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6EC55" w14:textId="55CC2591" w:rsidR="009508C6" w:rsidRPr="00BF0198" w:rsidRDefault="009508C6" w:rsidP="00191780">
      <w:pPr>
        <w:jc w:val="both"/>
        <w:rPr>
          <w:rFonts w:asciiTheme="majorHAnsi" w:hAnsiTheme="majorHAnsi" w:cs="Arial"/>
          <w:b/>
          <w:bCs/>
          <w:i/>
          <w:iCs/>
          <w:sz w:val="24"/>
          <w:szCs w:val="24"/>
          <w:u w:val="single"/>
          <w:lang w:val="x-none"/>
        </w:rPr>
      </w:pPr>
    </w:p>
    <w:p w14:paraId="3E454CCD" w14:textId="630A7613" w:rsidR="00230C71" w:rsidRPr="00BF0198" w:rsidRDefault="00230C71" w:rsidP="00617447">
      <w:pPr>
        <w:pStyle w:val="javnanaroilapodnaslov"/>
        <w:framePr w:wrap="notBeside"/>
        <w:numPr>
          <w:ilvl w:val="1"/>
          <w:numId w:val="93"/>
        </w:numPr>
        <w:rPr>
          <w:rFonts w:asciiTheme="majorHAnsi" w:hAnsiTheme="majorHAnsi"/>
        </w:rPr>
      </w:pPr>
      <w:bookmarkStart w:id="0" w:name="_Toc73628662"/>
      <w:proofErr w:type="spellStart"/>
      <w:r w:rsidRPr="00BF0198">
        <w:rPr>
          <w:rFonts w:asciiTheme="majorHAnsi" w:hAnsiTheme="majorHAnsi"/>
        </w:rPr>
        <w:t>obr</w:t>
      </w:r>
      <w:proofErr w:type="spellEnd"/>
      <w:r w:rsidRPr="00BF0198">
        <w:rPr>
          <w:rFonts w:asciiTheme="majorHAnsi" w:hAnsiTheme="majorHAnsi"/>
        </w:rPr>
        <w:t>.</w:t>
      </w:r>
      <w:r w:rsidR="00750C34" w:rsidRPr="00BF0198">
        <w:rPr>
          <w:rFonts w:asciiTheme="majorHAnsi" w:hAnsiTheme="majorHAnsi"/>
        </w:rPr>
        <w:t xml:space="preserve"> – </w:t>
      </w:r>
      <w:r w:rsidRPr="00BF0198">
        <w:rPr>
          <w:rFonts w:asciiTheme="majorHAnsi" w:hAnsiTheme="majorHAnsi"/>
        </w:rPr>
        <w:t>Ponudba</w:t>
      </w:r>
      <w:r w:rsidR="00154D08" w:rsidRPr="00BF0198">
        <w:rPr>
          <w:rFonts w:asciiTheme="majorHAnsi" w:hAnsiTheme="majorHAnsi"/>
        </w:rPr>
        <w:t>/Predračun</w:t>
      </w:r>
      <w:bookmarkEnd w:id="0"/>
      <w:r w:rsidR="00750C34" w:rsidRPr="00BF0198">
        <w:rPr>
          <w:rFonts w:asciiTheme="majorHAnsi" w:hAnsiTheme="majorHAnsi"/>
        </w:rPr>
        <w:t xml:space="preserve"> </w:t>
      </w:r>
    </w:p>
    <w:p w14:paraId="03A018BD" w14:textId="77777777" w:rsidR="0017591C" w:rsidRPr="00BF0198" w:rsidRDefault="0017591C" w:rsidP="00637B9C">
      <w:pPr>
        <w:jc w:val="both"/>
        <w:rPr>
          <w:rFonts w:asciiTheme="majorHAnsi" w:hAnsiTheme="majorHAnsi" w:cs="Arial"/>
          <w:sz w:val="24"/>
          <w:szCs w:val="24"/>
        </w:rPr>
      </w:pPr>
    </w:p>
    <w:p w14:paraId="2FE1A9FB" w14:textId="77777777" w:rsidR="00C80AD8" w:rsidRPr="00BF0198" w:rsidRDefault="00C80AD8" w:rsidP="00637B9C">
      <w:pPr>
        <w:jc w:val="both"/>
        <w:rPr>
          <w:rFonts w:asciiTheme="majorHAnsi" w:hAnsiTheme="majorHAnsi" w:cs="Arial"/>
        </w:rPr>
      </w:pPr>
      <w:r w:rsidRPr="00BF0198">
        <w:rPr>
          <w:rFonts w:asciiTheme="majorHAnsi" w:hAnsiTheme="majorHAnsi" w:cs="Arial"/>
        </w:rPr>
        <w:t>Na obvestilo o javnem naročilu</w:t>
      </w:r>
      <w:r w:rsidR="00DE02B1">
        <w:rPr>
          <w:rFonts w:asciiTheme="majorHAnsi" w:hAnsiTheme="majorHAnsi" w:cs="Arial"/>
          <w:b/>
        </w:rPr>
        <w:t xml:space="preserve"> </w:t>
      </w:r>
      <w:r w:rsidR="00DE02B1" w:rsidRPr="00DE02B1">
        <w:rPr>
          <w:rFonts w:asciiTheme="majorHAnsi" w:hAnsiTheme="majorHAnsi" w:cs="Arial"/>
          <w:b/>
        </w:rPr>
        <w:t>Storitve gradbenega nadzora in druge inženirske storitve ter koordinacija VPD pri izvajanju investicije »Novogradnja doma starejših občanov Kresnice«</w:t>
      </w:r>
      <w:r w:rsidR="0098745C" w:rsidRPr="00BF0198">
        <w:rPr>
          <w:rFonts w:asciiTheme="majorHAnsi" w:hAnsiTheme="majorHAnsi" w:cs="Arial"/>
        </w:rPr>
        <w:t>, poslano v objavo na portal</w:t>
      </w:r>
      <w:r w:rsidRPr="00BF0198">
        <w:rPr>
          <w:rFonts w:asciiTheme="majorHAnsi" w:hAnsiTheme="majorHAnsi" w:cs="Arial"/>
        </w:rPr>
        <w:t xml:space="preserve"> j</w:t>
      </w:r>
      <w:r w:rsidR="006E2017" w:rsidRPr="00BF0198">
        <w:rPr>
          <w:rFonts w:asciiTheme="majorHAnsi" w:hAnsiTheme="majorHAnsi" w:cs="Arial"/>
        </w:rPr>
        <w:t>avnih naročil</w:t>
      </w:r>
      <w:r w:rsidR="0098745C" w:rsidRPr="00BF0198">
        <w:rPr>
          <w:rFonts w:asciiTheme="majorHAnsi" w:hAnsiTheme="majorHAnsi" w:cs="Arial"/>
        </w:rPr>
        <w:t xml:space="preserve"> in TED</w:t>
      </w:r>
      <w:r w:rsidR="00557A31" w:rsidRPr="00BF0198">
        <w:rPr>
          <w:rFonts w:asciiTheme="majorHAnsi" w:hAnsiTheme="majorHAnsi" w:cs="Arial"/>
        </w:rPr>
        <w:t xml:space="preserve"> dne </w:t>
      </w:r>
      <w:r w:rsidR="00DE02B1">
        <w:rPr>
          <w:rFonts w:asciiTheme="majorHAnsi" w:hAnsiTheme="majorHAnsi" w:cs="Arial"/>
        </w:rPr>
        <w:t>29. 12</w:t>
      </w:r>
      <w:r w:rsidR="00200CFB">
        <w:rPr>
          <w:rFonts w:asciiTheme="majorHAnsi" w:hAnsiTheme="majorHAnsi" w:cs="Arial"/>
        </w:rPr>
        <w:t>.</w:t>
      </w:r>
      <w:r w:rsidR="00AE3E83" w:rsidRPr="00BF0198">
        <w:rPr>
          <w:rFonts w:asciiTheme="majorHAnsi" w:hAnsiTheme="majorHAnsi" w:cs="Arial"/>
        </w:rPr>
        <w:t xml:space="preserve"> 202</w:t>
      </w:r>
      <w:r w:rsidR="00F247BF" w:rsidRPr="00BF0198">
        <w:rPr>
          <w:rFonts w:asciiTheme="majorHAnsi" w:hAnsiTheme="majorHAnsi" w:cs="Arial"/>
        </w:rPr>
        <w:t>1</w:t>
      </w:r>
      <w:r w:rsidRPr="00BF0198">
        <w:rPr>
          <w:rFonts w:asciiTheme="majorHAnsi" w:hAnsiTheme="majorHAnsi" w:cs="Arial"/>
        </w:rPr>
        <w:t>, dajemo ponudbo, kot sledi:</w:t>
      </w:r>
    </w:p>
    <w:p w14:paraId="7F42D92C" w14:textId="77777777" w:rsidR="0017591C" w:rsidRPr="00BF0198" w:rsidRDefault="0017591C" w:rsidP="00637B9C">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BF0198" w14:paraId="31FE5003" w14:textId="77777777" w:rsidTr="000006BC">
        <w:trPr>
          <w:trHeight w:val="397"/>
        </w:trPr>
        <w:tc>
          <w:tcPr>
            <w:tcW w:w="2622" w:type="dxa"/>
            <w:shd w:val="clear" w:color="auto" w:fill="auto"/>
          </w:tcPr>
          <w:p w14:paraId="429268C4" w14:textId="77777777" w:rsidR="00C80AD8" w:rsidRPr="00BF0198" w:rsidRDefault="00C80AD8" w:rsidP="00637B9C">
            <w:pPr>
              <w:rPr>
                <w:rFonts w:asciiTheme="majorHAnsi" w:hAnsiTheme="majorHAnsi" w:cs="Arial"/>
              </w:rPr>
            </w:pPr>
            <w:r w:rsidRPr="00BF0198">
              <w:rPr>
                <w:rFonts w:asciiTheme="majorHAnsi" w:hAnsiTheme="majorHAnsi" w:cs="Arial"/>
              </w:rPr>
              <w:t>Številka ponudbe:</w:t>
            </w:r>
          </w:p>
        </w:tc>
        <w:tc>
          <w:tcPr>
            <w:tcW w:w="6520" w:type="dxa"/>
            <w:shd w:val="clear" w:color="auto" w:fill="auto"/>
          </w:tcPr>
          <w:p w14:paraId="05CA03BE" w14:textId="77777777" w:rsidR="00C80AD8" w:rsidRPr="00BF0198" w:rsidRDefault="00C80AD8" w:rsidP="00637B9C">
            <w:pPr>
              <w:rPr>
                <w:rFonts w:asciiTheme="majorHAnsi" w:hAnsiTheme="majorHAnsi" w:cs="Arial"/>
              </w:rPr>
            </w:pPr>
            <w:bookmarkStart w:id="1" w:name="_GoBack"/>
            <w:bookmarkEnd w:id="1"/>
          </w:p>
        </w:tc>
      </w:tr>
      <w:tr w:rsidR="00C80AD8" w:rsidRPr="00BF0198" w14:paraId="3E28DEF6" w14:textId="77777777" w:rsidTr="000006BC">
        <w:trPr>
          <w:trHeight w:val="397"/>
        </w:trPr>
        <w:tc>
          <w:tcPr>
            <w:tcW w:w="2622" w:type="dxa"/>
            <w:shd w:val="clear" w:color="auto" w:fill="auto"/>
          </w:tcPr>
          <w:p w14:paraId="04506194" w14:textId="77777777" w:rsidR="00C80AD8" w:rsidRPr="00BF0198" w:rsidRDefault="00C80AD8" w:rsidP="00637B9C">
            <w:pPr>
              <w:rPr>
                <w:rFonts w:asciiTheme="majorHAnsi" w:hAnsiTheme="majorHAnsi" w:cs="Arial"/>
              </w:rPr>
            </w:pPr>
            <w:r w:rsidRPr="00BF0198">
              <w:rPr>
                <w:rFonts w:asciiTheme="majorHAnsi" w:hAnsiTheme="majorHAnsi" w:cs="Arial"/>
              </w:rPr>
              <w:t>Datum:</w:t>
            </w:r>
            <w:r w:rsidRPr="00BF0198">
              <w:rPr>
                <w:rFonts w:asciiTheme="majorHAnsi" w:hAnsiTheme="majorHAnsi" w:cs="Arial"/>
              </w:rPr>
              <w:tab/>
            </w:r>
          </w:p>
        </w:tc>
        <w:tc>
          <w:tcPr>
            <w:tcW w:w="6520" w:type="dxa"/>
            <w:shd w:val="clear" w:color="auto" w:fill="auto"/>
          </w:tcPr>
          <w:p w14:paraId="1ABC201E" w14:textId="77777777" w:rsidR="00C80AD8" w:rsidRPr="00BF0198" w:rsidRDefault="00C80AD8" w:rsidP="00637B9C">
            <w:pPr>
              <w:rPr>
                <w:rFonts w:asciiTheme="majorHAnsi" w:hAnsiTheme="majorHAnsi" w:cs="Arial"/>
              </w:rPr>
            </w:pPr>
          </w:p>
        </w:tc>
      </w:tr>
    </w:tbl>
    <w:p w14:paraId="40FE68D2" w14:textId="77777777" w:rsidR="0017591C" w:rsidRPr="00BF0198" w:rsidRDefault="0017591C" w:rsidP="00637B9C">
      <w:pPr>
        <w:rPr>
          <w:rFonts w:asciiTheme="majorHAnsi" w:hAnsiTheme="majorHAnsi" w:cs="Arial"/>
        </w:rPr>
      </w:pPr>
    </w:p>
    <w:p w14:paraId="7B0817E1" w14:textId="77777777" w:rsidR="00C80AD8" w:rsidRPr="00BF0198" w:rsidRDefault="00C80AD8" w:rsidP="00637B9C">
      <w:pPr>
        <w:rPr>
          <w:rFonts w:asciiTheme="majorHAnsi" w:hAnsiTheme="majorHAnsi" w:cs="Arial"/>
        </w:rPr>
      </w:pPr>
      <w:r w:rsidRPr="00BF0198">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BF0198" w14:paraId="4401202A" w14:textId="77777777" w:rsidTr="000006BC">
        <w:trPr>
          <w:trHeight w:val="397"/>
        </w:trPr>
        <w:tc>
          <w:tcPr>
            <w:tcW w:w="2622" w:type="dxa"/>
            <w:shd w:val="clear" w:color="auto" w:fill="auto"/>
          </w:tcPr>
          <w:p w14:paraId="0088F98B" w14:textId="77777777" w:rsidR="00C80AD8" w:rsidRPr="00BF0198" w:rsidRDefault="00C80AD8" w:rsidP="00637B9C">
            <w:pPr>
              <w:rPr>
                <w:rFonts w:asciiTheme="majorHAnsi" w:hAnsiTheme="majorHAnsi" w:cs="Arial"/>
              </w:rPr>
            </w:pPr>
            <w:r w:rsidRPr="00BF0198">
              <w:rPr>
                <w:rFonts w:asciiTheme="majorHAnsi" w:hAnsiTheme="majorHAnsi" w:cs="Arial"/>
              </w:rPr>
              <w:t>Firma/Ime ponudnika:</w:t>
            </w:r>
          </w:p>
        </w:tc>
        <w:tc>
          <w:tcPr>
            <w:tcW w:w="6590" w:type="dxa"/>
            <w:shd w:val="clear" w:color="auto" w:fill="auto"/>
          </w:tcPr>
          <w:p w14:paraId="21DA0511" w14:textId="77777777" w:rsidR="00C80AD8" w:rsidRPr="00BF0198" w:rsidRDefault="00C80AD8" w:rsidP="00637B9C">
            <w:pPr>
              <w:rPr>
                <w:rFonts w:asciiTheme="majorHAnsi" w:hAnsiTheme="majorHAnsi" w:cs="Arial"/>
              </w:rPr>
            </w:pPr>
          </w:p>
        </w:tc>
      </w:tr>
      <w:tr w:rsidR="00C80AD8" w:rsidRPr="00BF0198" w14:paraId="56C8CEFC" w14:textId="77777777" w:rsidTr="000006BC">
        <w:trPr>
          <w:trHeight w:val="397"/>
        </w:trPr>
        <w:tc>
          <w:tcPr>
            <w:tcW w:w="2622" w:type="dxa"/>
            <w:shd w:val="clear" w:color="auto" w:fill="auto"/>
          </w:tcPr>
          <w:p w14:paraId="7A3BB911" w14:textId="77777777" w:rsidR="00C80AD8" w:rsidRPr="00BF0198" w:rsidRDefault="00C80AD8" w:rsidP="00637B9C">
            <w:pPr>
              <w:rPr>
                <w:rFonts w:asciiTheme="majorHAnsi" w:hAnsiTheme="majorHAnsi" w:cs="Arial"/>
              </w:rPr>
            </w:pPr>
            <w:r w:rsidRPr="00BF0198">
              <w:rPr>
                <w:rFonts w:asciiTheme="majorHAnsi" w:hAnsiTheme="majorHAnsi" w:cs="Arial"/>
              </w:rPr>
              <w:t>Sedež/Naslov ponudnika:</w:t>
            </w:r>
          </w:p>
        </w:tc>
        <w:tc>
          <w:tcPr>
            <w:tcW w:w="6590" w:type="dxa"/>
            <w:shd w:val="clear" w:color="auto" w:fill="auto"/>
          </w:tcPr>
          <w:p w14:paraId="6037C68C" w14:textId="77777777" w:rsidR="00C80AD8" w:rsidRPr="00BF0198" w:rsidRDefault="00C80AD8" w:rsidP="00637B9C">
            <w:pPr>
              <w:rPr>
                <w:rFonts w:asciiTheme="majorHAnsi" w:hAnsiTheme="majorHAnsi" w:cs="Arial"/>
              </w:rPr>
            </w:pPr>
          </w:p>
        </w:tc>
      </w:tr>
      <w:tr w:rsidR="00C80AD8" w:rsidRPr="00BF0198" w14:paraId="5AA1426C" w14:textId="77777777" w:rsidTr="000006BC">
        <w:trPr>
          <w:trHeight w:val="397"/>
        </w:trPr>
        <w:tc>
          <w:tcPr>
            <w:tcW w:w="2622" w:type="dxa"/>
            <w:shd w:val="clear" w:color="auto" w:fill="auto"/>
          </w:tcPr>
          <w:p w14:paraId="70B9897D" w14:textId="77777777" w:rsidR="00C80AD8" w:rsidRPr="00BF0198" w:rsidRDefault="00C80AD8" w:rsidP="00637B9C">
            <w:pPr>
              <w:rPr>
                <w:rFonts w:asciiTheme="majorHAnsi" w:hAnsiTheme="majorHAnsi" w:cs="Arial"/>
              </w:rPr>
            </w:pPr>
            <w:r w:rsidRPr="00BF0198">
              <w:rPr>
                <w:rFonts w:asciiTheme="majorHAnsi" w:hAnsiTheme="majorHAnsi" w:cs="Arial"/>
              </w:rPr>
              <w:t>Matična številka:</w:t>
            </w:r>
          </w:p>
        </w:tc>
        <w:tc>
          <w:tcPr>
            <w:tcW w:w="6590" w:type="dxa"/>
            <w:shd w:val="clear" w:color="auto" w:fill="auto"/>
          </w:tcPr>
          <w:p w14:paraId="18DC687D" w14:textId="77777777" w:rsidR="00C80AD8" w:rsidRPr="00BF0198" w:rsidRDefault="00C80AD8" w:rsidP="00637B9C">
            <w:pPr>
              <w:rPr>
                <w:rFonts w:asciiTheme="majorHAnsi" w:hAnsiTheme="majorHAnsi" w:cs="Arial"/>
              </w:rPr>
            </w:pPr>
          </w:p>
        </w:tc>
      </w:tr>
      <w:tr w:rsidR="00C80AD8" w:rsidRPr="00BF0198" w14:paraId="6B35E555" w14:textId="77777777" w:rsidTr="000006BC">
        <w:trPr>
          <w:trHeight w:val="397"/>
        </w:trPr>
        <w:tc>
          <w:tcPr>
            <w:tcW w:w="2622" w:type="dxa"/>
            <w:shd w:val="clear" w:color="auto" w:fill="auto"/>
          </w:tcPr>
          <w:p w14:paraId="777E2038" w14:textId="77777777" w:rsidR="00C80AD8" w:rsidRPr="00BF0198" w:rsidRDefault="00C80AD8" w:rsidP="00637B9C">
            <w:pPr>
              <w:rPr>
                <w:rFonts w:asciiTheme="majorHAnsi" w:hAnsiTheme="majorHAnsi" w:cs="Arial"/>
              </w:rPr>
            </w:pPr>
            <w:r w:rsidRPr="00BF0198">
              <w:rPr>
                <w:rFonts w:asciiTheme="majorHAnsi" w:hAnsiTheme="majorHAnsi" w:cs="Arial"/>
              </w:rPr>
              <w:t>Identifikacijska številka:</w:t>
            </w:r>
          </w:p>
        </w:tc>
        <w:tc>
          <w:tcPr>
            <w:tcW w:w="6590" w:type="dxa"/>
            <w:shd w:val="clear" w:color="auto" w:fill="auto"/>
          </w:tcPr>
          <w:p w14:paraId="3CA6EF44" w14:textId="77777777" w:rsidR="00C80AD8" w:rsidRPr="00BF0198" w:rsidRDefault="00C80AD8" w:rsidP="00637B9C">
            <w:pPr>
              <w:rPr>
                <w:rFonts w:asciiTheme="majorHAnsi" w:hAnsiTheme="majorHAnsi" w:cs="Arial"/>
              </w:rPr>
            </w:pPr>
          </w:p>
        </w:tc>
      </w:tr>
    </w:tbl>
    <w:p w14:paraId="0DABE1B9" w14:textId="77777777" w:rsidR="0017591C" w:rsidRPr="00BF0198" w:rsidRDefault="0017591C" w:rsidP="00637B9C">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512"/>
        <w:gridCol w:w="1641"/>
        <w:gridCol w:w="1885"/>
      </w:tblGrid>
      <w:tr w:rsidR="00682656" w:rsidRPr="00BF0198" w14:paraId="60356C55" w14:textId="77777777" w:rsidTr="000638C1">
        <w:tc>
          <w:tcPr>
            <w:tcW w:w="1984" w:type="dxa"/>
            <w:shd w:val="clear" w:color="auto" w:fill="C6D9F1"/>
          </w:tcPr>
          <w:p w14:paraId="15FF22CB" w14:textId="77777777" w:rsidR="00682656" w:rsidRPr="00BF0198" w:rsidRDefault="00682656" w:rsidP="00637B9C">
            <w:pPr>
              <w:jc w:val="center"/>
              <w:rPr>
                <w:rFonts w:asciiTheme="majorHAnsi" w:hAnsiTheme="majorHAnsi" w:cs="Arial"/>
              </w:rPr>
            </w:pPr>
          </w:p>
        </w:tc>
        <w:tc>
          <w:tcPr>
            <w:tcW w:w="7038" w:type="dxa"/>
            <w:gridSpan w:val="3"/>
            <w:shd w:val="clear" w:color="auto" w:fill="C6D9F1"/>
          </w:tcPr>
          <w:p w14:paraId="77E67C24" w14:textId="77777777" w:rsidR="00682656" w:rsidRPr="00BF0198" w:rsidRDefault="00682656" w:rsidP="00637B9C">
            <w:pPr>
              <w:jc w:val="center"/>
              <w:rPr>
                <w:rFonts w:asciiTheme="majorHAnsi" w:hAnsiTheme="majorHAnsi" w:cs="Arial"/>
              </w:rPr>
            </w:pPr>
            <w:r w:rsidRPr="00BF0198">
              <w:rPr>
                <w:rFonts w:asciiTheme="majorHAnsi" w:hAnsiTheme="majorHAnsi" w:cs="Arial"/>
              </w:rPr>
              <w:t>PONUDBENA CENA  V EUR</w:t>
            </w:r>
          </w:p>
        </w:tc>
      </w:tr>
      <w:tr w:rsidR="00682656" w:rsidRPr="00BF0198" w14:paraId="075E8C55" w14:textId="77777777" w:rsidTr="000638C1">
        <w:tc>
          <w:tcPr>
            <w:tcW w:w="5496" w:type="dxa"/>
            <w:gridSpan w:val="2"/>
            <w:shd w:val="clear" w:color="auto" w:fill="C6D9F1"/>
          </w:tcPr>
          <w:p w14:paraId="7C89F16F" w14:textId="77777777" w:rsidR="00682656" w:rsidRPr="00BF0198" w:rsidRDefault="00682656" w:rsidP="00637B9C">
            <w:pPr>
              <w:rPr>
                <w:rFonts w:asciiTheme="majorHAnsi" w:hAnsiTheme="majorHAnsi" w:cs="Arial"/>
              </w:rPr>
            </w:pPr>
            <w:r w:rsidRPr="00BF0198">
              <w:rPr>
                <w:rFonts w:asciiTheme="majorHAnsi" w:hAnsiTheme="majorHAnsi" w:cs="Arial"/>
              </w:rPr>
              <w:t>Postavke ponudbe</w:t>
            </w:r>
          </w:p>
        </w:tc>
        <w:tc>
          <w:tcPr>
            <w:tcW w:w="1641" w:type="dxa"/>
            <w:shd w:val="clear" w:color="auto" w:fill="C6D9F1"/>
          </w:tcPr>
          <w:p w14:paraId="5300397E" w14:textId="5FD221C0" w:rsidR="00682656" w:rsidRDefault="00682656" w:rsidP="00FC41F1">
            <w:pPr>
              <w:jc w:val="center"/>
              <w:rPr>
                <w:rFonts w:asciiTheme="majorHAnsi" w:hAnsiTheme="majorHAnsi" w:cs="Arial"/>
              </w:rPr>
            </w:pPr>
            <w:r>
              <w:rPr>
                <w:rFonts w:asciiTheme="majorHAnsi" w:hAnsiTheme="majorHAnsi" w:cs="Arial"/>
              </w:rPr>
              <w:t>Cena  na mesec</w:t>
            </w:r>
            <w:r w:rsidR="006A5E31">
              <w:rPr>
                <w:rFonts w:asciiTheme="majorHAnsi" w:hAnsiTheme="majorHAnsi" w:cs="Arial"/>
              </w:rPr>
              <w:t xml:space="preserve"> v EUR brez DDV</w:t>
            </w:r>
            <w:r>
              <w:rPr>
                <w:rFonts w:asciiTheme="majorHAnsi" w:hAnsiTheme="majorHAnsi" w:cs="Arial"/>
              </w:rPr>
              <w:t xml:space="preserve"> </w:t>
            </w:r>
          </w:p>
        </w:tc>
        <w:tc>
          <w:tcPr>
            <w:tcW w:w="1885" w:type="dxa"/>
            <w:shd w:val="clear" w:color="auto" w:fill="C6D9F1"/>
          </w:tcPr>
          <w:p w14:paraId="4AAA6E84" w14:textId="77777777" w:rsidR="00682656" w:rsidRPr="00BF0198" w:rsidRDefault="007A30E0" w:rsidP="007A30E0">
            <w:pPr>
              <w:jc w:val="center"/>
              <w:rPr>
                <w:rFonts w:asciiTheme="majorHAnsi" w:hAnsiTheme="majorHAnsi" w:cs="Arial"/>
              </w:rPr>
            </w:pPr>
            <w:r>
              <w:rPr>
                <w:rFonts w:asciiTheme="majorHAnsi" w:hAnsiTheme="majorHAnsi" w:cs="Arial"/>
              </w:rPr>
              <w:t>Skupna v</w:t>
            </w:r>
            <w:r w:rsidR="00682656">
              <w:rPr>
                <w:rFonts w:asciiTheme="majorHAnsi" w:hAnsiTheme="majorHAnsi" w:cs="Arial"/>
              </w:rPr>
              <w:t>rednost</w:t>
            </w:r>
            <w:r w:rsidR="00682656" w:rsidRPr="00BF0198">
              <w:rPr>
                <w:rFonts w:asciiTheme="majorHAnsi" w:hAnsiTheme="majorHAnsi" w:cs="Arial"/>
              </w:rPr>
              <w:t xml:space="preserve"> v EUR</w:t>
            </w:r>
          </w:p>
        </w:tc>
      </w:tr>
      <w:tr w:rsidR="00682656" w:rsidRPr="00BF0198" w14:paraId="246030F9" w14:textId="77777777" w:rsidTr="000638C1">
        <w:tc>
          <w:tcPr>
            <w:tcW w:w="5496" w:type="dxa"/>
            <w:gridSpan w:val="2"/>
            <w:shd w:val="clear" w:color="auto" w:fill="auto"/>
          </w:tcPr>
          <w:p w14:paraId="513A4C34" w14:textId="6A5498F9" w:rsidR="00682656" w:rsidRPr="006A5E31" w:rsidRDefault="00682656" w:rsidP="008D532B">
            <w:pPr>
              <w:pStyle w:val="Slog33"/>
              <w:numPr>
                <w:ilvl w:val="0"/>
                <w:numId w:val="0"/>
              </w:numPr>
              <w:rPr>
                <w:rFonts w:asciiTheme="majorHAnsi" w:hAnsiTheme="majorHAnsi"/>
                <w:bCs/>
              </w:rPr>
            </w:pPr>
            <w:r w:rsidRPr="006A5E31">
              <w:rPr>
                <w:rFonts w:asciiTheme="majorHAnsi" w:hAnsiTheme="majorHAnsi"/>
                <w:bCs/>
              </w:rPr>
              <w:t>Izvajanje nadzora</w:t>
            </w:r>
            <w:r w:rsidR="007A30E0" w:rsidRPr="006A5E31">
              <w:rPr>
                <w:rFonts w:asciiTheme="majorHAnsi" w:hAnsiTheme="majorHAnsi"/>
                <w:bCs/>
              </w:rPr>
              <w:t xml:space="preserve"> </w:t>
            </w:r>
            <w:r w:rsidRPr="006A5E31">
              <w:rPr>
                <w:rFonts w:asciiTheme="majorHAnsi" w:hAnsiTheme="majorHAnsi"/>
                <w:bCs/>
              </w:rPr>
              <w:t xml:space="preserve"> </w:t>
            </w:r>
            <w:r w:rsidR="00FC41F1" w:rsidRPr="006A5E31">
              <w:rPr>
                <w:rFonts w:asciiTheme="majorHAnsi" w:hAnsiTheme="majorHAnsi"/>
                <w:bCs/>
              </w:rPr>
              <w:t xml:space="preserve">GOI del  cena (za obdobje </w:t>
            </w:r>
            <w:r w:rsidRPr="006A5E31">
              <w:rPr>
                <w:rFonts w:asciiTheme="majorHAnsi" w:hAnsiTheme="majorHAnsi"/>
                <w:bCs/>
              </w:rPr>
              <w:t xml:space="preserve"> </w:t>
            </w:r>
            <w:r w:rsidR="00156D71" w:rsidRPr="006A5E31">
              <w:rPr>
                <w:rFonts w:asciiTheme="majorHAnsi" w:hAnsiTheme="majorHAnsi"/>
                <w:bCs/>
              </w:rPr>
              <w:t>16</w:t>
            </w:r>
            <w:r w:rsidRPr="006A5E31">
              <w:rPr>
                <w:rFonts w:asciiTheme="majorHAnsi" w:hAnsiTheme="majorHAnsi"/>
                <w:bCs/>
              </w:rPr>
              <w:t xml:space="preserve"> mesecev</w:t>
            </w:r>
            <w:r w:rsidR="00FC41F1" w:rsidRPr="006A5E31">
              <w:rPr>
                <w:rFonts w:asciiTheme="majorHAnsi" w:hAnsiTheme="majorHAnsi"/>
                <w:bCs/>
              </w:rPr>
              <w:t>)</w:t>
            </w:r>
          </w:p>
        </w:tc>
        <w:tc>
          <w:tcPr>
            <w:tcW w:w="1641" w:type="dxa"/>
          </w:tcPr>
          <w:p w14:paraId="448A50FD" w14:textId="3D46BC2B" w:rsidR="00682656" w:rsidRPr="006A5E31" w:rsidRDefault="00682656" w:rsidP="00637B9C">
            <w:pPr>
              <w:rPr>
                <w:rFonts w:asciiTheme="majorHAnsi" w:hAnsiTheme="majorHAnsi" w:cs="Arial"/>
              </w:rPr>
            </w:pPr>
          </w:p>
        </w:tc>
        <w:tc>
          <w:tcPr>
            <w:tcW w:w="1885" w:type="dxa"/>
            <w:shd w:val="clear" w:color="auto" w:fill="auto"/>
          </w:tcPr>
          <w:p w14:paraId="0951DB8C" w14:textId="3B8D7823" w:rsidR="00682656" w:rsidRPr="006A5E31" w:rsidRDefault="00682656" w:rsidP="006A5E31">
            <w:pPr>
              <w:jc w:val="right"/>
              <w:rPr>
                <w:rFonts w:asciiTheme="majorHAnsi" w:hAnsiTheme="majorHAnsi" w:cs="Arial"/>
              </w:rPr>
            </w:pPr>
          </w:p>
        </w:tc>
      </w:tr>
      <w:tr w:rsidR="00FC41F1" w:rsidRPr="00BF0198" w14:paraId="4C312223" w14:textId="77777777" w:rsidTr="000638C1">
        <w:tc>
          <w:tcPr>
            <w:tcW w:w="5496" w:type="dxa"/>
            <w:gridSpan w:val="2"/>
            <w:shd w:val="clear" w:color="auto" w:fill="auto"/>
          </w:tcPr>
          <w:p w14:paraId="21112CCB" w14:textId="44FEE7C3" w:rsidR="00FC41F1" w:rsidRPr="006A5E31" w:rsidRDefault="00FC41F1" w:rsidP="00FC41F1">
            <w:pPr>
              <w:pStyle w:val="Slog33"/>
              <w:numPr>
                <w:ilvl w:val="0"/>
                <w:numId w:val="0"/>
              </w:numPr>
              <w:rPr>
                <w:rFonts w:asciiTheme="majorHAnsi" w:hAnsiTheme="majorHAnsi"/>
                <w:bCs/>
              </w:rPr>
            </w:pPr>
            <w:r w:rsidRPr="006A5E31">
              <w:rPr>
                <w:rFonts w:asciiTheme="majorHAnsi" w:hAnsiTheme="majorHAnsi"/>
                <w:bCs/>
              </w:rPr>
              <w:t>Izvajanje nadzor nad vgradnjo opreme (za obdobje 3 mesece)</w:t>
            </w:r>
          </w:p>
        </w:tc>
        <w:tc>
          <w:tcPr>
            <w:tcW w:w="1641" w:type="dxa"/>
          </w:tcPr>
          <w:p w14:paraId="2AF030CE" w14:textId="77777777" w:rsidR="00FC41F1" w:rsidRPr="006A5E31" w:rsidRDefault="00FC41F1" w:rsidP="00637B9C">
            <w:pPr>
              <w:rPr>
                <w:rFonts w:asciiTheme="majorHAnsi" w:hAnsiTheme="majorHAnsi" w:cs="Arial"/>
              </w:rPr>
            </w:pPr>
          </w:p>
        </w:tc>
        <w:tc>
          <w:tcPr>
            <w:tcW w:w="1885" w:type="dxa"/>
            <w:shd w:val="clear" w:color="auto" w:fill="auto"/>
          </w:tcPr>
          <w:p w14:paraId="5B8D0622" w14:textId="77777777" w:rsidR="00FC41F1" w:rsidRPr="006A5E31" w:rsidRDefault="00FC41F1" w:rsidP="006A5E31">
            <w:pPr>
              <w:jc w:val="right"/>
              <w:rPr>
                <w:rFonts w:asciiTheme="majorHAnsi" w:hAnsiTheme="majorHAnsi" w:cs="Arial"/>
              </w:rPr>
            </w:pPr>
          </w:p>
        </w:tc>
      </w:tr>
      <w:tr w:rsidR="00682656" w:rsidRPr="00BF0198" w14:paraId="4C1AC2EC" w14:textId="77777777" w:rsidTr="000638C1">
        <w:tc>
          <w:tcPr>
            <w:tcW w:w="5496" w:type="dxa"/>
            <w:gridSpan w:val="2"/>
            <w:shd w:val="clear" w:color="auto" w:fill="auto"/>
          </w:tcPr>
          <w:p w14:paraId="746559A2" w14:textId="7886DEB0" w:rsidR="00682656" w:rsidRPr="006A5E31" w:rsidRDefault="00682656" w:rsidP="00FC41F1">
            <w:pPr>
              <w:pStyle w:val="Slog33"/>
              <w:numPr>
                <w:ilvl w:val="0"/>
                <w:numId w:val="0"/>
              </w:numPr>
              <w:rPr>
                <w:rFonts w:asciiTheme="majorHAnsi" w:hAnsiTheme="majorHAnsi"/>
                <w:bCs/>
              </w:rPr>
            </w:pPr>
            <w:r w:rsidRPr="006A5E31">
              <w:rPr>
                <w:rFonts w:asciiTheme="majorHAnsi" w:hAnsiTheme="majorHAnsi"/>
                <w:bCs/>
              </w:rPr>
              <w:t xml:space="preserve">Koordinator  VZD  </w:t>
            </w:r>
            <w:r w:rsidR="00FC41F1" w:rsidRPr="006A5E31">
              <w:rPr>
                <w:rFonts w:asciiTheme="majorHAnsi" w:hAnsiTheme="majorHAnsi"/>
                <w:bCs/>
              </w:rPr>
              <w:t>(za obdobje</w:t>
            </w:r>
            <w:r w:rsidRPr="006A5E31">
              <w:rPr>
                <w:rFonts w:asciiTheme="majorHAnsi" w:hAnsiTheme="majorHAnsi"/>
                <w:bCs/>
              </w:rPr>
              <w:t xml:space="preserve"> </w:t>
            </w:r>
            <w:r w:rsidR="00156D71" w:rsidRPr="006A5E31">
              <w:rPr>
                <w:rFonts w:asciiTheme="majorHAnsi" w:hAnsiTheme="majorHAnsi"/>
                <w:bCs/>
              </w:rPr>
              <w:t>16</w:t>
            </w:r>
            <w:r w:rsidRPr="006A5E31">
              <w:rPr>
                <w:rFonts w:asciiTheme="majorHAnsi" w:hAnsiTheme="majorHAnsi"/>
                <w:bCs/>
              </w:rPr>
              <w:t xml:space="preserve"> mescev</w:t>
            </w:r>
            <w:r w:rsidR="00FC41F1" w:rsidRPr="006A5E31">
              <w:rPr>
                <w:rFonts w:asciiTheme="majorHAnsi" w:hAnsiTheme="majorHAnsi"/>
                <w:bCs/>
              </w:rPr>
              <w:t>)</w:t>
            </w:r>
          </w:p>
        </w:tc>
        <w:tc>
          <w:tcPr>
            <w:tcW w:w="1641" w:type="dxa"/>
          </w:tcPr>
          <w:p w14:paraId="6F2C7FE1" w14:textId="67421F6B" w:rsidR="00682656" w:rsidRPr="006A5E31" w:rsidRDefault="00682656" w:rsidP="00637B9C">
            <w:pPr>
              <w:rPr>
                <w:rFonts w:asciiTheme="majorHAnsi" w:hAnsiTheme="majorHAnsi" w:cs="Arial"/>
              </w:rPr>
            </w:pPr>
          </w:p>
        </w:tc>
        <w:tc>
          <w:tcPr>
            <w:tcW w:w="1885" w:type="dxa"/>
            <w:shd w:val="clear" w:color="auto" w:fill="auto"/>
          </w:tcPr>
          <w:p w14:paraId="1932C776" w14:textId="5DAD9536" w:rsidR="00682656" w:rsidRPr="006A5E31" w:rsidRDefault="00682656" w:rsidP="006A5E31">
            <w:pPr>
              <w:jc w:val="right"/>
              <w:rPr>
                <w:rFonts w:asciiTheme="majorHAnsi" w:hAnsiTheme="majorHAnsi" w:cs="Arial"/>
              </w:rPr>
            </w:pPr>
          </w:p>
        </w:tc>
      </w:tr>
      <w:tr w:rsidR="006A5E31" w:rsidRPr="00FC41F1" w14:paraId="09CC85D1" w14:textId="77777777" w:rsidTr="006234F6">
        <w:tc>
          <w:tcPr>
            <w:tcW w:w="7137" w:type="dxa"/>
            <w:gridSpan w:val="3"/>
            <w:shd w:val="clear" w:color="auto" w:fill="auto"/>
          </w:tcPr>
          <w:p w14:paraId="649FBF7A" w14:textId="7070790F" w:rsidR="006A5E31" w:rsidRPr="006A5E31" w:rsidRDefault="006A5E31" w:rsidP="00637B9C">
            <w:pPr>
              <w:rPr>
                <w:rFonts w:asciiTheme="majorHAnsi" w:hAnsiTheme="majorHAnsi" w:cs="Arial"/>
                <w:b/>
              </w:rPr>
            </w:pPr>
            <w:r w:rsidRPr="006A5E31">
              <w:rPr>
                <w:rFonts w:asciiTheme="majorHAnsi" w:hAnsiTheme="majorHAnsi"/>
                <w:b/>
                <w:bCs/>
              </w:rPr>
              <w:t>SKUPAJ (brez DDV)</w:t>
            </w:r>
          </w:p>
        </w:tc>
        <w:tc>
          <w:tcPr>
            <w:tcW w:w="1885" w:type="dxa"/>
            <w:shd w:val="clear" w:color="auto" w:fill="auto"/>
          </w:tcPr>
          <w:p w14:paraId="5F8198B7" w14:textId="6EBC2DCD" w:rsidR="006A5E31" w:rsidRPr="006A5E31" w:rsidRDefault="006A5E31" w:rsidP="006A5E31">
            <w:pPr>
              <w:jc w:val="right"/>
              <w:rPr>
                <w:rFonts w:asciiTheme="majorHAnsi" w:hAnsiTheme="majorHAnsi" w:cs="Arial"/>
                <w:b/>
              </w:rPr>
            </w:pPr>
          </w:p>
        </w:tc>
      </w:tr>
      <w:tr w:rsidR="006A5E31" w:rsidRPr="00BF0198" w14:paraId="212E8E8B" w14:textId="77777777" w:rsidTr="006234F6">
        <w:tc>
          <w:tcPr>
            <w:tcW w:w="7137" w:type="dxa"/>
            <w:gridSpan w:val="3"/>
            <w:shd w:val="clear" w:color="auto" w:fill="auto"/>
            <w:vAlign w:val="center"/>
          </w:tcPr>
          <w:p w14:paraId="6D55A252" w14:textId="78C2799F" w:rsidR="006A5E31" w:rsidRPr="006A5E31" w:rsidRDefault="006A5E31" w:rsidP="00A66983">
            <w:pPr>
              <w:rPr>
                <w:rFonts w:asciiTheme="majorHAnsi" w:hAnsiTheme="majorHAnsi" w:cs="Arial"/>
              </w:rPr>
            </w:pPr>
            <w:r>
              <w:rPr>
                <w:rFonts w:asciiTheme="majorHAnsi" w:hAnsiTheme="majorHAnsi" w:cs="Arial"/>
              </w:rPr>
              <w:t>DDV v višini _______________</w:t>
            </w:r>
            <w:r w:rsidRPr="006A5E31">
              <w:rPr>
                <w:rFonts w:asciiTheme="majorHAnsi" w:hAnsiTheme="majorHAnsi" w:cs="Arial"/>
              </w:rPr>
              <w:t xml:space="preserve"> %</w:t>
            </w:r>
          </w:p>
        </w:tc>
        <w:tc>
          <w:tcPr>
            <w:tcW w:w="1885" w:type="dxa"/>
            <w:shd w:val="clear" w:color="auto" w:fill="auto"/>
          </w:tcPr>
          <w:p w14:paraId="0941177B" w14:textId="65E4331D" w:rsidR="006A5E31" w:rsidRPr="006A5E31" w:rsidRDefault="006A5E31" w:rsidP="006A5E31">
            <w:pPr>
              <w:jc w:val="right"/>
              <w:rPr>
                <w:rFonts w:asciiTheme="majorHAnsi" w:hAnsiTheme="majorHAnsi" w:cs="Arial"/>
              </w:rPr>
            </w:pPr>
          </w:p>
        </w:tc>
      </w:tr>
      <w:tr w:rsidR="006A5E31" w:rsidRPr="00BF0198" w14:paraId="7F0729C6" w14:textId="77777777" w:rsidTr="006234F6">
        <w:tc>
          <w:tcPr>
            <w:tcW w:w="7137" w:type="dxa"/>
            <w:gridSpan w:val="3"/>
            <w:shd w:val="clear" w:color="auto" w:fill="auto"/>
            <w:vAlign w:val="center"/>
          </w:tcPr>
          <w:p w14:paraId="54230DB3" w14:textId="5FECA2B1" w:rsidR="006A5E31" w:rsidRPr="006A5E31" w:rsidRDefault="006A5E31" w:rsidP="00A66983">
            <w:pPr>
              <w:rPr>
                <w:rFonts w:asciiTheme="majorHAnsi" w:hAnsiTheme="majorHAnsi" w:cs="Arial"/>
              </w:rPr>
            </w:pPr>
            <w:r w:rsidRPr="006A5E31">
              <w:rPr>
                <w:rFonts w:asciiTheme="majorHAnsi" w:hAnsiTheme="majorHAnsi" w:cs="Arial"/>
                <w:b/>
                <w:bCs/>
              </w:rPr>
              <w:t>SKUPAJ z DDV</w:t>
            </w:r>
          </w:p>
        </w:tc>
        <w:tc>
          <w:tcPr>
            <w:tcW w:w="1885" w:type="dxa"/>
            <w:shd w:val="clear" w:color="auto" w:fill="auto"/>
          </w:tcPr>
          <w:p w14:paraId="5FD16471" w14:textId="054301EC" w:rsidR="006A5E31" w:rsidRPr="006A5E31" w:rsidRDefault="006A5E31" w:rsidP="006A5E31">
            <w:pPr>
              <w:jc w:val="right"/>
              <w:rPr>
                <w:rFonts w:asciiTheme="majorHAnsi" w:hAnsiTheme="majorHAnsi" w:cs="Arial"/>
              </w:rPr>
            </w:pPr>
          </w:p>
        </w:tc>
      </w:tr>
    </w:tbl>
    <w:p w14:paraId="50DA9241" w14:textId="77777777" w:rsidR="0017591C" w:rsidRPr="00BF0198" w:rsidRDefault="004A4293" w:rsidP="00637B9C">
      <w:pPr>
        <w:rPr>
          <w:rFonts w:asciiTheme="majorHAnsi" w:hAnsiTheme="majorHAnsi" w:cs="Arial"/>
        </w:rPr>
      </w:pPr>
      <w:r w:rsidRPr="00BF0198">
        <w:rPr>
          <w:rFonts w:asciiTheme="majorHAnsi" w:hAnsiTheme="majorHAnsi" w:cs="Arial"/>
        </w:rPr>
        <w:t xml:space="preserve"> </w:t>
      </w:r>
    </w:p>
    <w:p w14:paraId="7C3F96AA" w14:textId="77777777" w:rsidR="008D532B" w:rsidRPr="00F36F9C" w:rsidRDefault="002431CF" w:rsidP="00637B9C">
      <w:pPr>
        <w:jc w:val="both"/>
        <w:rPr>
          <w:rFonts w:asciiTheme="majorHAnsi" w:eastAsia="Times New Roman" w:hAnsiTheme="majorHAnsi" w:cs="Arial"/>
          <w:bCs/>
        </w:rPr>
      </w:pPr>
      <w:r w:rsidRPr="00BF0198">
        <w:rPr>
          <w:rFonts w:asciiTheme="majorHAnsi" w:eastAsia="Times New Roman" w:hAnsiTheme="majorHAnsi" w:cs="Arial"/>
          <w:bCs/>
        </w:rPr>
        <w:t xml:space="preserve">Ponudnik mora v ponudbene cene zajeti vsa dela, izpolni </w:t>
      </w:r>
      <w:r w:rsidR="004A4293" w:rsidRPr="00BF0198">
        <w:rPr>
          <w:rFonts w:asciiTheme="majorHAnsi" w:eastAsia="Times New Roman" w:hAnsiTheme="majorHAnsi" w:cs="Arial"/>
          <w:bCs/>
        </w:rPr>
        <w:t xml:space="preserve"> skladno z navodili, ki izhajajo iz dokumentacije v zvezi z </w:t>
      </w:r>
      <w:r w:rsidR="004A4293" w:rsidRPr="00F36F9C">
        <w:rPr>
          <w:rFonts w:asciiTheme="majorHAnsi" w:eastAsia="Times New Roman" w:hAnsiTheme="majorHAnsi" w:cs="Arial"/>
          <w:bCs/>
        </w:rPr>
        <w:t>oddajo javnega naročila</w:t>
      </w:r>
      <w:r w:rsidRPr="00F36F9C">
        <w:rPr>
          <w:rFonts w:asciiTheme="majorHAnsi" w:eastAsia="Times New Roman" w:hAnsiTheme="majorHAnsi" w:cs="Arial"/>
          <w:bCs/>
        </w:rPr>
        <w:t xml:space="preserve"> (točka 3 projektne naloge)</w:t>
      </w:r>
      <w:r w:rsidR="004A4293" w:rsidRPr="00F36F9C">
        <w:rPr>
          <w:rFonts w:asciiTheme="majorHAnsi" w:eastAsia="Times New Roman" w:hAnsiTheme="majorHAnsi" w:cs="Arial"/>
          <w:bCs/>
        </w:rPr>
        <w:t>.</w:t>
      </w:r>
      <w:r w:rsidR="008D532B" w:rsidRPr="00F36F9C">
        <w:rPr>
          <w:rFonts w:asciiTheme="majorHAnsi" w:eastAsia="Times New Roman" w:hAnsiTheme="majorHAnsi" w:cs="Arial"/>
          <w:bCs/>
        </w:rPr>
        <w:t xml:space="preserve"> </w:t>
      </w:r>
    </w:p>
    <w:p w14:paraId="76628D9D" w14:textId="77777777" w:rsidR="008D532B" w:rsidRPr="00F36F9C" w:rsidRDefault="008D532B" w:rsidP="00637B9C">
      <w:pPr>
        <w:jc w:val="both"/>
        <w:rPr>
          <w:rFonts w:asciiTheme="majorHAnsi" w:eastAsia="Times New Roman" w:hAnsiTheme="majorHAnsi" w:cs="Arial"/>
          <w:bCs/>
        </w:rPr>
      </w:pPr>
    </w:p>
    <w:p w14:paraId="6C29B53B" w14:textId="0D0D89C5" w:rsidR="004A4293" w:rsidRPr="00590DEC" w:rsidRDefault="008D532B" w:rsidP="00637B9C">
      <w:pPr>
        <w:jc w:val="both"/>
        <w:rPr>
          <w:rFonts w:asciiTheme="majorHAnsi" w:eastAsia="Times New Roman" w:hAnsiTheme="majorHAnsi" w:cs="Arial"/>
          <w:bCs/>
        </w:rPr>
      </w:pPr>
      <w:r w:rsidRPr="00F36F9C">
        <w:rPr>
          <w:rFonts w:asciiTheme="majorHAnsi" w:eastAsia="Times New Roman" w:hAnsiTheme="majorHAnsi" w:cs="Arial"/>
          <w:bCs/>
        </w:rPr>
        <w:t>V ponudbeni ceni so že zajeti vsi stroški v zvezi z izvedbo strokovnega nadzora nad odpravo napak izvajalcev GOI del in opreme v obdobju 5 let po primopredaji.</w:t>
      </w:r>
      <w:r w:rsidRPr="00590DEC">
        <w:rPr>
          <w:rFonts w:asciiTheme="majorHAnsi" w:eastAsia="Times New Roman" w:hAnsiTheme="majorHAnsi" w:cs="Arial"/>
          <w:bCs/>
        </w:rPr>
        <w:t xml:space="preserve"> </w:t>
      </w:r>
    </w:p>
    <w:p w14:paraId="171A8EAC" w14:textId="77777777" w:rsidR="004A4293" w:rsidRPr="00BF0198" w:rsidRDefault="004A4293" w:rsidP="00637B9C">
      <w:pPr>
        <w:jc w:val="both"/>
        <w:rPr>
          <w:rFonts w:asciiTheme="majorHAnsi" w:hAnsiTheme="majorHAnsi" w:cs="Arial"/>
        </w:rPr>
      </w:pPr>
    </w:p>
    <w:p w14:paraId="70E0283C" w14:textId="77777777" w:rsidR="00BF0198" w:rsidRPr="00BF0198" w:rsidRDefault="004A4293" w:rsidP="00637B9C">
      <w:pPr>
        <w:tabs>
          <w:tab w:val="left" w:pos="6660"/>
        </w:tabs>
        <w:jc w:val="both"/>
        <w:rPr>
          <w:rFonts w:asciiTheme="majorHAnsi" w:hAnsiTheme="majorHAnsi" w:cs="Arial"/>
        </w:rPr>
      </w:pPr>
      <w:r w:rsidRPr="00BF0198">
        <w:rPr>
          <w:rFonts w:asciiTheme="majorHAnsi" w:hAnsiTheme="majorHAnsi" w:cs="Arial"/>
        </w:rPr>
        <w:t>Vel</w:t>
      </w:r>
      <w:r w:rsidR="008E3ADD" w:rsidRPr="00BF0198">
        <w:rPr>
          <w:rFonts w:asciiTheme="majorHAnsi" w:hAnsiTheme="majorHAnsi" w:cs="Arial"/>
        </w:rPr>
        <w:t xml:space="preserve">javnost ponudbe je najmanj do </w:t>
      </w:r>
      <w:r w:rsidR="00DE02B1">
        <w:rPr>
          <w:rFonts w:asciiTheme="majorHAnsi" w:hAnsiTheme="majorHAnsi" w:cs="Arial"/>
          <w:b/>
          <w:bCs/>
        </w:rPr>
        <w:t>30</w:t>
      </w:r>
      <w:r w:rsidRPr="00BF0198">
        <w:rPr>
          <w:rFonts w:asciiTheme="majorHAnsi" w:hAnsiTheme="majorHAnsi" w:cs="Arial"/>
          <w:b/>
          <w:bCs/>
        </w:rPr>
        <w:t>.</w:t>
      </w:r>
      <w:r w:rsidR="00EF05A4" w:rsidRPr="00BF0198">
        <w:rPr>
          <w:rFonts w:asciiTheme="majorHAnsi" w:hAnsiTheme="majorHAnsi" w:cs="Arial"/>
          <w:b/>
          <w:bCs/>
        </w:rPr>
        <w:t xml:space="preserve"> </w:t>
      </w:r>
      <w:r w:rsidR="00DE02B1">
        <w:rPr>
          <w:rFonts w:asciiTheme="majorHAnsi" w:hAnsiTheme="majorHAnsi" w:cs="Arial"/>
          <w:b/>
          <w:bCs/>
        </w:rPr>
        <w:t>4</w:t>
      </w:r>
      <w:r w:rsidRPr="00BF0198">
        <w:rPr>
          <w:rFonts w:asciiTheme="majorHAnsi" w:hAnsiTheme="majorHAnsi" w:cs="Arial"/>
          <w:b/>
          <w:bCs/>
        </w:rPr>
        <w:t>.</w:t>
      </w:r>
      <w:r w:rsidR="00EF05A4" w:rsidRPr="00BF0198">
        <w:rPr>
          <w:rFonts w:asciiTheme="majorHAnsi" w:hAnsiTheme="majorHAnsi" w:cs="Arial"/>
          <w:b/>
          <w:bCs/>
        </w:rPr>
        <w:t xml:space="preserve"> </w:t>
      </w:r>
      <w:r w:rsidR="00072BFE" w:rsidRPr="00BF0198">
        <w:rPr>
          <w:rFonts w:asciiTheme="majorHAnsi" w:hAnsiTheme="majorHAnsi" w:cs="Arial"/>
          <w:b/>
          <w:bCs/>
        </w:rPr>
        <w:t>202</w:t>
      </w:r>
      <w:r w:rsidR="00DE02B1">
        <w:rPr>
          <w:rFonts w:asciiTheme="majorHAnsi" w:hAnsiTheme="majorHAnsi" w:cs="Arial"/>
          <w:b/>
          <w:bCs/>
        </w:rPr>
        <w:t>2</w:t>
      </w:r>
      <w:r w:rsidRPr="00BF0198">
        <w:rPr>
          <w:rFonts w:asciiTheme="majorHAnsi" w:hAnsiTheme="majorHAnsi" w:cs="Arial"/>
        </w:rPr>
        <w:t>.</w:t>
      </w:r>
    </w:p>
    <w:p w14:paraId="62747823" w14:textId="77777777" w:rsidR="00BF0198" w:rsidRPr="00BF0198" w:rsidRDefault="00BF0198" w:rsidP="00637B9C">
      <w:pPr>
        <w:tabs>
          <w:tab w:val="left" w:pos="6660"/>
        </w:tabs>
        <w:jc w:val="both"/>
        <w:rPr>
          <w:rFonts w:asciiTheme="majorHAnsi" w:hAnsiTheme="majorHAnsi" w:cs="Arial"/>
        </w:rPr>
      </w:pPr>
    </w:p>
    <w:p w14:paraId="2931B7C0" w14:textId="77777777" w:rsidR="004A4293" w:rsidRPr="00BF0198" w:rsidRDefault="00945725" w:rsidP="00637B9C">
      <w:pPr>
        <w:tabs>
          <w:tab w:val="left" w:pos="6660"/>
        </w:tabs>
        <w:jc w:val="both"/>
        <w:rPr>
          <w:rFonts w:asciiTheme="majorHAnsi" w:hAnsiTheme="majorHAnsi" w:cs="Arial"/>
        </w:rPr>
      </w:pPr>
      <w:r w:rsidRPr="00945725">
        <w:rPr>
          <w:rFonts w:asciiTheme="majorHAnsi" w:hAnsiTheme="majorHAnsi" w:cs="Arial"/>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r>
        <w:rPr>
          <w:rFonts w:asciiTheme="majorHAnsi" w:hAnsiTheme="majorHAnsi" w:cs="Arial"/>
        </w:rPr>
        <w:t xml:space="preserve"> </w:t>
      </w:r>
      <w:r w:rsidR="00DA4202" w:rsidRPr="00BF0198">
        <w:rPr>
          <w:rFonts w:asciiTheme="majorHAnsi" w:hAnsiTheme="majorHAnsi" w:cs="Arial"/>
        </w:rPr>
        <w:tab/>
      </w:r>
    </w:p>
    <w:p w14:paraId="7362FCD7" w14:textId="77777777" w:rsidR="004A4293" w:rsidRPr="00BF0198" w:rsidRDefault="004A4293" w:rsidP="00637B9C">
      <w:pPr>
        <w:jc w:val="both"/>
        <w:rPr>
          <w:rFonts w:asciiTheme="majorHAnsi" w:hAnsiTheme="majorHAnsi" w:cs="Arial"/>
        </w:rPr>
      </w:pPr>
    </w:p>
    <w:p w14:paraId="378AB7DF" w14:textId="77777777" w:rsidR="004A4293" w:rsidRPr="00BF0198" w:rsidRDefault="004A4293" w:rsidP="00637B9C">
      <w:pPr>
        <w:jc w:val="both"/>
        <w:rPr>
          <w:rFonts w:asciiTheme="majorHAnsi" w:hAnsiTheme="majorHAnsi" w:cs="Arial"/>
        </w:rPr>
      </w:pPr>
      <w:r w:rsidRPr="00BF0198">
        <w:rPr>
          <w:rFonts w:asciiTheme="majorHAnsi" w:hAnsiTheme="majorHAnsi" w:cs="Arial"/>
        </w:rPr>
        <w:t>Ponudbena cena</w:t>
      </w:r>
      <w:r w:rsidR="00682656">
        <w:rPr>
          <w:rFonts w:asciiTheme="majorHAnsi" w:hAnsiTheme="majorHAnsi" w:cs="Arial"/>
        </w:rPr>
        <w:t xml:space="preserve"> </w:t>
      </w:r>
      <w:r w:rsidRPr="00BF0198">
        <w:rPr>
          <w:rFonts w:asciiTheme="majorHAnsi" w:hAnsiTheme="majorHAnsi" w:cs="Arial"/>
        </w:rPr>
        <w:t>je f</w:t>
      </w:r>
      <w:r w:rsidR="00682656">
        <w:rPr>
          <w:rFonts w:asciiTheme="majorHAnsi" w:hAnsiTheme="majorHAnsi" w:cs="Arial"/>
        </w:rPr>
        <w:t xml:space="preserve">iksna do zaključka izvedbe vseh del </w:t>
      </w:r>
      <w:r w:rsidR="00EE475A">
        <w:rPr>
          <w:rFonts w:asciiTheme="majorHAnsi" w:hAnsiTheme="majorHAnsi" w:cs="Arial"/>
        </w:rPr>
        <w:t>po pogodbi</w:t>
      </w:r>
      <w:r w:rsidR="00682656">
        <w:rPr>
          <w:rFonts w:asciiTheme="majorHAnsi" w:hAnsiTheme="majorHAnsi" w:cs="Arial"/>
        </w:rPr>
        <w:t>.</w:t>
      </w:r>
    </w:p>
    <w:p w14:paraId="5FBCB1EA" w14:textId="77777777" w:rsidR="00EE475A" w:rsidRDefault="00EE475A" w:rsidP="00637B9C">
      <w:pPr>
        <w:jc w:val="both"/>
        <w:rPr>
          <w:rFonts w:asciiTheme="majorHAnsi" w:hAnsiTheme="majorHAnsi" w:cs="Arial"/>
        </w:rPr>
      </w:pPr>
    </w:p>
    <w:p w14:paraId="650237EB" w14:textId="77777777" w:rsidR="004A4293" w:rsidRPr="00BF0198" w:rsidRDefault="004A4293" w:rsidP="00637B9C">
      <w:pPr>
        <w:jc w:val="both"/>
        <w:rPr>
          <w:rFonts w:asciiTheme="majorHAnsi" w:hAnsiTheme="majorHAnsi" w:cs="Arial"/>
        </w:rPr>
      </w:pPr>
      <w:r w:rsidRPr="00BF0198">
        <w:rPr>
          <w:rFonts w:asciiTheme="majorHAnsi" w:hAnsiTheme="majorHAnsi" w:cs="Arial"/>
        </w:rPr>
        <w:t xml:space="preserve">Dopisovanje podatkov in sprememb </w:t>
      </w:r>
      <w:r w:rsidR="00682656">
        <w:rPr>
          <w:rFonts w:asciiTheme="majorHAnsi" w:hAnsiTheme="majorHAnsi" w:cs="Arial"/>
        </w:rPr>
        <w:t xml:space="preserve">v ponudbenem predračunu </w:t>
      </w:r>
      <w:r w:rsidRPr="00BF0198">
        <w:rPr>
          <w:rFonts w:asciiTheme="majorHAnsi" w:hAnsiTheme="majorHAnsi" w:cs="Arial"/>
        </w:rPr>
        <w:t>ni dovoljeno.</w:t>
      </w:r>
    </w:p>
    <w:p w14:paraId="1DFB0525" w14:textId="77777777" w:rsidR="004A4293" w:rsidRPr="00BF0198" w:rsidRDefault="004A4293" w:rsidP="00637B9C">
      <w:pPr>
        <w:jc w:val="both"/>
        <w:rPr>
          <w:rFonts w:asciiTheme="majorHAnsi" w:hAnsiTheme="majorHAnsi" w:cs="Arial"/>
        </w:rPr>
      </w:pPr>
    </w:p>
    <w:p w14:paraId="42012B0B" w14:textId="77777777" w:rsidR="00263B1E" w:rsidRPr="00BF0198" w:rsidRDefault="004A4293" w:rsidP="00263B1E">
      <w:pPr>
        <w:jc w:val="both"/>
        <w:rPr>
          <w:rFonts w:asciiTheme="majorHAnsi" w:hAnsiTheme="majorHAnsi" w:cs="Arial"/>
        </w:rPr>
      </w:pPr>
      <w:r w:rsidRPr="00BF0198">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41DD0D3A" w14:textId="77777777" w:rsidR="00BF0198" w:rsidRPr="00BF0198" w:rsidRDefault="00BF0198" w:rsidP="00263B1E">
      <w:pPr>
        <w:jc w:val="both"/>
        <w:rPr>
          <w:rFonts w:asciiTheme="majorHAnsi" w:hAnsiTheme="majorHAnsi" w:cs="Arial"/>
        </w:rPr>
      </w:pPr>
    </w:p>
    <w:p w14:paraId="585147CE" w14:textId="77777777" w:rsidR="00842EF8" w:rsidRPr="00BF0198" w:rsidRDefault="00BF0198" w:rsidP="00637B9C">
      <w:pPr>
        <w:jc w:val="both"/>
        <w:rPr>
          <w:rFonts w:asciiTheme="majorHAnsi" w:eastAsia="Times New Roman" w:hAnsiTheme="majorHAnsi" w:cs="Arial"/>
          <w:b/>
          <w:bCs/>
        </w:rPr>
      </w:pPr>
      <w:r w:rsidRPr="00682656">
        <w:rPr>
          <w:rFonts w:asciiTheme="majorHAnsi" w:eastAsia="Times New Roman" w:hAnsiTheme="majorHAnsi" w:cs="Arial"/>
          <w:b/>
          <w:bCs/>
        </w:rPr>
        <w:t xml:space="preserve">Z oddajo ponudbe ponudnik izjavlja, da je seznanjen z dejstvom potencialne </w:t>
      </w:r>
      <w:proofErr w:type="spellStart"/>
      <w:r w:rsidRPr="00682656">
        <w:rPr>
          <w:rFonts w:asciiTheme="majorHAnsi" w:eastAsia="Times New Roman" w:hAnsiTheme="majorHAnsi" w:cs="Arial"/>
          <w:b/>
          <w:bCs/>
        </w:rPr>
        <w:t>nezagotovljenosti</w:t>
      </w:r>
      <w:proofErr w:type="spellEnd"/>
      <w:r w:rsidRPr="00682656">
        <w:rPr>
          <w:rFonts w:asciiTheme="majorHAnsi" w:eastAsia="Times New Roman" w:hAnsiTheme="majorHAnsi" w:cs="Arial"/>
          <w:b/>
          <w:bCs/>
        </w:rPr>
        <w:t xml:space="preserve"> dela sredstev, ter da bo javno naročilo oddano izvajalcu le pod </w:t>
      </w:r>
      <w:proofErr w:type="spellStart"/>
      <w:r w:rsidRPr="00682656">
        <w:rPr>
          <w:rFonts w:asciiTheme="majorHAnsi" w:eastAsia="Times New Roman" w:hAnsiTheme="majorHAnsi" w:cs="Arial"/>
          <w:b/>
          <w:bCs/>
        </w:rPr>
        <w:t>odložnim</w:t>
      </w:r>
      <w:proofErr w:type="spellEnd"/>
      <w:r w:rsidRPr="00682656">
        <w:rPr>
          <w:rFonts w:asciiTheme="majorHAnsi" w:eastAsia="Times New Roman" w:hAnsiTheme="majorHAnsi" w:cs="Arial"/>
          <w:b/>
          <w:bCs/>
        </w:rPr>
        <w:t xml:space="preserve"> pogojem, če bo pridobil </w:t>
      </w:r>
      <w:proofErr w:type="spellStart"/>
      <w:r w:rsidRPr="00682656">
        <w:rPr>
          <w:rFonts w:asciiTheme="majorHAnsi" w:eastAsia="Times New Roman" w:hAnsiTheme="majorHAnsi" w:cs="Arial"/>
          <w:b/>
          <w:bCs/>
        </w:rPr>
        <w:t>sofinancerska</w:t>
      </w:r>
      <w:proofErr w:type="spellEnd"/>
      <w:r w:rsidRPr="00682656">
        <w:rPr>
          <w:rFonts w:asciiTheme="majorHAnsi" w:eastAsia="Times New Roman" w:hAnsiTheme="majorHAnsi" w:cs="Arial"/>
          <w:b/>
          <w:bCs/>
        </w:rPr>
        <w:t xml:space="preserve"> sredstva ter da navedeni pogoj ne predstavlja kakršnekoli zaveze do razpisovalca/(so)financerja ter ne </w:t>
      </w:r>
      <w:r w:rsidR="00682656">
        <w:rPr>
          <w:rFonts w:asciiTheme="majorHAnsi" w:eastAsia="Times New Roman" w:hAnsiTheme="majorHAnsi" w:cs="Arial"/>
          <w:b/>
          <w:bCs/>
        </w:rPr>
        <w:t>vpliva na postopek dodeljevanja.</w:t>
      </w:r>
    </w:p>
    <w:p w14:paraId="413C8C97" w14:textId="77777777" w:rsidR="00BF0198" w:rsidRPr="00BF0198" w:rsidRDefault="00BF0198" w:rsidP="00637B9C">
      <w:pPr>
        <w:jc w:val="both"/>
        <w:rPr>
          <w:rFonts w:asciiTheme="majorHAnsi" w:hAnsiTheme="majorHAnsi" w:cs="Arial"/>
        </w:rPr>
      </w:pPr>
    </w:p>
    <w:p w14:paraId="4AEA6621" w14:textId="77777777" w:rsidR="00585100" w:rsidRPr="00BF0198" w:rsidRDefault="0058510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BF0198" w14:paraId="11875E2B" w14:textId="77777777" w:rsidTr="00537A08">
        <w:trPr>
          <w:trHeight w:val="737"/>
        </w:trPr>
        <w:tc>
          <w:tcPr>
            <w:tcW w:w="2162" w:type="dxa"/>
          </w:tcPr>
          <w:p w14:paraId="1D5CE1B2" w14:textId="77777777" w:rsidR="00C01211" w:rsidRPr="00BF0198" w:rsidRDefault="00C01211" w:rsidP="00637B9C">
            <w:pPr>
              <w:rPr>
                <w:rFonts w:asciiTheme="majorHAnsi" w:hAnsiTheme="majorHAnsi" w:cs="Arial"/>
              </w:rPr>
            </w:pPr>
            <w:r w:rsidRPr="00BF0198">
              <w:rPr>
                <w:rFonts w:asciiTheme="majorHAnsi" w:hAnsiTheme="majorHAnsi" w:cs="Arial"/>
              </w:rPr>
              <w:t>KRAJ</w:t>
            </w:r>
          </w:p>
          <w:p w14:paraId="0F4B3E1D" w14:textId="77777777" w:rsidR="00C01211" w:rsidRPr="00BF0198" w:rsidRDefault="00C01211" w:rsidP="00637B9C">
            <w:pPr>
              <w:rPr>
                <w:rFonts w:asciiTheme="majorHAnsi" w:hAnsiTheme="majorHAnsi" w:cs="Arial"/>
              </w:rPr>
            </w:pPr>
          </w:p>
        </w:tc>
        <w:tc>
          <w:tcPr>
            <w:tcW w:w="2410" w:type="dxa"/>
            <w:vMerge w:val="restart"/>
          </w:tcPr>
          <w:p w14:paraId="549A86D8" w14:textId="77777777" w:rsidR="00C01211" w:rsidRPr="00BF0198" w:rsidRDefault="00C01211" w:rsidP="00637B9C">
            <w:pPr>
              <w:rPr>
                <w:rFonts w:asciiTheme="majorHAnsi" w:hAnsiTheme="majorHAnsi" w:cs="Arial"/>
              </w:rPr>
            </w:pPr>
            <w:r w:rsidRPr="00BF0198">
              <w:rPr>
                <w:rFonts w:asciiTheme="majorHAnsi" w:hAnsiTheme="majorHAnsi" w:cs="Arial"/>
              </w:rPr>
              <w:t>ŽIG</w:t>
            </w:r>
          </w:p>
        </w:tc>
        <w:tc>
          <w:tcPr>
            <w:tcW w:w="4500" w:type="dxa"/>
            <w:vMerge w:val="restart"/>
          </w:tcPr>
          <w:p w14:paraId="47340208" w14:textId="77777777" w:rsidR="00C01211" w:rsidRPr="00BF0198" w:rsidRDefault="00D61EB7" w:rsidP="00637B9C">
            <w:pPr>
              <w:rPr>
                <w:rFonts w:asciiTheme="majorHAnsi" w:hAnsiTheme="majorHAnsi" w:cs="Arial"/>
              </w:rPr>
            </w:pPr>
            <w:r w:rsidRPr="00BF0198">
              <w:rPr>
                <w:rFonts w:asciiTheme="majorHAnsi" w:hAnsiTheme="majorHAnsi" w:cs="Arial"/>
              </w:rPr>
              <w:t>PONUDNIK</w:t>
            </w:r>
            <w:r w:rsidR="00E44705" w:rsidRPr="00BF0198">
              <w:rPr>
                <w:rFonts w:asciiTheme="majorHAnsi" w:hAnsiTheme="majorHAnsi" w:cs="Arial"/>
              </w:rPr>
              <w:t>/VODILNI PARTNER</w:t>
            </w:r>
          </w:p>
          <w:p w14:paraId="313EC686" w14:textId="77777777" w:rsidR="00DF757B" w:rsidRPr="00BF0198" w:rsidRDefault="00C01211" w:rsidP="00637B9C">
            <w:pPr>
              <w:rPr>
                <w:rFonts w:asciiTheme="majorHAnsi" w:hAnsiTheme="majorHAnsi" w:cs="Arial"/>
              </w:rPr>
            </w:pPr>
            <w:r w:rsidRPr="00BF0198">
              <w:rPr>
                <w:rFonts w:asciiTheme="majorHAnsi" w:hAnsiTheme="majorHAnsi" w:cs="Arial"/>
              </w:rPr>
              <w:t xml:space="preserve">ime in priimek zakonitega zastopnika </w:t>
            </w:r>
          </w:p>
          <w:p w14:paraId="5052BF72" w14:textId="77777777" w:rsidR="00C01211" w:rsidRPr="00BF0198" w:rsidRDefault="00C01211" w:rsidP="00637B9C">
            <w:pPr>
              <w:rPr>
                <w:rFonts w:asciiTheme="majorHAnsi" w:hAnsiTheme="majorHAnsi" w:cs="Arial"/>
              </w:rPr>
            </w:pPr>
            <w:r w:rsidRPr="00BF0198">
              <w:rPr>
                <w:rFonts w:asciiTheme="majorHAnsi" w:hAnsiTheme="majorHAnsi" w:cs="Arial"/>
              </w:rPr>
              <w:t>in podpis</w:t>
            </w:r>
          </w:p>
        </w:tc>
      </w:tr>
      <w:tr w:rsidR="00C01211" w:rsidRPr="00BF0198" w14:paraId="006C6070" w14:textId="77777777" w:rsidTr="00537A08">
        <w:trPr>
          <w:trHeight w:val="737"/>
        </w:trPr>
        <w:tc>
          <w:tcPr>
            <w:tcW w:w="2162" w:type="dxa"/>
          </w:tcPr>
          <w:p w14:paraId="113464BA" w14:textId="77777777" w:rsidR="00C01211" w:rsidRPr="00BF0198" w:rsidRDefault="00C01211"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2208E387" w14:textId="77777777" w:rsidR="00C01211" w:rsidRPr="00BF0198" w:rsidRDefault="00C01211" w:rsidP="00637B9C">
            <w:pPr>
              <w:rPr>
                <w:rFonts w:asciiTheme="majorHAnsi" w:hAnsiTheme="majorHAnsi" w:cs="Arial"/>
              </w:rPr>
            </w:pPr>
          </w:p>
        </w:tc>
        <w:tc>
          <w:tcPr>
            <w:tcW w:w="4500" w:type="dxa"/>
            <w:vMerge/>
            <w:shd w:val="pct10" w:color="auto" w:fill="auto"/>
            <w:vAlign w:val="bottom"/>
          </w:tcPr>
          <w:p w14:paraId="4A0D6F1C" w14:textId="77777777" w:rsidR="00C01211" w:rsidRPr="00BF0198" w:rsidRDefault="00C01211" w:rsidP="00637B9C">
            <w:pPr>
              <w:rPr>
                <w:rFonts w:asciiTheme="majorHAnsi" w:hAnsiTheme="majorHAnsi" w:cs="Arial"/>
              </w:rPr>
            </w:pPr>
          </w:p>
        </w:tc>
      </w:tr>
    </w:tbl>
    <w:p w14:paraId="58BC654E" w14:textId="77777777" w:rsidR="00D12BBB" w:rsidRPr="00BF0198" w:rsidRDefault="00D12BBB" w:rsidP="00637B9C">
      <w:pPr>
        <w:rPr>
          <w:rFonts w:asciiTheme="majorHAnsi" w:hAnsiTheme="majorHAnsi" w:cs="Arial"/>
        </w:rPr>
      </w:pPr>
      <w:bookmarkStart w:id="2" w:name="_Toc395008188"/>
      <w:bookmarkStart w:id="3" w:name="_Toc401742223"/>
      <w:bookmarkStart w:id="4" w:name="_Toc401742353"/>
      <w:r w:rsidRPr="00BF0198">
        <w:rPr>
          <w:rFonts w:asciiTheme="majorHAnsi" w:hAnsiTheme="majorHAnsi" w:cs="Arial"/>
        </w:rPr>
        <w:t xml:space="preserve"> </w:t>
      </w:r>
    </w:p>
    <w:p w14:paraId="4E873927" w14:textId="77777777" w:rsidR="009F661E" w:rsidRPr="00BF0198" w:rsidRDefault="00230C71" w:rsidP="00637B9C">
      <w:pPr>
        <w:rPr>
          <w:rFonts w:asciiTheme="majorHAnsi" w:hAnsiTheme="majorHAnsi" w:cs="Arial"/>
        </w:rPr>
      </w:pPr>
      <w:r w:rsidRPr="00BF0198">
        <w:rPr>
          <w:rFonts w:asciiTheme="majorHAnsi" w:hAnsiTheme="majorHAnsi" w:cs="Arial"/>
        </w:rPr>
        <w:br w:type="page"/>
      </w:r>
      <w:bookmarkStart w:id="5" w:name="_Toc401742226"/>
      <w:bookmarkStart w:id="6" w:name="_Toc401742356"/>
      <w:bookmarkEnd w:id="2"/>
      <w:bookmarkEnd w:id="3"/>
      <w:bookmarkEnd w:id="4"/>
    </w:p>
    <w:p w14:paraId="34A86DFA" w14:textId="77777777" w:rsidR="009F661E" w:rsidRPr="00BF0198" w:rsidRDefault="009F661E" w:rsidP="00E657FB">
      <w:pPr>
        <w:pStyle w:val="javnanaroilapodnaslov"/>
        <w:framePr w:wrap="notBeside"/>
        <w:numPr>
          <w:ilvl w:val="1"/>
          <w:numId w:val="40"/>
        </w:numPr>
        <w:rPr>
          <w:rFonts w:asciiTheme="majorHAnsi" w:hAnsiTheme="majorHAnsi"/>
        </w:rPr>
      </w:pPr>
      <w:bookmarkStart w:id="7" w:name="_Toc73628663"/>
      <w:proofErr w:type="spellStart"/>
      <w:r w:rsidRPr="00BF0198">
        <w:rPr>
          <w:rFonts w:asciiTheme="majorHAnsi" w:hAnsiTheme="majorHAnsi"/>
        </w:rPr>
        <w:t>obr</w:t>
      </w:r>
      <w:proofErr w:type="spellEnd"/>
      <w:r w:rsidRPr="00BF0198">
        <w:rPr>
          <w:rFonts w:asciiTheme="majorHAnsi" w:hAnsiTheme="majorHAnsi"/>
        </w:rPr>
        <w:t>. – ESPD</w:t>
      </w:r>
      <w:bookmarkEnd w:id="7"/>
    </w:p>
    <w:p w14:paraId="3C8FDD5F" w14:textId="77777777" w:rsidR="009F661E" w:rsidRPr="00BF0198" w:rsidRDefault="009F661E" w:rsidP="00E657FB">
      <w:pPr>
        <w:pStyle w:val="javnanaroilapodnaslov"/>
        <w:framePr w:wrap="notBeside"/>
        <w:numPr>
          <w:ilvl w:val="0"/>
          <w:numId w:val="0"/>
        </w:numPr>
        <w:rPr>
          <w:rFonts w:asciiTheme="majorHAnsi" w:hAnsiTheme="majorHAnsi"/>
        </w:rPr>
      </w:pPr>
    </w:p>
    <w:p w14:paraId="762C5F46" w14:textId="77777777" w:rsidR="00525287" w:rsidRPr="00BF0198" w:rsidRDefault="00062161" w:rsidP="009012FA">
      <w:pPr>
        <w:jc w:val="both"/>
        <w:rPr>
          <w:rFonts w:asciiTheme="majorHAnsi" w:hAnsiTheme="majorHAnsi"/>
        </w:rPr>
      </w:pPr>
      <w:r w:rsidRPr="00BF0198">
        <w:rPr>
          <w:rFonts w:asciiTheme="majorHAnsi" w:hAnsiTheme="majorHAnsi"/>
        </w:rPr>
        <w:t xml:space="preserve">Obrazec je dostopen na spletni strani naročnika, kjer je dostopna celotna dokumentacija v zvezi z oddajo javnega naročila. </w:t>
      </w:r>
    </w:p>
    <w:p w14:paraId="1F4FF180" w14:textId="77777777" w:rsidR="00525287" w:rsidRPr="00BF0198" w:rsidRDefault="00525287" w:rsidP="009012FA">
      <w:pPr>
        <w:jc w:val="both"/>
        <w:rPr>
          <w:rFonts w:asciiTheme="majorHAnsi" w:hAnsiTheme="majorHAnsi"/>
        </w:rPr>
      </w:pPr>
    </w:p>
    <w:p w14:paraId="58F072B9" w14:textId="77777777" w:rsidR="00525287" w:rsidRPr="00BF0198" w:rsidRDefault="00525287" w:rsidP="00525287">
      <w:pPr>
        <w:jc w:val="both"/>
        <w:rPr>
          <w:rFonts w:asciiTheme="majorHAnsi" w:hAnsiTheme="majorHAnsi"/>
        </w:rPr>
      </w:pPr>
      <w:r w:rsidRPr="00BF0198">
        <w:rPr>
          <w:rFonts w:asciiTheme="majorHAnsi" w:hAnsiTheme="majorHAnsi"/>
        </w:rPr>
        <w:t xml:space="preserve">V primeru skupne ponudbe morajo ESPD predložiti vsi partnerji v skupini, pri čemer vsak partner izpolni svoj ESPD. Poleg svojega ESPD mora ponudnik naročniku predložiti tudi ESPD-je, ki so jih izpolnili: </w:t>
      </w:r>
    </w:p>
    <w:p w14:paraId="1B6DF807" w14:textId="77777777" w:rsidR="00525287" w:rsidRPr="00BF0198" w:rsidRDefault="00525287" w:rsidP="00525287">
      <w:pPr>
        <w:pStyle w:val="Slog52"/>
      </w:pPr>
      <w:r w:rsidRPr="00BF0198">
        <w:t>subjekti, katerih zmogljivosti namerava uporabiti ponudnik v skladu z 81. členom ZJN-3, in</w:t>
      </w:r>
    </w:p>
    <w:p w14:paraId="64D0EFB2" w14:textId="77777777" w:rsidR="00525287" w:rsidRPr="00BF0198" w:rsidRDefault="00525287" w:rsidP="00525287">
      <w:pPr>
        <w:pStyle w:val="Slog52"/>
      </w:pPr>
      <w:r w:rsidRPr="00BF0198">
        <w:t>podizvajalci, in sicer ne glede na to, ali jih ponudnik nominira v ponudbi ali predlaga njihovo vključitev v izvedbo javnega naročila po oddaji naročila (v slednjem primeru mora izbrani ponudnik ESPD podizvajalca predložiti takrat, ko ga nominira).</w:t>
      </w:r>
    </w:p>
    <w:p w14:paraId="3E88609F" w14:textId="77777777" w:rsidR="00525287" w:rsidRPr="00BF0198" w:rsidRDefault="00525287" w:rsidP="009012FA">
      <w:pPr>
        <w:jc w:val="both"/>
        <w:rPr>
          <w:rFonts w:asciiTheme="majorHAnsi" w:hAnsiTheme="majorHAnsi"/>
        </w:rPr>
      </w:pPr>
    </w:p>
    <w:p w14:paraId="10EF8F41" w14:textId="77777777" w:rsidR="00525287" w:rsidRPr="00BF0198" w:rsidRDefault="00525287" w:rsidP="009012FA">
      <w:pPr>
        <w:jc w:val="both"/>
        <w:rPr>
          <w:rFonts w:asciiTheme="majorHAnsi" w:hAnsiTheme="majorHAnsi"/>
        </w:rPr>
      </w:pPr>
      <w:r w:rsidRPr="00BF0198">
        <w:rPr>
          <w:rFonts w:asciiTheme="majorHAnsi" w:hAnsiTheme="majorHAnsi"/>
        </w:rPr>
        <w:t>Gospodarski subjekt mora ESPD izpolniti skrbno in v njem navesti resnične podatke, saj se v nasprotnem primeru šteje, da je podal lažno izjavo, kar je prekršek iz 5. točke prvega odstavka oziroma 1. točke drugega odstavka 112. člena ZJN-3, ki se sankcionira z globo in izločitvijo iz postopkov javnega naročanja za obdobje treh oziroma petih let.</w:t>
      </w:r>
    </w:p>
    <w:p w14:paraId="51575BC5" w14:textId="77777777" w:rsidR="00525287" w:rsidRPr="00BF0198" w:rsidRDefault="00525287" w:rsidP="009012FA">
      <w:pPr>
        <w:jc w:val="both"/>
        <w:rPr>
          <w:rFonts w:asciiTheme="majorHAnsi" w:hAnsiTheme="majorHAnsi"/>
        </w:rPr>
      </w:pPr>
    </w:p>
    <w:p w14:paraId="1F688663" w14:textId="77777777" w:rsidR="009F661E" w:rsidRPr="00BF0198" w:rsidRDefault="009F661E" w:rsidP="009012FA">
      <w:pPr>
        <w:jc w:val="both"/>
        <w:rPr>
          <w:rFonts w:asciiTheme="majorHAnsi" w:hAnsiTheme="majorHAnsi" w:cs="Arial"/>
          <w:b/>
          <w:bCs/>
          <w:i/>
          <w:iCs/>
          <w:u w:val="single"/>
          <w:lang w:val="x-none"/>
        </w:rPr>
      </w:pPr>
      <w:r w:rsidRPr="00BF0198">
        <w:rPr>
          <w:rFonts w:asciiTheme="majorHAnsi" w:hAnsiTheme="majorHAnsi"/>
        </w:rPr>
        <w:br w:type="page"/>
      </w:r>
    </w:p>
    <w:p w14:paraId="07F83413" w14:textId="77777777" w:rsidR="00230C71" w:rsidRPr="00BF0198" w:rsidRDefault="00230C71" w:rsidP="00E657FB">
      <w:pPr>
        <w:pStyle w:val="javnanaroilapodnaslov"/>
        <w:framePr w:wrap="notBeside"/>
        <w:numPr>
          <w:ilvl w:val="1"/>
          <w:numId w:val="40"/>
        </w:numPr>
        <w:rPr>
          <w:rFonts w:asciiTheme="majorHAnsi" w:hAnsiTheme="majorHAnsi"/>
        </w:rPr>
      </w:pPr>
      <w:bookmarkStart w:id="8" w:name="_Toc73628664"/>
      <w:r w:rsidRPr="00BF0198">
        <w:rPr>
          <w:rFonts w:asciiTheme="majorHAnsi" w:hAnsiTheme="majorHAnsi"/>
        </w:rPr>
        <w:t>Zahteva podizvajalca za neposredno plačilo</w:t>
      </w:r>
      <w:bookmarkEnd w:id="8"/>
    </w:p>
    <w:bookmarkEnd w:id="5"/>
    <w:bookmarkEnd w:id="6"/>
    <w:p w14:paraId="57F2618B" w14:textId="77777777" w:rsidR="00644C70" w:rsidRPr="00BF0198" w:rsidRDefault="00644C70" w:rsidP="00637B9C">
      <w:pPr>
        <w:keepLines/>
        <w:widowControl w:val="0"/>
        <w:tabs>
          <w:tab w:val="left" w:pos="2155"/>
        </w:tabs>
        <w:ind w:right="6"/>
        <w:jc w:val="both"/>
        <w:rPr>
          <w:rFonts w:asciiTheme="majorHAnsi" w:hAnsiTheme="majorHAnsi" w:cs="Arial"/>
          <w:sz w:val="24"/>
          <w:szCs w:val="24"/>
          <w:lang w:eastAsia="en-US"/>
        </w:rPr>
      </w:pPr>
    </w:p>
    <w:p w14:paraId="0894E485" w14:textId="77777777" w:rsidR="00C850EF" w:rsidRPr="00BF0198" w:rsidRDefault="00C850EF" w:rsidP="00637B9C">
      <w:pPr>
        <w:jc w:val="both"/>
        <w:rPr>
          <w:rFonts w:asciiTheme="majorHAnsi" w:hAnsiTheme="majorHAnsi" w:cs="Arial"/>
          <w:b/>
          <w:sz w:val="24"/>
          <w:szCs w:val="24"/>
          <w:lang w:eastAsia="en-US"/>
        </w:rPr>
      </w:pPr>
    </w:p>
    <w:p w14:paraId="530F7FAF"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b/>
          <w:lang w:eastAsia="en-US"/>
        </w:rPr>
        <w:t>PODIZVAJALEC</w:t>
      </w:r>
      <w:r w:rsidRPr="00BF0198">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BF0198" w14:paraId="2CB281D4" w14:textId="77777777" w:rsidTr="0083593F">
        <w:tc>
          <w:tcPr>
            <w:tcW w:w="9212" w:type="dxa"/>
            <w:tcBorders>
              <w:bottom w:val="single" w:sz="6" w:space="0" w:color="1F497D"/>
            </w:tcBorders>
            <w:shd w:val="clear" w:color="auto" w:fill="auto"/>
          </w:tcPr>
          <w:p w14:paraId="14A22D5A" w14:textId="77777777" w:rsidR="00644C70" w:rsidRPr="00BF0198" w:rsidRDefault="00644C70" w:rsidP="00637B9C">
            <w:pPr>
              <w:jc w:val="both"/>
              <w:rPr>
                <w:rFonts w:asciiTheme="majorHAnsi" w:eastAsia="Times New Roman" w:hAnsiTheme="majorHAnsi" w:cs="Arial"/>
                <w:lang w:eastAsia="en-US"/>
              </w:rPr>
            </w:pPr>
          </w:p>
        </w:tc>
      </w:tr>
      <w:tr w:rsidR="00644C70" w:rsidRPr="00BF0198" w14:paraId="3A273323" w14:textId="77777777" w:rsidTr="0083593F">
        <w:tc>
          <w:tcPr>
            <w:tcW w:w="9212" w:type="dxa"/>
            <w:tcBorders>
              <w:top w:val="single" w:sz="6" w:space="0" w:color="1F497D"/>
            </w:tcBorders>
            <w:shd w:val="clear" w:color="auto" w:fill="auto"/>
          </w:tcPr>
          <w:p w14:paraId="572B7B54" w14:textId="77777777" w:rsidR="00644C70" w:rsidRPr="00BF0198" w:rsidRDefault="00644C70" w:rsidP="00637B9C">
            <w:pPr>
              <w:jc w:val="both"/>
              <w:rPr>
                <w:rFonts w:asciiTheme="majorHAnsi" w:eastAsia="Times New Roman" w:hAnsiTheme="majorHAnsi" w:cs="Arial"/>
                <w:lang w:eastAsia="en-US"/>
              </w:rPr>
            </w:pPr>
          </w:p>
        </w:tc>
      </w:tr>
    </w:tbl>
    <w:p w14:paraId="0CE19598" w14:textId="77777777" w:rsidR="00C850EF" w:rsidRPr="00BF0198" w:rsidRDefault="00C850EF" w:rsidP="00637B9C">
      <w:pPr>
        <w:jc w:val="both"/>
        <w:rPr>
          <w:rFonts w:asciiTheme="majorHAnsi" w:hAnsiTheme="majorHAnsi" w:cs="Arial"/>
          <w:lang w:eastAsia="en-US"/>
        </w:rPr>
      </w:pPr>
    </w:p>
    <w:p w14:paraId="45348D75"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lang w:eastAsia="en-US"/>
        </w:rPr>
        <w:t>V zvezi z javnim naročilom</w:t>
      </w:r>
      <w:r w:rsidR="00DE02B1">
        <w:rPr>
          <w:rFonts w:asciiTheme="majorHAnsi" w:hAnsiTheme="majorHAnsi" w:cs="Arial"/>
          <w:b/>
        </w:rPr>
        <w:t xml:space="preserve"> </w:t>
      </w:r>
      <w:r w:rsidR="00DE02B1" w:rsidRPr="00DE02B1">
        <w:rPr>
          <w:rFonts w:asciiTheme="majorHAnsi" w:hAnsiTheme="majorHAnsi" w:cs="Arial"/>
          <w:b/>
        </w:rPr>
        <w:t>Storitve gradbenega nadzora in druge inženirske storitve ter koordinacija VPD pri izvajanju investicije »Novogradnja doma starejših občanov Kresnice«</w:t>
      </w:r>
      <w:r w:rsidR="0098745C" w:rsidRPr="00BF0198">
        <w:rPr>
          <w:rFonts w:asciiTheme="majorHAnsi" w:hAnsiTheme="majorHAnsi" w:cs="Arial"/>
        </w:rPr>
        <w:t>, poslano v objavo na portal javnih naro</w:t>
      </w:r>
      <w:r w:rsidR="00DE02B1">
        <w:rPr>
          <w:rFonts w:asciiTheme="majorHAnsi" w:hAnsiTheme="majorHAnsi" w:cs="Arial"/>
        </w:rPr>
        <w:t>čil in TED dne 29. 12</w:t>
      </w:r>
      <w:r w:rsidR="00EE475A">
        <w:rPr>
          <w:rFonts w:asciiTheme="majorHAnsi" w:hAnsiTheme="majorHAnsi" w:cs="Arial"/>
        </w:rPr>
        <w:t xml:space="preserve">. </w:t>
      </w:r>
      <w:r w:rsidR="0098745C" w:rsidRPr="00BF0198">
        <w:rPr>
          <w:rFonts w:asciiTheme="majorHAnsi" w:hAnsiTheme="majorHAnsi" w:cs="Arial"/>
        </w:rPr>
        <w:t>2021</w:t>
      </w:r>
      <w:r w:rsidRPr="00BF0198">
        <w:rPr>
          <w:rFonts w:asciiTheme="majorHAnsi" w:hAnsiTheme="majorHAnsi" w:cs="Arial"/>
          <w:lang w:eastAsia="en-US"/>
        </w:rPr>
        <w:t>,</w:t>
      </w:r>
      <w:r w:rsidR="00325795" w:rsidRPr="00BF0198">
        <w:rPr>
          <w:rFonts w:asciiTheme="majorHAnsi" w:hAnsiTheme="majorHAnsi" w:cs="Arial"/>
          <w:lang w:eastAsia="en-US"/>
        </w:rPr>
        <w:t xml:space="preserve"> </w:t>
      </w:r>
      <w:r w:rsidRPr="00BF0198">
        <w:rPr>
          <w:rFonts w:asciiTheme="majorHAnsi" w:hAnsiTheme="majorHAnsi" w:cs="Arial"/>
          <w:bCs/>
          <w:lang w:eastAsia="en-US"/>
        </w:rPr>
        <w:t xml:space="preserve">naročniku  </w:t>
      </w:r>
      <w:r w:rsidRPr="00BF0198">
        <w:rPr>
          <w:rFonts w:asciiTheme="majorHAnsi" w:hAnsiTheme="majorHAnsi" w:cs="Arial"/>
          <w:lang w:eastAsia="en-US"/>
        </w:rPr>
        <w:t>dajemo zahtevo, na podlagi katere naj nam naročnik namesto glavnega izvajalca neposredno poravna plačilo terjatev do glavnega izvajalca.</w:t>
      </w:r>
    </w:p>
    <w:p w14:paraId="0C23A5E9" w14:textId="77777777" w:rsidR="00644C70" w:rsidRPr="00BF0198" w:rsidRDefault="00644C70" w:rsidP="00637B9C">
      <w:pPr>
        <w:keepLines/>
        <w:widowControl w:val="0"/>
        <w:tabs>
          <w:tab w:val="left" w:pos="2155"/>
        </w:tabs>
        <w:ind w:right="6"/>
        <w:jc w:val="both"/>
        <w:rPr>
          <w:rFonts w:asciiTheme="majorHAnsi" w:hAnsiTheme="majorHAnsi" w:cs="Arial"/>
          <w:lang w:eastAsia="en-US"/>
        </w:rPr>
      </w:pPr>
    </w:p>
    <w:p w14:paraId="4EA09E68" w14:textId="77777777" w:rsidR="00644C70" w:rsidRPr="00BF0198" w:rsidRDefault="00644C70" w:rsidP="00637B9C">
      <w:pPr>
        <w:jc w:val="both"/>
        <w:rPr>
          <w:rFonts w:asciiTheme="majorHAnsi" w:hAnsiTheme="majorHAnsi" w:cs="Arial"/>
          <w:lang w:eastAsia="en-US"/>
        </w:rPr>
      </w:pPr>
      <w:r w:rsidRPr="00BF0198">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02E9CF8E" w14:textId="77777777" w:rsidR="00644C70" w:rsidRPr="00BF0198" w:rsidRDefault="00644C70" w:rsidP="00637B9C">
      <w:pPr>
        <w:rPr>
          <w:rFonts w:asciiTheme="majorHAnsi" w:hAnsiTheme="majorHAnsi" w:cs="Arial"/>
        </w:rPr>
      </w:pPr>
    </w:p>
    <w:p w14:paraId="5ECC30E8" w14:textId="77777777" w:rsidR="00644C70" w:rsidRPr="00BF0198" w:rsidRDefault="00644C70" w:rsidP="00637B9C">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BF0198" w14:paraId="31DCCC13" w14:textId="77777777" w:rsidTr="00537A08">
        <w:trPr>
          <w:trHeight w:val="737"/>
        </w:trPr>
        <w:tc>
          <w:tcPr>
            <w:tcW w:w="2162" w:type="dxa"/>
          </w:tcPr>
          <w:p w14:paraId="5A7D2892" w14:textId="77777777" w:rsidR="0063242A" w:rsidRPr="00BF0198" w:rsidRDefault="0063242A" w:rsidP="00637B9C">
            <w:pPr>
              <w:rPr>
                <w:rFonts w:asciiTheme="majorHAnsi" w:hAnsiTheme="majorHAnsi" w:cs="Arial"/>
              </w:rPr>
            </w:pPr>
            <w:r w:rsidRPr="00BF0198">
              <w:rPr>
                <w:rFonts w:asciiTheme="majorHAnsi" w:hAnsiTheme="majorHAnsi" w:cs="Arial"/>
              </w:rPr>
              <w:t>KRAJ</w:t>
            </w:r>
          </w:p>
          <w:p w14:paraId="0E8A564A" w14:textId="77777777" w:rsidR="0063242A" w:rsidRPr="00BF0198" w:rsidRDefault="0063242A" w:rsidP="00637B9C">
            <w:pPr>
              <w:rPr>
                <w:rFonts w:asciiTheme="majorHAnsi" w:hAnsiTheme="majorHAnsi" w:cs="Arial"/>
              </w:rPr>
            </w:pPr>
          </w:p>
        </w:tc>
        <w:tc>
          <w:tcPr>
            <w:tcW w:w="2410" w:type="dxa"/>
            <w:vMerge w:val="restart"/>
          </w:tcPr>
          <w:p w14:paraId="6C1D01EA" w14:textId="77777777" w:rsidR="0063242A" w:rsidRPr="00BF0198" w:rsidRDefault="0063242A" w:rsidP="00637B9C">
            <w:pPr>
              <w:rPr>
                <w:rFonts w:asciiTheme="majorHAnsi" w:hAnsiTheme="majorHAnsi" w:cs="Arial"/>
              </w:rPr>
            </w:pPr>
            <w:r w:rsidRPr="00BF0198">
              <w:rPr>
                <w:rFonts w:asciiTheme="majorHAnsi" w:hAnsiTheme="majorHAnsi" w:cs="Arial"/>
              </w:rPr>
              <w:t>ŽIG</w:t>
            </w:r>
          </w:p>
        </w:tc>
        <w:tc>
          <w:tcPr>
            <w:tcW w:w="4500" w:type="dxa"/>
            <w:vMerge w:val="restart"/>
          </w:tcPr>
          <w:p w14:paraId="2FDF4E38" w14:textId="77777777" w:rsidR="0063242A" w:rsidRPr="00BF0198" w:rsidRDefault="0063242A" w:rsidP="00637B9C">
            <w:pPr>
              <w:rPr>
                <w:rFonts w:asciiTheme="majorHAnsi" w:hAnsiTheme="majorHAnsi" w:cs="Arial"/>
              </w:rPr>
            </w:pPr>
            <w:r w:rsidRPr="00BF0198">
              <w:rPr>
                <w:rFonts w:asciiTheme="majorHAnsi" w:hAnsiTheme="majorHAnsi" w:cs="Arial"/>
              </w:rPr>
              <w:t>PODIZVAJALEC</w:t>
            </w:r>
          </w:p>
          <w:p w14:paraId="24C87683" w14:textId="77777777" w:rsidR="00DF757B" w:rsidRPr="00BF0198" w:rsidRDefault="0063242A" w:rsidP="00637B9C">
            <w:pPr>
              <w:rPr>
                <w:rFonts w:asciiTheme="majorHAnsi" w:hAnsiTheme="majorHAnsi" w:cs="Arial"/>
              </w:rPr>
            </w:pPr>
            <w:r w:rsidRPr="00BF0198">
              <w:rPr>
                <w:rFonts w:asciiTheme="majorHAnsi" w:hAnsiTheme="majorHAnsi" w:cs="Arial"/>
              </w:rPr>
              <w:t xml:space="preserve">ime in priimek zakonitega zastopnika </w:t>
            </w:r>
          </w:p>
          <w:p w14:paraId="397753F6" w14:textId="77777777" w:rsidR="0063242A" w:rsidRPr="00BF0198" w:rsidRDefault="0063242A" w:rsidP="00637B9C">
            <w:pPr>
              <w:rPr>
                <w:rFonts w:asciiTheme="majorHAnsi" w:hAnsiTheme="majorHAnsi" w:cs="Arial"/>
              </w:rPr>
            </w:pPr>
            <w:r w:rsidRPr="00BF0198">
              <w:rPr>
                <w:rFonts w:asciiTheme="majorHAnsi" w:hAnsiTheme="majorHAnsi" w:cs="Arial"/>
              </w:rPr>
              <w:t>in podpis</w:t>
            </w:r>
          </w:p>
        </w:tc>
      </w:tr>
      <w:tr w:rsidR="0063242A" w:rsidRPr="00BF0198" w14:paraId="4824538A" w14:textId="77777777" w:rsidTr="00537A08">
        <w:trPr>
          <w:trHeight w:val="737"/>
        </w:trPr>
        <w:tc>
          <w:tcPr>
            <w:tcW w:w="2162" w:type="dxa"/>
          </w:tcPr>
          <w:p w14:paraId="7E8DC838" w14:textId="77777777" w:rsidR="0063242A" w:rsidRPr="00BF0198" w:rsidRDefault="0063242A"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20470BF3" w14:textId="77777777" w:rsidR="0063242A" w:rsidRPr="00BF0198" w:rsidRDefault="0063242A" w:rsidP="00637B9C">
            <w:pPr>
              <w:rPr>
                <w:rFonts w:asciiTheme="majorHAnsi" w:hAnsiTheme="majorHAnsi" w:cs="Arial"/>
              </w:rPr>
            </w:pPr>
          </w:p>
        </w:tc>
        <w:tc>
          <w:tcPr>
            <w:tcW w:w="4500" w:type="dxa"/>
            <w:vMerge/>
            <w:shd w:val="pct10" w:color="auto" w:fill="auto"/>
            <w:vAlign w:val="bottom"/>
          </w:tcPr>
          <w:p w14:paraId="60A229A4" w14:textId="77777777" w:rsidR="0063242A" w:rsidRPr="00BF0198" w:rsidRDefault="0063242A" w:rsidP="00637B9C">
            <w:pPr>
              <w:rPr>
                <w:rFonts w:asciiTheme="majorHAnsi" w:hAnsiTheme="majorHAnsi" w:cs="Arial"/>
              </w:rPr>
            </w:pPr>
          </w:p>
        </w:tc>
      </w:tr>
    </w:tbl>
    <w:p w14:paraId="34A5C29B" w14:textId="77777777" w:rsidR="004B1AD6" w:rsidRPr="00BF0198" w:rsidRDefault="004B1AD6" w:rsidP="00637B9C">
      <w:pPr>
        <w:rPr>
          <w:rFonts w:asciiTheme="majorHAnsi" w:hAnsiTheme="majorHAnsi" w:cs="Arial"/>
        </w:rPr>
      </w:pPr>
    </w:p>
    <w:p w14:paraId="5627763F" w14:textId="77777777" w:rsidR="004B1AD6" w:rsidRPr="00BF0198" w:rsidRDefault="004B1AD6" w:rsidP="00637B9C">
      <w:pPr>
        <w:rPr>
          <w:rFonts w:asciiTheme="majorHAnsi" w:hAnsiTheme="majorHAnsi" w:cs="Arial"/>
          <w:sz w:val="24"/>
          <w:szCs w:val="24"/>
        </w:rPr>
      </w:pPr>
    </w:p>
    <w:p w14:paraId="42F022BB" w14:textId="77777777" w:rsidR="004B1AD6" w:rsidRPr="00BF0198" w:rsidRDefault="004B1AD6" w:rsidP="00637B9C">
      <w:pPr>
        <w:rPr>
          <w:rFonts w:asciiTheme="majorHAnsi" w:hAnsiTheme="majorHAnsi" w:cs="Arial"/>
          <w:sz w:val="24"/>
          <w:szCs w:val="24"/>
        </w:rPr>
      </w:pPr>
    </w:p>
    <w:p w14:paraId="11714397" w14:textId="77777777" w:rsidR="004B1AD6" w:rsidRPr="00BF0198" w:rsidRDefault="004B1AD6" w:rsidP="00637B9C">
      <w:pPr>
        <w:rPr>
          <w:rFonts w:asciiTheme="majorHAnsi" w:hAnsiTheme="majorHAnsi" w:cs="Arial"/>
          <w:sz w:val="24"/>
          <w:szCs w:val="24"/>
        </w:rPr>
      </w:pPr>
    </w:p>
    <w:p w14:paraId="413AC1A9" w14:textId="77777777" w:rsidR="004B1AD6" w:rsidRPr="00BF0198" w:rsidRDefault="004B1AD6" w:rsidP="00637B9C">
      <w:pPr>
        <w:rPr>
          <w:rFonts w:asciiTheme="majorHAnsi" w:hAnsiTheme="majorHAnsi" w:cs="Arial"/>
          <w:sz w:val="24"/>
          <w:szCs w:val="24"/>
        </w:rPr>
      </w:pPr>
    </w:p>
    <w:p w14:paraId="06244704" w14:textId="77777777" w:rsidR="004B1AD6" w:rsidRPr="00BF0198" w:rsidRDefault="004B1AD6" w:rsidP="00637B9C">
      <w:pPr>
        <w:rPr>
          <w:rFonts w:asciiTheme="majorHAnsi" w:hAnsiTheme="majorHAnsi" w:cs="Arial"/>
          <w:sz w:val="24"/>
          <w:szCs w:val="24"/>
        </w:rPr>
      </w:pPr>
    </w:p>
    <w:p w14:paraId="38C51708" w14:textId="77777777" w:rsidR="00237E7C" w:rsidRPr="00BF0198" w:rsidRDefault="00D12BBB" w:rsidP="00637B9C">
      <w:pPr>
        <w:rPr>
          <w:rFonts w:asciiTheme="majorHAnsi" w:hAnsiTheme="majorHAnsi" w:cs="Arial"/>
          <w:sz w:val="24"/>
          <w:szCs w:val="24"/>
        </w:rPr>
      </w:pPr>
      <w:bookmarkStart w:id="9" w:name="_Toc395008191"/>
      <w:bookmarkStart w:id="10" w:name="_Toc401742229"/>
      <w:bookmarkStart w:id="11" w:name="_Toc401742359"/>
      <w:r w:rsidRPr="00BF0198">
        <w:rPr>
          <w:rFonts w:asciiTheme="majorHAnsi" w:hAnsiTheme="majorHAnsi" w:cs="Arial"/>
          <w:sz w:val="24"/>
          <w:szCs w:val="24"/>
        </w:rPr>
        <w:t xml:space="preserve"> </w:t>
      </w:r>
    </w:p>
    <w:p w14:paraId="7C1158AE" w14:textId="77777777" w:rsidR="00E33638" w:rsidRPr="00BF0198" w:rsidRDefault="00E33638" w:rsidP="00637B9C">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4084160E" w14:textId="77777777" w:rsidR="00312259" w:rsidRPr="00BF0198" w:rsidRDefault="00312259" w:rsidP="00637B9C">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264EE0E4" w14:textId="77777777" w:rsidR="007205C3" w:rsidRPr="00BF0198" w:rsidRDefault="007205C3" w:rsidP="00637B9C">
      <w:pPr>
        <w:rPr>
          <w:rFonts w:asciiTheme="majorHAnsi" w:hAnsiTheme="majorHAnsi"/>
          <w:sz w:val="24"/>
          <w:szCs w:val="24"/>
        </w:rPr>
      </w:pPr>
      <w:bookmarkStart w:id="16" w:name="_Toc401742235"/>
      <w:bookmarkStart w:id="17" w:name="_Toc401742367"/>
      <w:bookmarkEnd w:id="14"/>
      <w:bookmarkEnd w:id="15"/>
      <w:r w:rsidRPr="00BF0198">
        <w:rPr>
          <w:rFonts w:asciiTheme="majorHAnsi" w:hAnsiTheme="majorHAnsi" w:cs="Arial"/>
          <w:sz w:val="24"/>
          <w:szCs w:val="24"/>
        </w:rPr>
        <w:br w:type="page"/>
      </w:r>
    </w:p>
    <w:p w14:paraId="3B166172" w14:textId="77777777" w:rsidR="007205C3" w:rsidRPr="00BF0198" w:rsidRDefault="007205C3" w:rsidP="00E657FB">
      <w:pPr>
        <w:pStyle w:val="javnanaroilapodnaslov"/>
        <w:framePr w:wrap="notBeside"/>
        <w:numPr>
          <w:ilvl w:val="1"/>
          <w:numId w:val="40"/>
        </w:numPr>
        <w:rPr>
          <w:rFonts w:asciiTheme="majorHAnsi" w:hAnsiTheme="majorHAnsi"/>
        </w:rPr>
      </w:pPr>
      <w:bookmarkStart w:id="18" w:name="_Toc73628665"/>
      <w:proofErr w:type="spellStart"/>
      <w:r w:rsidRPr="00BF0198">
        <w:rPr>
          <w:rFonts w:asciiTheme="majorHAnsi" w:hAnsiTheme="majorHAnsi"/>
        </w:rPr>
        <w:t>obr</w:t>
      </w:r>
      <w:proofErr w:type="spellEnd"/>
      <w:r w:rsidRPr="00BF0198">
        <w:rPr>
          <w:rFonts w:asciiTheme="majorHAnsi" w:hAnsiTheme="majorHAnsi"/>
        </w:rPr>
        <w:t>.  – Vzorec zavarovanja za dobro izvedbo</w:t>
      </w:r>
      <w:bookmarkEnd w:id="18"/>
      <w:r w:rsidR="00446DED" w:rsidRPr="00BF0198">
        <w:rPr>
          <w:rFonts w:asciiTheme="majorHAnsi" w:hAnsiTheme="majorHAnsi"/>
        </w:rPr>
        <w:t xml:space="preserve"> </w:t>
      </w:r>
      <w:r w:rsidR="00BF02ED" w:rsidRPr="00BF0198">
        <w:rPr>
          <w:rFonts w:asciiTheme="majorHAnsi" w:hAnsiTheme="majorHAnsi"/>
        </w:rPr>
        <w:t xml:space="preserve"> </w:t>
      </w:r>
    </w:p>
    <w:p w14:paraId="64A52B5A" w14:textId="77777777" w:rsidR="00BF02ED" w:rsidRPr="00BF0198" w:rsidRDefault="00BF02ED" w:rsidP="00637B9C">
      <w:pPr>
        <w:rPr>
          <w:rFonts w:asciiTheme="majorHAnsi" w:hAnsiTheme="majorHAnsi" w:cs="Arial"/>
        </w:rPr>
      </w:pPr>
      <w:r w:rsidRPr="00BF0198">
        <w:rPr>
          <w:rFonts w:asciiTheme="majorHAnsi" w:hAnsiTheme="majorHAnsi" w:cs="Arial"/>
          <w:sz w:val="24"/>
          <w:szCs w:val="24"/>
        </w:rPr>
        <w:t xml:space="preserve"> </w:t>
      </w:r>
    </w:p>
    <w:tbl>
      <w:tblPr>
        <w:tblStyle w:val="Tabelamrea"/>
        <w:tblW w:w="0" w:type="auto"/>
        <w:tblLook w:val="04A0" w:firstRow="1" w:lastRow="0" w:firstColumn="1" w:lastColumn="0" w:noHBand="0" w:noVBand="1"/>
      </w:tblPr>
      <w:tblGrid>
        <w:gridCol w:w="9060"/>
      </w:tblGrid>
      <w:tr w:rsidR="009469F2" w14:paraId="11C4766D" w14:textId="77777777" w:rsidTr="00120423">
        <w:tc>
          <w:tcPr>
            <w:tcW w:w="9060" w:type="dxa"/>
          </w:tcPr>
          <w:p w14:paraId="0BAFD178"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i/>
                <w:lang w:eastAsia="en-US"/>
              </w:rPr>
              <w:t>Glava s podatki o garantu (zavarovalnici/banki) ali SWIFT ključ</w:t>
            </w:r>
          </w:p>
          <w:p w14:paraId="73039F8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6D0B6A42"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Za: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upravičenca tj. naročnika javnega naročila)</w:t>
            </w:r>
          </w:p>
          <w:p w14:paraId="69F867F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lang w:eastAsia="en-US"/>
              </w:rPr>
              <w:t xml:space="preserve">Datum: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izdaje)</w:t>
            </w:r>
          </w:p>
          <w:p w14:paraId="79B9C15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63B8A3C"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VRSTA ZAVAROVANJA:</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vrsta zavarovanja: kavcijsko zavarovanje/bančna garancija)</w:t>
            </w:r>
          </w:p>
          <w:p w14:paraId="15331969"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4627D0D"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ŠTEVILKA: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številka zavarovanja)</w:t>
            </w:r>
          </w:p>
          <w:p w14:paraId="3164467F"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EF149C1"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GARANT:</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in naslov zavarovalnice/banke v kraju izdaje)</w:t>
            </w:r>
          </w:p>
          <w:p w14:paraId="39A7663A"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6099550"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NAROČNIK: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(vpišeta se ime in naslov naročnika zavarovanja, tj. v postopku javnega naročanja izbranega ponudnika)</w:t>
            </w:r>
          </w:p>
          <w:p w14:paraId="18B1FA87"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E4C60F"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UPRAVIČENEC:</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i/>
                <w:lang w:eastAsia="en-US"/>
              </w:rPr>
              <w:t xml:space="preserve"> (vpiše se naročnik javnega naročila)</w:t>
            </w:r>
          </w:p>
          <w:p w14:paraId="298F366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6278235"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 xml:space="preserve">OSNOVNI POSEL: </w:t>
            </w:r>
            <w:r w:rsidRPr="00FB1C00">
              <w:rPr>
                <w:rFonts w:asciiTheme="majorHAnsi" w:hAnsiTheme="majorHAnsi" w:cs="Arial"/>
                <w:lang w:eastAsia="en-US"/>
              </w:rPr>
              <w:t xml:space="preserve">obveznost naročnika zavarovanja iz pogodbe št.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z dne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 xml:space="preserve">(vpišeta se št. in datum pogodbe o izvedbi javnega naročila), </w:t>
            </w:r>
            <w:r w:rsidRPr="00FB1C00">
              <w:rPr>
                <w:rFonts w:asciiTheme="majorHAnsi" w:hAnsiTheme="majorHAnsi" w:cs="Arial"/>
                <w:lang w:eastAsia="en-US"/>
              </w:rPr>
              <w:t xml:space="preserve">katere predmet je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predmet javnega naročila)</w:t>
            </w:r>
            <w:r w:rsidRPr="00FB1C00">
              <w:rPr>
                <w:rFonts w:asciiTheme="majorHAnsi" w:hAnsiTheme="majorHAnsi" w:cs="Arial"/>
                <w:lang w:eastAsia="en-US"/>
              </w:rPr>
              <w:t>.</w:t>
            </w:r>
          </w:p>
          <w:p w14:paraId="64BB153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i/>
                <w:lang w:eastAsia="en-US"/>
              </w:rPr>
              <w:t xml:space="preserve"> </w:t>
            </w:r>
          </w:p>
          <w:p w14:paraId="78293FB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ZNESEK  V EUR: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najvišji znesek s številko in besedo)</w:t>
            </w:r>
          </w:p>
          <w:p w14:paraId="617EF2F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E3B4498"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LISTINE, KI JIH JE POLEG IZJAVE TREBA PRILOŽITI ZAHTEVI ZA PLAČILO IN SE IZRECNO ZAHTEVAJO V SPODNJEM BESEDILU: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(nobena/navede se listina)</w:t>
            </w:r>
          </w:p>
          <w:p w14:paraId="22C35FC6"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C3DFFA1"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JEZIK V ZAHTEVANIH LISTINAH:</w:t>
            </w:r>
            <w:r w:rsidRPr="00FB1C00">
              <w:rPr>
                <w:rFonts w:asciiTheme="majorHAnsi" w:hAnsiTheme="majorHAnsi" w:cs="Arial"/>
                <w:lang w:eastAsia="en-US"/>
              </w:rPr>
              <w:t xml:space="preserve"> slovenski</w:t>
            </w:r>
          </w:p>
          <w:p w14:paraId="31848F0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56F69E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OBLIKA PREDLOŽITVE:</w:t>
            </w:r>
            <w:r w:rsidRPr="00FB1C00">
              <w:rPr>
                <w:rFonts w:asciiTheme="majorHAnsi" w:hAnsiTheme="majorHAnsi" w:cs="Arial"/>
                <w:lang w:eastAsia="en-US"/>
              </w:rPr>
              <w:t xml:space="preserve"> v papirni obliki s priporočeno pošto ali katerokoli obliko hitre pošte ali osebno ali v elektronski obliki po SWIFT sistemu na naslov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(navede se SWIFT naslova garanta)</w:t>
            </w:r>
          </w:p>
          <w:p w14:paraId="5E3E16B5"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EFA178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FB1C00">
              <w:rPr>
                <w:rFonts w:asciiTheme="majorHAnsi" w:hAnsiTheme="majorHAnsi" w:cs="Arial"/>
                <w:b/>
                <w:lang w:eastAsia="en-US"/>
              </w:rPr>
              <w:t>KRAJ PREDLOŽITVE: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2B64DCCD"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77760A4"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Ne glede na naslov podružnice, ki jo je vpisal garant, se predložitev papirnih listin lahko opravi v katerikoli podružnici garanta na območju Republike Slovenije.</w:t>
            </w:r>
            <w:r w:rsidRPr="00FB1C00" w:rsidDel="00D4087F">
              <w:rPr>
                <w:rFonts w:asciiTheme="majorHAnsi" w:hAnsiTheme="majorHAnsi" w:cs="Arial"/>
                <w:lang w:eastAsia="en-US"/>
              </w:rPr>
              <w:t xml:space="preserve"> </w:t>
            </w:r>
          </w:p>
          <w:p w14:paraId="19C347F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lang w:eastAsia="en-US"/>
              </w:rPr>
              <w:t xml:space="preserve">  </w:t>
            </w:r>
          </w:p>
          <w:p w14:paraId="73ABFCFB"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 xml:space="preserve">DATUM VELJAVNOSTI: </w:t>
            </w:r>
            <w:r w:rsidRPr="00FB1C00">
              <w:rPr>
                <w:rFonts w:asciiTheme="majorHAnsi" w:hAnsiTheme="majorHAnsi" w:cs="Arial"/>
                <w:lang w:eastAsia="en-US"/>
              </w:rPr>
              <w:fldChar w:fldCharType="begin">
                <w:ffData>
                  <w:name w:val="Besedilo2"/>
                  <w:enabled/>
                  <w:calcOnExit w:val="0"/>
                  <w:textInput>
                    <w:default w:val="DD. MM. LLLL"/>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DD. MM. LLLL</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datum zapadlosti zavarovanja)</w:t>
            </w:r>
          </w:p>
          <w:p w14:paraId="281522DE"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DE777E3"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FB1C00">
              <w:rPr>
                <w:rFonts w:asciiTheme="majorHAnsi" w:hAnsiTheme="majorHAnsi" w:cs="Arial"/>
                <w:b/>
                <w:lang w:eastAsia="en-US"/>
              </w:rPr>
              <w:t>STRANKA, KI MORA PLAČATI STROŠKE:</w:t>
            </w:r>
            <w:r w:rsidRPr="00FB1C00">
              <w:rPr>
                <w:rFonts w:asciiTheme="majorHAnsi" w:hAnsiTheme="majorHAnsi" w:cs="Arial"/>
                <w:lang w:eastAsia="en-US"/>
              </w:rPr>
              <w:t xml:space="preserve"> </w:t>
            </w:r>
            <w:r w:rsidRPr="00FB1C00">
              <w:rPr>
                <w:rFonts w:asciiTheme="majorHAnsi" w:hAnsiTheme="majorHAnsi" w:cs="Arial"/>
                <w:lang w:eastAsia="en-US"/>
              </w:rPr>
              <w:fldChar w:fldCharType="begin">
                <w:ffData>
                  <w:name w:val="Besedilo2"/>
                  <w:enabled/>
                  <w:calcOnExit w:val="0"/>
                  <w:textInput/>
                </w:ffData>
              </w:fldChar>
            </w:r>
            <w:r w:rsidRPr="00FB1C00">
              <w:rPr>
                <w:rFonts w:asciiTheme="majorHAnsi" w:hAnsiTheme="majorHAnsi" w:cs="Arial"/>
                <w:lang w:eastAsia="en-US"/>
              </w:rPr>
              <w:instrText xml:space="preserve"> FORMTEXT </w:instrText>
            </w:r>
            <w:r w:rsidRPr="00FB1C00">
              <w:rPr>
                <w:rFonts w:asciiTheme="majorHAnsi" w:hAnsiTheme="majorHAnsi" w:cs="Arial"/>
                <w:lang w:eastAsia="en-US"/>
              </w:rPr>
            </w:r>
            <w:r w:rsidRPr="00FB1C00">
              <w:rPr>
                <w:rFonts w:asciiTheme="majorHAnsi" w:hAnsiTheme="majorHAnsi" w:cs="Arial"/>
                <w:lang w:eastAsia="en-US"/>
              </w:rPr>
              <w:fldChar w:fldCharType="separate"/>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noProof/>
                <w:lang w:eastAsia="en-US"/>
              </w:rPr>
              <w:t> </w:t>
            </w:r>
            <w:r w:rsidRPr="00FB1C00">
              <w:rPr>
                <w:rFonts w:asciiTheme="majorHAnsi" w:hAnsiTheme="majorHAnsi" w:cs="Arial"/>
                <w:lang w:eastAsia="en-US"/>
              </w:rPr>
              <w:fldChar w:fldCharType="end"/>
            </w:r>
            <w:r w:rsidRPr="00FB1C00">
              <w:rPr>
                <w:rFonts w:asciiTheme="majorHAnsi" w:hAnsiTheme="majorHAnsi" w:cs="Arial"/>
                <w:lang w:eastAsia="en-US"/>
              </w:rPr>
              <w:t xml:space="preserve"> </w:t>
            </w:r>
            <w:r w:rsidRPr="00FB1C00">
              <w:rPr>
                <w:rFonts w:asciiTheme="majorHAnsi" w:hAnsiTheme="majorHAnsi" w:cs="Arial"/>
                <w:i/>
                <w:lang w:eastAsia="en-US"/>
              </w:rPr>
              <w:t>(vpiše se ime naročnika zavarovanja, tj. v postopku javnega naročanja izbranega ponudnika)</w:t>
            </w:r>
          </w:p>
          <w:p w14:paraId="43EF261E" w14:textId="77777777" w:rsidR="00523FE0" w:rsidRPr="00FB1C00" w:rsidRDefault="00523FE0" w:rsidP="00523FE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489620E5"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78BC6B" w14:textId="77777777" w:rsidR="00523FE0" w:rsidRPr="00FB1C00" w:rsidRDefault="00523FE0" w:rsidP="00523FE0">
            <w:pPr>
              <w:jc w:val="both"/>
              <w:rPr>
                <w:rFonts w:asciiTheme="majorHAnsi" w:hAnsiTheme="majorHAnsi" w:cs="Arial"/>
                <w:lang w:eastAsia="en-US"/>
              </w:rPr>
            </w:pPr>
          </w:p>
          <w:p w14:paraId="2CE13CCC"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Katerokoli zahtevo za plačilo po tem zavarovanju moramo prejeti na datum veljavnosti zavarovanja ali pred njim v zgoraj navedenem kraju predložitve.</w:t>
            </w:r>
          </w:p>
          <w:p w14:paraId="57E6357A" w14:textId="77777777" w:rsidR="00523FE0" w:rsidRPr="00FB1C00" w:rsidRDefault="00523FE0" w:rsidP="00523FE0">
            <w:pPr>
              <w:jc w:val="both"/>
              <w:rPr>
                <w:rFonts w:asciiTheme="majorHAnsi" w:hAnsiTheme="majorHAnsi" w:cs="Arial"/>
                <w:lang w:eastAsia="en-US"/>
              </w:rPr>
            </w:pPr>
          </w:p>
          <w:p w14:paraId="359E5B38" w14:textId="77777777" w:rsidR="00523FE0" w:rsidRPr="009A3BD0" w:rsidRDefault="00523FE0" w:rsidP="00523FE0">
            <w:pPr>
              <w:jc w:val="both"/>
              <w:rPr>
                <w:rFonts w:asciiTheme="majorHAnsi" w:eastAsia="Calibri" w:hAnsiTheme="majorHAnsi" w:cs="Arial"/>
                <w:lang w:eastAsia="en-US"/>
              </w:rPr>
            </w:pPr>
            <w:r w:rsidRPr="009A3BD0">
              <w:rPr>
                <w:rFonts w:asciiTheme="majorHAnsi" w:eastAsia="Calibri" w:hAnsiTheme="majorHAnsi" w:cs="Arial"/>
                <w:lang w:eastAsia="en-US"/>
              </w:rPr>
              <w:t>Morebitne spore v zvezi s tem zavarovanjem rešuje stvarno pristojno sodišče v Ljubljani.</w:t>
            </w:r>
          </w:p>
          <w:p w14:paraId="171E3B47" w14:textId="77777777" w:rsidR="00523FE0" w:rsidRPr="009A3BD0" w:rsidRDefault="00523FE0" w:rsidP="00523FE0">
            <w:pPr>
              <w:jc w:val="both"/>
              <w:rPr>
                <w:rFonts w:asciiTheme="majorHAnsi" w:eastAsia="Calibri" w:hAnsiTheme="majorHAnsi" w:cs="Arial"/>
                <w:lang w:eastAsia="en-US"/>
              </w:rPr>
            </w:pPr>
          </w:p>
          <w:p w14:paraId="7DD4D4A7" w14:textId="77777777" w:rsidR="00523FE0" w:rsidRPr="009A3BD0" w:rsidRDefault="00523FE0" w:rsidP="00523FE0">
            <w:pPr>
              <w:jc w:val="both"/>
              <w:rPr>
                <w:rFonts w:asciiTheme="majorHAnsi" w:eastAsia="Calibri" w:hAnsiTheme="majorHAnsi" w:cs="Arial"/>
                <w:lang w:eastAsia="en-US"/>
              </w:rPr>
            </w:pPr>
            <w:r w:rsidRPr="009A3BD0">
              <w:rPr>
                <w:rFonts w:asciiTheme="majorHAnsi" w:eastAsia="Calibri" w:hAnsiTheme="majorHAnsi" w:cs="Arial"/>
                <w:lang w:eastAsia="en-US"/>
              </w:rPr>
              <w:t>Za to zavarovanje veljajo Enotna pravila za garancije na poziv (EPGP) revizija iz leta 2010, izdana pri MTZ pod št. 758.</w:t>
            </w:r>
            <w:r w:rsidRPr="009A3BD0">
              <w:rPr>
                <w:rFonts w:asciiTheme="majorHAnsi" w:eastAsia="Calibri" w:hAnsiTheme="majorHAnsi" w:cs="Arial"/>
                <w:lang w:eastAsia="en-US"/>
              </w:rPr>
              <w:tab/>
            </w:r>
          </w:p>
          <w:p w14:paraId="68EEFDE8" w14:textId="77777777" w:rsidR="00523FE0" w:rsidRPr="00FB1C00" w:rsidRDefault="00523FE0" w:rsidP="00523FE0">
            <w:pPr>
              <w:jc w:val="both"/>
              <w:rPr>
                <w:rFonts w:asciiTheme="majorHAnsi" w:hAnsiTheme="majorHAnsi" w:cs="Arial"/>
                <w:lang w:eastAsia="en-US"/>
              </w:rPr>
            </w:pPr>
          </w:p>
          <w:p w14:paraId="338F9535" w14:textId="77777777" w:rsidR="00523FE0" w:rsidRPr="00FB1C00" w:rsidRDefault="00523FE0" w:rsidP="00523FE0">
            <w:pPr>
              <w:jc w:val="both"/>
              <w:rPr>
                <w:rFonts w:asciiTheme="majorHAnsi" w:hAnsiTheme="majorHAnsi" w:cs="Arial"/>
                <w:lang w:eastAsia="en-US"/>
              </w:rPr>
            </w:pPr>
          </w:p>
          <w:p w14:paraId="265BE99F" w14:textId="77777777" w:rsidR="00523FE0" w:rsidRPr="00FB1C00" w:rsidRDefault="00523FE0" w:rsidP="00523FE0">
            <w:pPr>
              <w:jc w:val="both"/>
              <w:rPr>
                <w:rFonts w:asciiTheme="majorHAnsi" w:hAnsiTheme="majorHAnsi" w:cs="Arial"/>
                <w:lang w:eastAsia="en-US"/>
              </w:rPr>
            </w:pPr>
          </w:p>
          <w:p w14:paraId="2F1E4AA9" w14:textId="77777777" w:rsidR="00523FE0" w:rsidRPr="00FB1C00" w:rsidRDefault="00523FE0" w:rsidP="00523FE0">
            <w:pPr>
              <w:jc w:val="both"/>
              <w:rPr>
                <w:rFonts w:asciiTheme="majorHAnsi" w:hAnsiTheme="majorHAnsi" w:cs="Arial"/>
                <w:lang w:eastAsia="en-US"/>
              </w:rPr>
            </w:pP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 xml:space="preserve">     garant</w:t>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r>
            <w:r w:rsidRPr="00FB1C00">
              <w:rPr>
                <w:rFonts w:asciiTheme="majorHAnsi" w:hAnsiTheme="majorHAnsi" w:cs="Arial"/>
                <w:lang w:eastAsia="en-US"/>
              </w:rPr>
              <w:tab/>
              <w:t>(žig in podpis)</w:t>
            </w:r>
          </w:p>
          <w:p w14:paraId="401C1E55" w14:textId="77777777" w:rsidR="009469F2" w:rsidRDefault="009469F2" w:rsidP="00523FE0">
            <w:pPr>
              <w:jc w:val="both"/>
            </w:pPr>
          </w:p>
        </w:tc>
      </w:tr>
    </w:tbl>
    <w:p w14:paraId="38FFFB61" w14:textId="77777777" w:rsidR="00BF02ED" w:rsidRPr="00BF0198" w:rsidRDefault="00BF02ED" w:rsidP="00637B9C">
      <w:pPr>
        <w:rPr>
          <w:rFonts w:asciiTheme="majorHAnsi" w:hAnsiTheme="majorHAnsi" w:cs="Arial"/>
          <w:sz w:val="24"/>
          <w:szCs w:val="24"/>
        </w:rPr>
      </w:pPr>
    </w:p>
    <w:p w14:paraId="4F5B9287" w14:textId="77777777" w:rsidR="00426100" w:rsidRPr="00671903" w:rsidRDefault="00426100" w:rsidP="00637B9C">
      <w:pPr>
        <w:rPr>
          <w:rFonts w:asciiTheme="majorHAnsi" w:hAnsiTheme="majorHAnsi" w:cs="Arial"/>
          <w:b/>
          <w:bCs/>
          <w:i/>
          <w:iCs/>
          <w:sz w:val="24"/>
          <w:szCs w:val="24"/>
          <w:u w:val="single"/>
          <w:lang w:val="x-none"/>
        </w:rPr>
      </w:pPr>
      <w:r w:rsidRPr="00BF0198">
        <w:rPr>
          <w:rFonts w:asciiTheme="majorHAnsi" w:hAnsiTheme="majorHAnsi"/>
        </w:rPr>
        <w:br w:type="page"/>
      </w:r>
    </w:p>
    <w:p w14:paraId="07111A2A" w14:textId="77777777" w:rsidR="00A66760" w:rsidRPr="00BF0198" w:rsidRDefault="00A66760" w:rsidP="00E657FB">
      <w:pPr>
        <w:pStyle w:val="javnanaroilapodnaslov"/>
        <w:framePr w:wrap="notBeside"/>
        <w:numPr>
          <w:ilvl w:val="1"/>
          <w:numId w:val="40"/>
        </w:numPr>
        <w:rPr>
          <w:rFonts w:asciiTheme="majorHAnsi" w:hAnsiTheme="majorHAnsi"/>
        </w:rPr>
      </w:pPr>
      <w:bookmarkStart w:id="19" w:name="_Toc73628666"/>
      <w:proofErr w:type="spellStart"/>
      <w:r w:rsidRPr="00BF0198">
        <w:rPr>
          <w:rFonts w:asciiTheme="majorHAnsi" w:hAnsiTheme="majorHAnsi"/>
        </w:rPr>
        <w:t>obr</w:t>
      </w:r>
      <w:proofErr w:type="spellEnd"/>
      <w:r w:rsidRPr="00BF0198">
        <w:rPr>
          <w:rFonts w:asciiTheme="majorHAnsi" w:hAnsiTheme="majorHAnsi"/>
        </w:rPr>
        <w:t>.  – Vzorec pogodbe</w:t>
      </w:r>
      <w:bookmarkEnd w:id="19"/>
    </w:p>
    <w:p w14:paraId="36257DEC" w14:textId="77777777" w:rsidR="00A66760" w:rsidRPr="00BF0198" w:rsidRDefault="00A66760" w:rsidP="00637B9C">
      <w:pPr>
        <w:rPr>
          <w:rFonts w:asciiTheme="majorHAnsi" w:hAnsiTheme="majorHAnsi" w:cs="Arial"/>
          <w:sz w:val="24"/>
          <w:szCs w:val="24"/>
        </w:rPr>
      </w:pPr>
    </w:p>
    <w:bookmarkEnd w:id="16"/>
    <w:bookmarkEnd w:id="17"/>
    <w:p w14:paraId="575C9735" w14:textId="77777777" w:rsidR="00BF6A2A" w:rsidRPr="00BF0198" w:rsidRDefault="00D338E6" w:rsidP="00637B9C">
      <w:pPr>
        <w:jc w:val="both"/>
        <w:rPr>
          <w:rFonts w:asciiTheme="majorHAnsi" w:eastAsia="Times New Roman" w:hAnsiTheme="majorHAnsi" w:cs="Arial"/>
          <w:i/>
        </w:rPr>
      </w:pPr>
      <w:r w:rsidRPr="00BF0198">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1621A93E" w14:textId="77777777" w:rsidR="00BF6A2A" w:rsidRPr="00BF0198" w:rsidRDefault="00BF6A2A" w:rsidP="00637B9C">
      <w:pPr>
        <w:tabs>
          <w:tab w:val="left" w:pos="6912"/>
        </w:tabs>
        <w:jc w:val="both"/>
        <w:rPr>
          <w:rFonts w:asciiTheme="majorHAnsi" w:eastAsia="Times New Roman" w:hAnsiTheme="majorHAnsi" w:cs="Arial"/>
          <w:b/>
        </w:rPr>
      </w:pPr>
    </w:p>
    <w:p w14:paraId="246672F6" w14:textId="77777777" w:rsidR="009469F2" w:rsidRPr="009469F2" w:rsidRDefault="009469F2" w:rsidP="009469F2">
      <w:pPr>
        <w:tabs>
          <w:tab w:val="left" w:pos="1440"/>
        </w:tabs>
        <w:jc w:val="center"/>
        <w:rPr>
          <w:rFonts w:asciiTheme="majorHAnsi" w:eastAsia="Times New Roman" w:hAnsiTheme="majorHAnsi" w:cs="Arial"/>
          <w:b/>
        </w:rPr>
      </w:pPr>
      <w:r w:rsidRPr="009469F2">
        <w:rPr>
          <w:rFonts w:asciiTheme="majorHAnsi" w:eastAsia="Times New Roman" w:hAnsiTheme="majorHAnsi" w:cs="Arial"/>
          <w:b/>
        </w:rPr>
        <w:t>DOM STAREJŠIH OBČANOV AJDOVŠČINA</w:t>
      </w:r>
      <w:r w:rsidRPr="009469F2">
        <w:rPr>
          <w:rFonts w:asciiTheme="majorHAnsi" w:eastAsia="Times New Roman" w:hAnsiTheme="majorHAnsi" w:cs="Arial"/>
        </w:rPr>
        <w:t>, Ulica Milana Klemenčiča 1, Ajdovščina,</w:t>
      </w:r>
      <w:r w:rsidRPr="009469F2">
        <w:rPr>
          <w:rFonts w:asciiTheme="majorHAnsi" w:eastAsia="Times New Roman" w:hAnsiTheme="majorHAnsi" w:cs="Arial"/>
          <w:b/>
        </w:rPr>
        <w:t xml:space="preserve"> kot naročnik</w:t>
      </w:r>
    </w:p>
    <w:p w14:paraId="09550D21" w14:textId="77777777" w:rsidR="009469F2"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 xml:space="preserve">ki ga zastopa direktorica Tanja Stibilj Slemič, </w:t>
      </w:r>
    </w:p>
    <w:p w14:paraId="1EE56296" w14:textId="77777777" w:rsidR="009469F2" w:rsidRPr="009469F2" w:rsidRDefault="009469F2" w:rsidP="009469F2">
      <w:pPr>
        <w:tabs>
          <w:tab w:val="left" w:pos="1440"/>
        </w:tabs>
        <w:jc w:val="center"/>
        <w:rPr>
          <w:rFonts w:asciiTheme="majorHAnsi" w:eastAsia="Times New Roman" w:hAnsiTheme="majorHAnsi" w:cs="Arial"/>
        </w:rPr>
      </w:pPr>
      <w:r>
        <w:rPr>
          <w:rFonts w:asciiTheme="majorHAnsi" w:eastAsia="Times New Roman" w:hAnsiTheme="majorHAnsi" w:cs="Arial"/>
        </w:rPr>
        <w:t>m</w:t>
      </w:r>
      <w:r w:rsidRPr="009469F2">
        <w:rPr>
          <w:rFonts w:asciiTheme="majorHAnsi" w:eastAsia="Times New Roman" w:hAnsiTheme="majorHAnsi" w:cs="Arial"/>
        </w:rPr>
        <w:t>atična številka: 5242169000</w:t>
      </w:r>
      <w:r>
        <w:rPr>
          <w:rFonts w:asciiTheme="majorHAnsi" w:eastAsia="Times New Roman" w:hAnsiTheme="majorHAnsi" w:cs="Arial"/>
        </w:rPr>
        <w:t>,</w:t>
      </w:r>
    </w:p>
    <w:p w14:paraId="6103E5CA" w14:textId="77777777" w:rsidR="009469F2"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ID za DDV: SI89835611</w:t>
      </w:r>
      <w:r>
        <w:rPr>
          <w:rFonts w:asciiTheme="majorHAnsi" w:eastAsia="Times New Roman" w:hAnsiTheme="majorHAnsi" w:cs="Arial"/>
        </w:rPr>
        <w:t>,</w:t>
      </w:r>
    </w:p>
    <w:p w14:paraId="6D93534B" w14:textId="77777777" w:rsidR="00BF6A2A" w:rsidRPr="009469F2" w:rsidRDefault="009469F2" w:rsidP="009469F2">
      <w:pPr>
        <w:tabs>
          <w:tab w:val="left" w:pos="1440"/>
        </w:tabs>
        <w:jc w:val="center"/>
        <w:rPr>
          <w:rFonts w:asciiTheme="majorHAnsi" w:eastAsia="Times New Roman" w:hAnsiTheme="majorHAnsi" w:cs="Arial"/>
        </w:rPr>
      </w:pPr>
      <w:r w:rsidRPr="009469F2">
        <w:rPr>
          <w:rFonts w:asciiTheme="majorHAnsi" w:eastAsia="Times New Roman" w:hAnsiTheme="majorHAnsi" w:cs="Arial"/>
        </w:rPr>
        <w:t xml:space="preserve">IBAN: SI56 01100 6030264605 UJP </w:t>
      </w:r>
    </w:p>
    <w:p w14:paraId="47EF4714" w14:textId="77777777" w:rsidR="00BF6A2A" w:rsidRPr="00BF0198" w:rsidRDefault="00BF6A2A" w:rsidP="00043864">
      <w:pPr>
        <w:keepLines/>
        <w:widowControl w:val="0"/>
        <w:jc w:val="center"/>
        <w:rPr>
          <w:rFonts w:asciiTheme="majorHAnsi" w:eastAsia="Times New Roman" w:hAnsiTheme="majorHAnsi" w:cs="Arial"/>
          <w:bCs/>
          <w:kern w:val="16"/>
          <w:lang w:eastAsia="en-US"/>
        </w:rPr>
      </w:pPr>
    </w:p>
    <w:p w14:paraId="41869438" w14:textId="77777777" w:rsidR="00BF6A2A" w:rsidRPr="00BF0198" w:rsidRDefault="00BF6A2A" w:rsidP="00043864">
      <w:pPr>
        <w:widowControl w:val="0"/>
        <w:tabs>
          <w:tab w:val="left" w:pos="90"/>
          <w:tab w:val="left" w:pos="1365"/>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in</w:t>
      </w:r>
    </w:p>
    <w:p w14:paraId="62F10CE5" w14:textId="77777777" w:rsidR="008D35B2" w:rsidRPr="00BF0198" w:rsidRDefault="008D35B2" w:rsidP="00043864">
      <w:pPr>
        <w:jc w:val="center"/>
        <w:rPr>
          <w:rFonts w:asciiTheme="majorHAnsi" w:hAnsiTheme="majorHAnsi"/>
        </w:rPr>
      </w:pPr>
    </w:p>
    <w:p w14:paraId="5488A440"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 xml:space="preserve">________________________________ </w:t>
      </w:r>
      <w:r w:rsidRPr="00BF0198">
        <w:rPr>
          <w:rFonts w:asciiTheme="majorHAnsi" w:eastAsia="Times New Roman" w:hAnsiTheme="majorHAnsi" w:cs="Arial"/>
          <w:i/>
        </w:rPr>
        <w:t>(firma in sedež ponudnika)</w:t>
      </w:r>
      <w:r w:rsidRPr="00BF0198">
        <w:rPr>
          <w:rFonts w:asciiTheme="majorHAnsi" w:eastAsia="Times New Roman" w:hAnsiTheme="majorHAnsi" w:cs="Arial"/>
          <w:b/>
        </w:rPr>
        <w:t xml:space="preserve"> kot izvajalec</w:t>
      </w:r>
      <w:r w:rsidR="00005BE7" w:rsidRPr="00BF0198">
        <w:rPr>
          <w:rFonts w:asciiTheme="majorHAnsi" w:eastAsia="Times New Roman" w:hAnsiTheme="majorHAnsi" w:cs="Arial"/>
        </w:rPr>
        <w:t>,</w:t>
      </w:r>
    </w:p>
    <w:p w14:paraId="19121D25"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ki ga zastopa ________________________,</w:t>
      </w:r>
    </w:p>
    <w:p w14:paraId="66F4CB83" w14:textId="77777777" w:rsidR="00BF6A2A" w:rsidRPr="00BF0198"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m</w:t>
      </w:r>
      <w:r w:rsidR="00BF6A2A" w:rsidRPr="00BF0198">
        <w:rPr>
          <w:rFonts w:asciiTheme="majorHAnsi" w:eastAsia="Times New Roman" w:hAnsiTheme="majorHAnsi" w:cs="Arial"/>
        </w:rPr>
        <w:t>atična številka: ______________________</w:t>
      </w:r>
      <w:r w:rsidRPr="00BF0198">
        <w:rPr>
          <w:rFonts w:asciiTheme="majorHAnsi" w:eastAsia="Times New Roman" w:hAnsiTheme="majorHAnsi" w:cs="Arial"/>
        </w:rPr>
        <w:t>,</w:t>
      </w:r>
    </w:p>
    <w:p w14:paraId="58304DD6" w14:textId="77777777" w:rsidR="00BF6A2A" w:rsidRPr="00BF0198" w:rsidRDefault="00005BE7"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w:t>
      </w:r>
      <w:r w:rsidR="00BF6A2A" w:rsidRPr="00BF0198">
        <w:rPr>
          <w:rFonts w:asciiTheme="majorHAnsi" w:eastAsia="Times New Roman" w:hAnsiTheme="majorHAnsi" w:cs="Arial"/>
        </w:rPr>
        <w:t>D</w:t>
      </w:r>
      <w:r w:rsidRPr="00BF0198">
        <w:rPr>
          <w:rFonts w:asciiTheme="majorHAnsi" w:eastAsia="Times New Roman" w:hAnsiTheme="majorHAnsi" w:cs="Arial"/>
        </w:rPr>
        <w:t xml:space="preserve"> z</w:t>
      </w:r>
      <w:r w:rsidR="00BF6A2A" w:rsidRPr="00BF0198">
        <w:rPr>
          <w:rFonts w:asciiTheme="majorHAnsi" w:eastAsia="Times New Roman" w:hAnsiTheme="majorHAnsi" w:cs="Arial"/>
        </w:rPr>
        <w:t>a</w:t>
      </w:r>
      <w:r w:rsidRPr="00BF0198">
        <w:rPr>
          <w:rFonts w:asciiTheme="majorHAnsi" w:eastAsia="Times New Roman" w:hAnsiTheme="majorHAnsi" w:cs="Arial"/>
        </w:rPr>
        <w:t xml:space="preserve"> DDV</w:t>
      </w:r>
      <w:r w:rsidR="00BF6A2A" w:rsidRPr="00BF0198">
        <w:rPr>
          <w:rFonts w:asciiTheme="majorHAnsi" w:eastAsia="Times New Roman" w:hAnsiTheme="majorHAnsi" w:cs="Arial"/>
        </w:rPr>
        <w:t>: ______________________</w:t>
      </w:r>
      <w:r w:rsidRPr="00BF0198">
        <w:rPr>
          <w:rFonts w:asciiTheme="majorHAnsi" w:eastAsia="Times New Roman" w:hAnsiTheme="majorHAnsi" w:cs="Arial"/>
        </w:rPr>
        <w:t>,</w:t>
      </w:r>
    </w:p>
    <w:p w14:paraId="5026DE23" w14:textId="77777777" w:rsidR="00BF6A2A" w:rsidRPr="00BF0198" w:rsidRDefault="00BF6A2A" w:rsidP="00043864">
      <w:pPr>
        <w:widowControl w:val="0"/>
        <w:tabs>
          <w:tab w:val="left" w:pos="90"/>
          <w:tab w:val="left" w:pos="709"/>
        </w:tabs>
        <w:autoSpaceDE w:val="0"/>
        <w:autoSpaceDN w:val="0"/>
        <w:adjustRightInd w:val="0"/>
        <w:jc w:val="center"/>
        <w:rPr>
          <w:rFonts w:asciiTheme="majorHAnsi" w:eastAsia="Times New Roman" w:hAnsiTheme="majorHAnsi" w:cs="Arial"/>
        </w:rPr>
      </w:pPr>
      <w:r w:rsidRPr="00BF0198">
        <w:rPr>
          <w:rFonts w:asciiTheme="majorHAnsi" w:eastAsia="Times New Roman" w:hAnsiTheme="majorHAnsi" w:cs="Arial"/>
        </w:rPr>
        <w:t>IBAN:_______________________________</w:t>
      </w:r>
      <w:r w:rsidR="00005BE7" w:rsidRPr="00BF0198">
        <w:rPr>
          <w:rFonts w:asciiTheme="majorHAnsi" w:eastAsia="Times New Roman" w:hAnsiTheme="majorHAnsi" w:cs="Arial"/>
        </w:rPr>
        <w:t>,</w:t>
      </w:r>
    </w:p>
    <w:p w14:paraId="7E24C4EB" w14:textId="77777777" w:rsidR="00BF6A2A" w:rsidRPr="00BF0198" w:rsidRDefault="00BF6A2A" w:rsidP="00043864">
      <w:pPr>
        <w:keepLines/>
        <w:widowControl w:val="0"/>
        <w:jc w:val="center"/>
        <w:rPr>
          <w:rFonts w:asciiTheme="majorHAnsi" w:eastAsia="Times New Roman" w:hAnsiTheme="majorHAnsi" w:cs="Arial"/>
          <w:bCs/>
          <w:kern w:val="16"/>
          <w:lang w:eastAsia="en-US"/>
        </w:rPr>
      </w:pPr>
    </w:p>
    <w:p w14:paraId="63A37443" w14:textId="77777777" w:rsidR="00BF6A2A" w:rsidRPr="00BF0198" w:rsidRDefault="00BF6A2A" w:rsidP="00043864">
      <w:pPr>
        <w:ind w:right="70"/>
        <w:jc w:val="center"/>
        <w:rPr>
          <w:rFonts w:asciiTheme="majorHAnsi" w:eastAsia="Times New Roman" w:hAnsiTheme="majorHAnsi" w:cs="Arial"/>
          <w:b/>
        </w:rPr>
      </w:pPr>
      <w:r w:rsidRPr="00BF0198">
        <w:rPr>
          <w:rFonts w:asciiTheme="majorHAnsi" w:eastAsia="Times New Roman" w:hAnsiTheme="majorHAnsi" w:cs="Arial"/>
        </w:rPr>
        <w:t>skleneta naslednjo</w:t>
      </w:r>
    </w:p>
    <w:p w14:paraId="10B02927" w14:textId="77777777" w:rsidR="00BF6A2A" w:rsidRPr="00BF0198" w:rsidRDefault="00BF6A2A" w:rsidP="00637B9C">
      <w:pPr>
        <w:ind w:right="70"/>
        <w:jc w:val="both"/>
        <w:rPr>
          <w:rFonts w:asciiTheme="majorHAnsi" w:eastAsia="Times New Roman" w:hAnsiTheme="majorHAnsi" w:cs="Arial"/>
          <w:b/>
        </w:rPr>
      </w:pPr>
    </w:p>
    <w:p w14:paraId="5127657B" w14:textId="77777777" w:rsidR="00BF6A2A" w:rsidRPr="00BF0198" w:rsidRDefault="00BF6A2A" w:rsidP="00637B9C">
      <w:pPr>
        <w:ind w:right="70"/>
        <w:rPr>
          <w:rFonts w:asciiTheme="majorHAnsi" w:eastAsia="Times New Roman" w:hAnsiTheme="majorHAnsi" w:cs="Arial"/>
          <w:b/>
        </w:rPr>
      </w:pPr>
    </w:p>
    <w:p w14:paraId="6F6CEEE1" w14:textId="77777777" w:rsidR="00BF6A2A" w:rsidRPr="00BF0198" w:rsidRDefault="007D6527" w:rsidP="00637B9C">
      <w:pPr>
        <w:tabs>
          <w:tab w:val="left" w:pos="1728"/>
          <w:tab w:val="left" w:pos="7200"/>
        </w:tabs>
        <w:jc w:val="center"/>
        <w:rPr>
          <w:rFonts w:asciiTheme="majorHAnsi" w:eastAsia="Times New Roman" w:hAnsiTheme="majorHAnsi" w:cs="Arial"/>
          <w:b/>
        </w:rPr>
      </w:pPr>
      <w:r w:rsidRPr="00BF0198">
        <w:rPr>
          <w:rFonts w:asciiTheme="majorHAnsi" w:eastAsia="Times New Roman" w:hAnsiTheme="majorHAnsi" w:cs="Arial"/>
          <w:b/>
        </w:rPr>
        <w:t xml:space="preserve">Pogodbo št. </w:t>
      </w:r>
      <w:r w:rsidR="00DE02B1">
        <w:rPr>
          <w:rFonts w:asciiTheme="majorHAnsi" w:eastAsia="Times New Roman" w:hAnsiTheme="majorHAnsi" w:cs="Arial"/>
          <w:b/>
        </w:rPr>
        <w:t xml:space="preserve"> _______</w:t>
      </w:r>
      <w:r w:rsidRPr="00BF0198">
        <w:rPr>
          <w:rFonts w:asciiTheme="majorHAnsi" w:eastAsia="Times New Roman" w:hAnsiTheme="majorHAnsi" w:cs="Arial"/>
          <w:b/>
        </w:rPr>
        <w:t xml:space="preserve"> za</w:t>
      </w:r>
    </w:p>
    <w:p w14:paraId="302351BA" w14:textId="77777777" w:rsidR="007851F2" w:rsidRDefault="00DE02B1" w:rsidP="00637B9C">
      <w:pPr>
        <w:tabs>
          <w:tab w:val="left" w:pos="1728"/>
          <w:tab w:val="left" w:pos="7200"/>
        </w:tabs>
        <w:jc w:val="center"/>
        <w:rPr>
          <w:rFonts w:asciiTheme="majorHAnsi" w:hAnsiTheme="majorHAnsi" w:cs="Arial"/>
          <w:b/>
        </w:rPr>
      </w:pPr>
      <w:r>
        <w:rPr>
          <w:rFonts w:asciiTheme="majorHAnsi" w:hAnsiTheme="majorHAnsi" w:cs="Arial"/>
          <w:b/>
        </w:rPr>
        <w:t>s</w:t>
      </w:r>
      <w:r w:rsidRPr="00DE02B1">
        <w:rPr>
          <w:rFonts w:asciiTheme="majorHAnsi" w:hAnsiTheme="majorHAnsi" w:cs="Arial"/>
          <w:b/>
        </w:rPr>
        <w:t xml:space="preserve">toritve gradbenega nadzora in druge inženirske storitve </w:t>
      </w:r>
    </w:p>
    <w:p w14:paraId="41152DB7" w14:textId="14021D1B" w:rsidR="00BF6A2A" w:rsidRPr="00BF0198" w:rsidRDefault="00DE02B1" w:rsidP="00637B9C">
      <w:pPr>
        <w:tabs>
          <w:tab w:val="left" w:pos="1728"/>
          <w:tab w:val="left" w:pos="7200"/>
        </w:tabs>
        <w:jc w:val="center"/>
        <w:rPr>
          <w:rFonts w:asciiTheme="majorHAnsi" w:eastAsia="Times New Roman" w:hAnsiTheme="majorHAnsi" w:cs="Arial"/>
          <w:b/>
        </w:rPr>
      </w:pPr>
      <w:r w:rsidRPr="00DE02B1">
        <w:rPr>
          <w:rFonts w:asciiTheme="majorHAnsi" w:hAnsiTheme="majorHAnsi" w:cs="Arial"/>
          <w:b/>
        </w:rPr>
        <w:t>ter koordinacija VPD pri izvajanju investicije »Novogradnja doma starejših občanov Kresnice«</w:t>
      </w:r>
      <w:r>
        <w:rPr>
          <w:rFonts w:asciiTheme="majorHAnsi" w:hAnsiTheme="majorHAnsi" w:cs="Arial"/>
          <w:b/>
        </w:rPr>
        <w:t xml:space="preserve"> </w:t>
      </w:r>
    </w:p>
    <w:p w14:paraId="6487A89C" w14:textId="77777777" w:rsidR="00E63D34" w:rsidRPr="00BF0198" w:rsidRDefault="00E63D34" w:rsidP="00637B9C">
      <w:pPr>
        <w:tabs>
          <w:tab w:val="left" w:pos="1728"/>
          <w:tab w:val="left" w:pos="7200"/>
        </w:tabs>
        <w:jc w:val="both"/>
        <w:rPr>
          <w:rFonts w:asciiTheme="majorHAnsi" w:eastAsia="Times New Roman" w:hAnsiTheme="majorHAnsi" w:cs="Arial"/>
          <w:b/>
        </w:rPr>
      </w:pPr>
    </w:p>
    <w:p w14:paraId="435C4E6D" w14:textId="77777777" w:rsidR="008D35B2" w:rsidRPr="00BF0198" w:rsidRDefault="008D35B2" w:rsidP="00637B9C">
      <w:pPr>
        <w:tabs>
          <w:tab w:val="left" w:pos="1728"/>
          <w:tab w:val="left" w:pos="7200"/>
        </w:tabs>
        <w:jc w:val="both"/>
        <w:rPr>
          <w:rFonts w:asciiTheme="majorHAnsi" w:eastAsia="Times New Roman" w:hAnsiTheme="majorHAnsi" w:cs="Arial"/>
          <w:b/>
        </w:rPr>
      </w:pPr>
    </w:p>
    <w:p w14:paraId="473978B3"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Uvodna določila</w:t>
      </w:r>
    </w:p>
    <w:p w14:paraId="02D84159" w14:textId="77777777" w:rsidR="00BF6A2A" w:rsidRPr="00BF0198" w:rsidRDefault="00BF6A2A" w:rsidP="00BB1455">
      <w:pPr>
        <w:pStyle w:val="Slog20"/>
        <w:numPr>
          <w:ilvl w:val="0"/>
          <w:numId w:val="30"/>
        </w:numPr>
        <w:jc w:val="center"/>
        <w:rPr>
          <w:rFonts w:asciiTheme="majorHAnsi" w:hAnsiTheme="majorHAnsi"/>
        </w:rPr>
      </w:pPr>
      <w:r w:rsidRPr="00BF0198">
        <w:rPr>
          <w:rFonts w:asciiTheme="majorHAnsi" w:hAnsiTheme="majorHAnsi"/>
        </w:rPr>
        <w:t>člen</w:t>
      </w:r>
    </w:p>
    <w:p w14:paraId="3D4FB066"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Pogodbeni stranki skleneta pogod</w:t>
      </w:r>
      <w:r w:rsidR="008A5317" w:rsidRPr="00BF0198">
        <w:rPr>
          <w:rFonts w:asciiTheme="majorHAnsi" w:eastAsia="Times New Roman" w:hAnsiTheme="majorHAnsi" w:cs="Arial"/>
        </w:rPr>
        <w:t>bo za izvedbo javnega naročila</w:t>
      </w:r>
      <w:r w:rsidRPr="00BF0198">
        <w:rPr>
          <w:rFonts w:asciiTheme="majorHAnsi" w:eastAsia="Times New Roman" w:hAnsiTheme="majorHAnsi" w:cs="Arial"/>
        </w:rPr>
        <w:t xml:space="preserve"> objavljenega na portalu javnih n</w:t>
      </w:r>
      <w:r w:rsidR="0073298A" w:rsidRPr="00BF0198">
        <w:rPr>
          <w:rFonts w:asciiTheme="majorHAnsi" w:eastAsia="Times New Roman" w:hAnsiTheme="majorHAnsi" w:cs="Arial"/>
        </w:rPr>
        <w:t xml:space="preserve">aročil pod </w:t>
      </w:r>
      <w:proofErr w:type="spellStart"/>
      <w:r w:rsidR="0073298A" w:rsidRPr="00BF0198">
        <w:rPr>
          <w:rFonts w:asciiTheme="majorHAnsi" w:eastAsia="Times New Roman" w:hAnsiTheme="majorHAnsi" w:cs="Arial"/>
        </w:rPr>
        <w:t>zap</w:t>
      </w:r>
      <w:proofErr w:type="spellEnd"/>
      <w:r w:rsidR="0073298A" w:rsidRPr="00BF0198">
        <w:rPr>
          <w:rFonts w:asciiTheme="majorHAnsi" w:eastAsia="Times New Roman" w:hAnsiTheme="majorHAnsi" w:cs="Arial"/>
        </w:rPr>
        <w:t xml:space="preserve">. </w:t>
      </w:r>
      <w:r w:rsidR="0098745C" w:rsidRPr="00BF0198">
        <w:rPr>
          <w:rFonts w:asciiTheme="majorHAnsi" w:eastAsia="Times New Roman" w:hAnsiTheme="majorHAnsi" w:cs="Arial"/>
        </w:rPr>
        <w:t xml:space="preserve"> _______________</w:t>
      </w:r>
      <w:r w:rsidR="006F1A4C" w:rsidRPr="00BF0198">
        <w:rPr>
          <w:rFonts w:asciiTheme="majorHAnsi" w:eastAsia="Times New Roman" w:hAnsiTheme="majorHAnsi" w:cs="Arial"/>
        </w:rPr>
        <w:t xml:space="preserve">, z dne </w:t>
      </w:r>
      <w:r w:rsidR="0098745C" w:rsidRPr="00BF0198">
        <w:rPr>
          <w:rFonts w:asciiTheme="majorHAnsi" w:eastAsia="Times New Roman" w:hAnsiTheme="majorHAnsi" w:cs="Arial"/>
        </w:rPr>
        <w:t xml:space="preserve"> ___________, ter TED ________________</w:t>
      </w:r>
      <w:r w:rsidRPr="00BF0198">
        <w:rPr>
          <w:rFonts w:asciiTheme="majorHAnsi" w:eastAsia="Times New Roman" w:hAnsiTheme="majorHAnsi" w:cs="Arial"/>
        </w:rPr>
        <w:t xml:space="preserve"> in na podlagi odločitve o oddaji naročila št. ___________________ z dne_____________.</w:t>
      </w:r>
    </w:p>
    <w:p w14:paraId="352F1452" w14:textId="77777777" w:rsidR="007A61B1" w:rsidRPr="00BF0198" w:rsidRDefault="007A61B1" w:rsidP="00637B9C">
      <w:pPr>
        <w:tabs>
          <w:tab w:val="left" w:pos="1728"/>
          <w:tab w:val="left" w:pos="7200"/>
        </w:tabs>
        <w:jc w:val="both"/>
        <w:rPr>
          <w:rFonts w:asciiTheme="majorHAnsi" w:eastAsia="Times New Roman" w:hAnsiTheme="majorHAnsi" w:cs="Arial"/>
        </w:rPr>
      </w:pPr>
    </w:p>
    <w:p w14:paraId="6A2B6168" w14:textId="77777777" w:rsidR="00727BA1" w:rsidRPr="00BF0198" w:rsidRDefault="00727BA1"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1D44C7E6" w14:textId="77777777" w:rsidR="00727BA1" w:rsidRPr="00BF0198" w:rsidRDefault="00727BA1" w:rsidP="00637B9C">
      <w:pPr>
        <w:tabs>
          <w:tab w:val="left" w:pos="1728"/>
          <w:tab w:val="left" w:pos="7200"/>
        </w:tabs>
        <w:jc w:val="both"/>
        <w:rPr>
          <w:rFonts w:asciiTheme="majorHAnsi" w:eastAsia="Times New Roman" w:hAnsiTheme="majorHAnsi" w:cs="Arial"/>
        </w:rPr>
      </w:pPr>
    </w:p>
    <w:p w14:paraId="72B5725B" w14:textId="77777777" w:rsidR="0098745C"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E34728">
        <w:rPr>
          <w:rFonts w:asciiTheme="majorHAnsi" w:eastAsia="Times New Roman" w:hAnsiTheme="majorHAnsi" w:cs="Arial"/>
        </w:rPr>
        <w:t>Sredstva so</w:t>
      </w:r>
      <w:r>
        <w:rPr>
          <w:rFonts w:asciiTheme="majorHAnsi" w:eastAsia="Times New Roman" w:hAnsiTheme="majorHAnsi" w:cs="Arial"/>
        </w:rPr>
        <w:t xml:space="preserve"> delno</w:t>
      </w:r>
      <w:r w:rsidRPr="00E34728">
        <w:rPr>
          <w:rFonts w:asciiTheme="majorHAnsi" w:eastAsia="Times New Roman" w:hAnsiTheme="majorHAnsi" w:cs="Arial"/>
        </w:rPr>
        <w:t xml:space="preserve"> zagotovljena v potrjenem finančnem načrtu javnega z</w:t>
      </w:r>
      <w:r>
        <w:rPr>
          <w:rFonts w:asciiTheme="majorHAnsi" w:eastAsia="Times New Roman" w:hAnsiTheme="majorHAnsi" w:cs="Arial"/>
        </w:rPr>
        <w:t>avoda za obdobje izvajanja del.</w:t>
      </w:r>
      <w:r w:rsidRPr="00E34728">
        <w:rPr>
          <w:rFonts w:asciiTheme="majorHAnsi" w:eastAsia="Times New Roman" w:hAnsiTheme="majorHAnsi" w:cs="Arial"/>
        </w:rPr>
        <w:t xml:space="preserve"> iz lastnih virov javnega zavoda</w:t>
      </w:r>
      <w:r w:rsidR="00682656">
        <w:rPr>
          <w:rFonts w:asciiTheme="majorHAnsi" w:hAnsiTheme="majorHAnsi" w:cs="Arial"/>
          <w:szCs w:val="24"/>
        </w:rPr>
        <w:t xml:space="preserve">. </w:t>
      </w:r>
    </w:p>
    <w:p w14:paraId="35F108EA" w14:textId="77777777" w:rsidR="00682656" w:rsidRPr="00BF0198" w:rsidRDefault="00682656"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p>
    <w:p w14:paraId="7AEFDC96" w14:textId="77777777" w:rsidR="00550EE9" w:rsidRPr="00BF0198" w:rsidRDefault="00E34728" w:rsidP="00D81F6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E34728">
        <w:rPr>
          <w:rFonts w:asciiTheme="majorHAnsi" w:hAnsiTheme="majorHAnsi" w:cs="Arial"/>
          <w:szCs w:val="24"/>
        </w:rPr>
        <w:t>Naložbo sofinancirata Republika Slovenija in Evropska unija iz Evropskega sklada za regionalni razvoj. Operacija se izvaja v okviru  Operativnega programa evropske kohezijske politike v obdobju 2014–2020, prednostne osi 15 »REACT EU - ESRR«, prednostno področje »Spodbujanje odprave posledic krize v okviru pandemije COVID–19 in priprava zelenega, digitalnega in odpornega okrevanja gospodarstva, kateremu sledi tudi predmetna investicija Novogradnja doma starejših občanov Kresnice.</w:t>
      </w:r>
      <w:r>
        <w:rPr>
          <w:rFonts w:asciiTheme="majorHAnsi" w:hAnsiTheme="majorHAnsi" w:cs="Arial"/>
          <w:szCs w:val="24"/>
        </w:rPr>
        <w:t xml:space="preserve"> </w:t>
      </w:r>
      <w:r w:rsidR="00550EE9" w:rsidRPr="00550EE9">
        <w:rPr>
          <w:rFonts w:asciiTheme="majorHAnsi" w:hAnsiTheme="majorHAnsi" w:cs="Arial"/>
          <w:szCs w:val="24"/>
        </w:rPr>
        <w:tab/>
      </w:r>
    </w:p>
    <w:p w14:paraId="5EEE4FB1" w14:textId="77777777" w:rsidR="00BF6A2A" w:rsidRPr="00BF0198" w:rsidRDefault="00BF6A2A" w:rsidP="005E11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77741409" w14:textId="77777777" w:rsidR="00BF6A2A" w:rsidRPr="00BF0198" w:rsidRDefault="00F811D0"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Predmet in obseg pogodbenih del</w:t>
      </w:r>
    </w:p>
    <w:p w14:paraId="3B319C33"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2A568DD5" w14:textId="627CE228" w:rsidR="007851F2" w:rsidRPr="00696388" w:rsidRDefault="007851F2" w:rsidP="007851F2">
      <w:pPr>
        <w:tabs>
          <w:tab w:val="left" w:pos="1728"/>
          <w:tab w:val="left" w:pos="7200"/>
        </w:tabs>
        <w:suppressAutoHyphens/>
        <w:jc w:val="both"/>
        <w:rPr>
          <w:rFonts w:asciiTheme="majorHAnsi" w:eastAsia="Times New Roman" w:hAnsiTheme="majorHAnsi" w:cs="Arial"/>
        </w:rPr>
      </w:pPr>
      <w:r w:rsidRPr="00696388">
        <w:rPr>
          <w:rFonts w:asciiTheme="majorHAnsi" w:hAnsiTheme="majorHAnsi" w:cs="Arial"/>
        </w:rPr>
        <w:t xml:space="preserve">Predmet naročila obsega izvedbo storitev strokovnega nadzorstva </w:t>
      </w:r>
      <w:r w:rsidRPr="00696388">
        <w:rPr>
          <w:rFonts w:asciiTheme="majorHAnsi" w:eastAsia="Times New Roman" w:hAnsiTheme="majorHAnsi" w:cs="Arial"/>
        </w:rPr>
        <w:t xml:space="preserve">na gradbišču, v času trajanja </w:t>
      </w:r>
      <w:r w:rsidRPr="00696388">
        <w:rPr>
          <w:rFonts w:asciiTheme="majorHAnsi" w:hAnsiTheme="majorHAnsi" w:cs="Arial"/>
        </w:rPr>
        <w:t>od podpisa izvajalskih pogodb do primopredaje objekta in opreme naročniku</w:t>
      </w:r>
      <w:r w:rsidR="00814A9E" w:rsidRPr="00696388">
        <w:rPr>
          <w:rFonts w:asciiTheme="majorHAnsi" w:hAnsiTheme="majorHAnsi" w:cs="Arial"/>
        </w:rPr>
        <w:t xml:space="preserve">. Strokovni nadzor mora biti izveden </w:t>
      </w:r>
      <w:r w:rsidRPr="00696388">
        <w:rPr>
          <w:rFonts w:asciiTheme="majorHAnsi" w:eastAsia="Times New Roman" w:hAnsiTheme="majorHAnsi" w:cs="Arial"/>
        </w:rPr>
        <w:t>v skladu z Gradbenim zakonom (</w:t>
      </w:r>
      <w:r w:rsidR="00814A9E" w:rsidRPr="00696388">
        <w:rPr>
          <w:rFonts w:asciiTheme="majorHAnsi" w:eastAsia="Times New Roman" w:hAnsiTheme="majorHAnsi" w:cs="Arial"/>
        </w:rPr>
        <w:t xml:space="preserve">v  nadaljevanju – GZ) ter </w:t>
      </w:r>
      <w:r w:rsidRPr="00696388">
        <w:rPr>
          <w:rFonts w:asciiTheme="majorHAnsi" w:eastAsia="Times New Roman" w:hAnsiTheme="majorHAnsi" w:cs="Arial"/>
        </w:rPr>
        <w:t>sklad</w:t>
      </w:r>
      <w:r w:rsidR="00814A9E" w:rsidRPr="00696388">
        <w:rPr>
          <w:rFonts w:asciiTheme="majorHAnsi" w:eastAsia="Times New Roman" w:hAnsiTheme="majorHAnsi" w:cs="Arial"/>
        </w:rPr>
        <w:t>e</w:t>
      </w:r>
      <w:r w:rsidRPr="00696388">
        <w:rPr>
          <w:rFonts w:asciiTheme="majorHAnsi" w:eastAsia="Times New Roman" w:hAnsiTheme="majorHAnsi" w:cs="Arial"/>
        </w:rPr>
        <w:t xml:space="preserve">n s projektno nalogo št. </w:t>
      </w:r>
      <w:r w:rsidRPr="00696388">
        <w:rPr>
          <w:rFonts w:asciiTheme="majorHAnsi" w:hAnsiTheme="majorHAnsi"/>
        </w:rPr>
        <w:t xml:space="preserve">4300-1/2021-3 </w:t>
      </w:r>
      <w:r w:rsidRPr="00696388">
        <w:rPr>
          <w:rFonts w:asciiTheme="majorHAnsi" w:eastAsia="Times New Roman" w:hAnsiTheme="majorHAnsi" w:cs="Arial"/>
        </w:rPr>
        <w:t>z dne 3. 6. 2021, ki je priloga te pogodbe ter zajema  naslednja dela:</w:t>
      </w:r>
    </w:p>
    <w:p w14:paraId="5F04430C" w14:textId="77777777" w:rsidR="00696388" w:rsidRPr="00696388" w:rsidRDefault="007851F2" w:rsidP="00696388">
      <w:pPr>
        <w:pStyle w:val="Slog63"/>
        <w:rPr>
          <w:b w:val="0"/>
        </w:rPr>
      </w:pPr>
      <w:r w:rsidRPr="00696388">
        <w:rPr>
          <w:b w:val="0"/>
        </w:rPr>
        <w:t>opravljanje strokovnega nadzorstva (gradbeni, strojni, elektro, geološki nadzor,) nad gradnjo objekta in zunanjo ureditvijo »Novogradnja doma starejših občanov Kresnice v Ajdovščini« na gradbišču v skladu z Gradbenim zakonom, v  nadaljevanju – GZ), s katerim se preverja ali se gradnja izvaja po projektni dokumentaciji za pridobitev gradbenega dovoljenja, na podlagi katerega je bilo izdano gradbeno dovoljenje ter po PZI dokumentaciji;</w:t>
      </w:r>
    </w:p>
    <w:p w14:paraId="5155F0EE" w14:textId="77777777" w:rsidR="00696388" w:rsidRPr="00696388" w:rsidRDefault="007851F2" w:rsidP="00696388">
      <w:pPr>
        <w:pStyle w:val="Slog63"/>
      </w:pPr>
      <w:r w:rsidRPr="00696388">
        <w:rPr>
          <w:b w:val="0"/>
        </w:rPr>
        <w:t>strokovni nadzor nad količino in kvaliteto izvedenih del, vgrajenih gradbenih proizvodov, materialov, inštalacij in tehnoloških naprav, ki se vgrajujejo v objekt;</w:t>
      </w:r>
    </w:p>
    <w:p w14:paraId="63AB39A4" w14:textId="77777777" w:rsidR="00696388" w:rsidRPr="00696388" w:rsidRDefault="007851F2" w:rsidP="00696388">
      <w:pPr>
        <w:pStyle w:val="Slog63"/>
      </w:pPr>
      <w:r w:rsidRPr="00696388">
        <w:rPr>
          <w:b w:val="0"/>
        </w:rPr>
        <w:t>strokovni nadzor nad količino in kvaliteto vgrajene pisarniške in tehnološke opreme, ki se nameščajo v objekt;</w:t>
      </w:r>
    </w:p>
    <w:p w14:paraId="3F2C3A1A" w14:textId="77777777" w:rsidR="00696388" w:rsidRPr="00696388" w:rsidRDefault="007851F2" w:rsidP="00696388">
      <w:pPr>
        <w:pStyle w:val="Slog63"/>
      </w:pPr>
      <w:r w:rsidRPr="00696388">
        <w:rPr>
          <w:b w:val="0"/>
        </w:rPr>
        <w:t>finančni nadzor nad obračunanimi vrednostmi izvedenih GOI  del ter vgrajene opreme po ponudbenih predračunih izvajalcev, gradbeni knjigi in podpisanih pogodbah,</w:t>
      </w:r>
    </w:p>
    <w:p w14:paraId="4D4E6637" w14:textId="77777777" w:rsidR="00696388" w:rsidRPr="00696388" w:rsidRDefault="007851F2" w:rsidP="00696388">
      <w:pPr>
        <w:pStyle w:val="Slog63"/>
      </w:pPr>
      <w:r w:rsidRPr="00696388">
        <w:rPr>
          <w:b w:val="0"/>
        </w:rPr>
        <w:t>nadzor nad spoštovanjem dogovorjenih pogodbenih rokov izgradnje;</w:t>
      </w:r>
    </w:p>
    <w:p w14:paraId="72898F43" w14:textId="07E09204" w:rsidR="007851F2" w:rsidRPr="00696388" w:rsidRDefault="007851F2" w:rsidP="00696388">
      <w:pPr>
        <w:pStyle w:val="Slog63"/>
      </w:pPr>
      <w:r w:rsidRPr="00696388">
        <w:rPr>
          <w:b w:val="0"/>
        </w:rPr>
        <w:t>izvedba del koordinatorja za varstvo in zdravje pri delu.</w:t>
      </w:r>
    </w:p>
    <w:p w14:paraId="171186CD" w14:textId="77777777" w:rsidR="007851F2" w:rsidRPr="00696388" w:rsidRDefault="007851F2" w:rsidP="007851F2">
      <w:pPr>
        <w:tabs>
          <w:tab w:val="left" w:pos="1728"/>
          <w:tab w:val="left" w:pos="7200"/>
        </w:tabs>
        <w:suppressAutoHyphens/>
        <w:jc w:val="both"/>
        <w:rPr>
          <w:rFonts w:asciiTheme="majorHAnsi" w:hAnsiTheme="majorHAnsi" w:cs="Arial"/>
        </w:rPr>
      </w:pPr>
    </w:p>
    <w:p w14:paraId="106B2F5B" w14:textId="403C09EC" w:rsidR="007851F2" w:rsidRPr="00696388" w:rsidRDefault="007851F2" w:rsidP="007851F2">
      <w:pPr>
        <w:tabs>
          <w:tab w:val="left" w:pos="1728"/>
          <w:tab w:val="left" w:pos="7200"/>
        </w:tabs>
        <w:suppressAutoHyphens/>
        <w:jc w:val="both"/>
        <w:rPr>
          <w:rFonts w:asciiTheme="majorHAnsi" w:eastAsia="Times New Roman" w:hAnsiTheme="majorHAnsi" w:cs="Arial"/>
        </w:rPr>
      </w:pPr>
      <w:r w:rsidRPr="00696388">
        <w:rPr>
          <w:rFonts w:asciiTheme="majorHAnsi" w:hAnsiTheme="majorHAnsi" w:cs="Arial"/>
        </w:rPr>
        <w:t>Predmet naročila obsega tudi strokovni nadzor nad odpravo pomanjkljivosti gradnje in vgrajene opreme v obdobju 5 let</w:t>
      </w:r>
      <w:r w:rsidR="00696388" w:rsidRPr="00696388">
        <w:rPr>
          <w:rFonts w:asciiTheme="majorHAnsi" w:hAnsiTheme="majorHAnsi" w:cs="Arial"/>
        </w:rPr>
        <w:t xml:space="preserve"> po prevzemu objekta.</w:t>
      </w:r>
    </w:p>
    <w:p w14:paraId="78AB3D7A" w14:textId="77777777" w:rsidR="0090530F" w:rsidRDefault="0090530F" w:rsidP="00464463">
      <w:pPr>
        <w:tabs>
          <w:tab w:val="left" w:pos="1728"/>
          <w:tab w:val="left" w:pos="7200"/>
        </w:tabs>
        <w:suppressAutoHyphens/>
        <w:jc w:val="both"/>
        <w:rPr>
          <w:rFonts w:asciiTheme="majorHAnsi" w:eastAsia="Times New Roman" w:hAnsiTheme="majorHAnsi" w:cs="Arial"/>
        </w:rPr>
      </w:pPr>
    </w:p>
    <w:p w14:paraId="5C625772" w14:textId="7539EA03" w:rsidR="00E66D12" w:rsidRDefault="00945592" w:rsidP="00E66D12">
      <w:pPr>
        <w:tabs>
          <w:tab w:val="left" w:pos="1152"/>
        </w:tabs>
        <w:jc w:val="both"/>
        <w:rPr>
          <w:rFonts w:ascii="Calibri Light" w:hAnsi="Calibri Light" w:cs="Arial"/>
          <w:b/>
          <w:szCs w:val="24"/>
        </w:rPr>
      </w:pPr>
      <w:r w:rsidRPr="00E66D12">
        <w:rPr>
          <w:rFonts w:ascii="Calibri Light" w:hAnsi="Calibri Light" w:cs="Arial"/>
          <w:b/>
          <w:szCs w:val="24"/>
        </w:rPr>
        <w:t xml:space="preserve">A) </w:t>
      </w:r>
      <w:r w:rsidR="00F97845">
        <w:rPr>
          <w:rFonts w:ascii="Calibri Light" w:hAnsi="Calibri Light" w:cs="Arial"/>
          <w:b/>
          <w:szCs w:val="24"/>
        </w:rPr>
        <w:t>STROKOVNI NADZOR</w:t>
      </w:r>
    </w:p>
    <w:p w14:paraId="0D93C3A4"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prijava začetka gradnje</w:t>
      </w:r>
      <w:r>
        <w:rPr>
          <w:rFonts w:asciiTheme="majorHAnsi" w:hAnsiTheme="majorHAnsi" w:cs="Arial"/>
          <w:szCs w:val="24"/>
        </w:rPr>
        <w:t xml:space="preserve"> in prijava gradbišča,</w:t>
      </w:r>
    </w:p>
    <w:p w14:paraId="78C53461" w14:textId="4E91400F" w:rsidR="00373776" w:rsidRDefault="00373776" w:rsidP="00373776">
      <w:pPr>
        <w:numPr>
          <w:ilvl w:val="0"/>
          <w:numId w:val="81"/>
        </w:numPr>
        <w:jc w:val="both"/>
        <w:rPr>
          <w:rFonts w:asciiTheme="majorHAnsi" w:hAnsiTheme="majorHAnsi" w:cs="Arial"/>
          <w:szCs w:val="24"/>
        </w:rPr>
      </w:pPr>
      <w:r w:rsidRPr="002B4BB5">
        <w:rPr>
          <w:rFonts w:asciiTheme="majorHAnsi" w:hAnsiTheme="majorHAnsi" w:cs="Arial"/>
          <w:szCs w:val="24"/>
        </w:rPr>
        <w:t>organiziranje in izvajanje nadzora</w:t>
      </w:r>
      <w:r>
        <w:rPr>
          <w:rFonts w:asciiTheme="majorHAnsi" w:hAnsiTheme="majorHAnsi" w:cs="Arial"/>
          <w:szCs w:val="24"/>
        </w:rPr>
        <w:t xml:space="preserve"> nad vsemi gradbenimi, obrtniškimi in instalacijskimi deli,</w:t>
      </w:r>
    </w:p>
    <w:p w14:paraId="560A4632" w14:textId="16B9DB8E" w:rsidR="00814A9E" w:rsidRDefault="00814A9E" w:rsidP="00814A9E">
      <w:pPr>
        <w:numPr>
          <w:ilvl w:val="0"/>
          <w:numId w:val="81"/>
        </w:numPr>
        <w:jc w:val="both"/>
        <w:rPr>
          <w:rFonts w:asciiTheme="majorHAnsi" w:hAnsiTheme="majorHAnsi" w:cs="Arial"/>
          <w:szCs w:val="24"/>
        </w:rPr>
      </w:pPr>
      <w:r w:rsidRPr="002B4BB5">
        <w:rPr>
          <w:rFonts w:asciiTheme="majorHAnsi" w:hAnsiTheme="majorHAnsi" w:cs="Arial"/>
          <w:szCs w:val="24"/>
        </w:rPr>
        <w:t>organiziranje in izvajanje nadzora</w:t>
      </w:r>
      <w:r>
        <w:rPr>
          <w:rFonts w:asciiTheme="majorHAnsi" w:hAnsiTheme="majorHAnsi" w:cs="Arial"/>
          <w:szCs w:val="24"/>
        </w:rPr>
        <w:t xml:space="preserve"> nad vgrajeno pisarniško in tehnološko opremo,</w:t>
      </w:r>
    </w:p>
    <w:p w14:paraId="40776A38" w14:textId="77777777" w:rsidR="00373776" w:rsidRPr="002B4BB5" w:rsidRDefault="00373776" w:rsidP="00373776">
      <w:pPr>
        <w:numPr>
          <w:ilvl w:val="0"/>
          <w:numId w:val="81"/>
        </w:numPr>
        <w:jc w:val="both"/>
        <w:rPr>
          <w:rFonts w:asciiTheme="majorHAnsi" w:hAnsiTheme="majorHAnsi" w:cs="Arial"/>
          <w:szCs w:val="24"/>
        </w:rPr>
      </w:pPr>
      <w:r w:rsidRPr="002B4BB5">
        <w:rPr>
          <w:rFonts w:asciiTheme="majorHAnsi" w:hAnsiTheme="majorHAnsi" w:cs="Arial"/>
          <w:szCs w:val="24"/>
        </w:rPr>
        <w:t xml:space="preserve">v ponudbeno ceno je potrebno zajeti tudi  storitve </w:t>
      </w:r>
      <w:r w:rsidRPr="002B4BB5">
        <w:rPr>
          <w:rFonts w:asciiTheme="majorHAnsi" w:hAnsiTheme="majorHAnsi" w:cs="Arial"/>
          <w:szCs w:val="24"/>
          <w:u w:val="single"/>
        </w:rPr>
        <w:t xml:space="preserve">koordinatorja  za varnost in zdravje pri delu </w:t>
      </w:r>
      <w:r w:rsidRPr="002B4BB5">
        <w:rPr>
          <w:rFonts w:asciiTheme="majorHAnsi" w:hAnsiTheme="majorHAnsi" w:cs="Arial"/>
          <w:szCs w:val="24"/>
        </w:rPr>
        <w:t>in sicer za ves predvideni čas gradnje.</w:t>
      </w:r>
    </w:p>
    <w:p w14:paraId="4032BF49"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 xml:space="preserve">kontrola projektne dokumentacije DGD, </w:t>
      </w:r>
      <w:r>
        <w:rPr>
          <w:rFonts w:asciiTheme="majorHAnsi" w:hAnsiTheme="majorHAnsi" w:cs="Arial"/>
          <w:szCs w:val="24"/>
        </w:rPr>
        <w:t xml:space="preserve">PZR, </w:t>
      </w:r>
      <w:r w:rsidRPr="0073426A">
        <w:rPr>
          <w:rFonts w:asciiTheme="majorHAnsi" w:hAnsiTheme="majorHAnsi" w:cs="Arial"/>
          <w:szCs w:val="24"/>
        </w:rPr>
        <w:t>PZI in PID,</w:t>
      </w:r>
    </w:p>
    <w:p w14:paraId="75E11E4C"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potrjevanje količinskega obračuna izvedenih del,</w:t>
      </w:r>
    </w:p>
    <w:p w14:paraId="58542E16"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uvedba izvajalca v delo,</w:t>
      </w:r>
    </w:p>
    <w:p w14:paraId="3078F229"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pregled terminskega plana in nadzor časovnega okvira poteka gradnje,</w:t>
      </w:r>
    </w:p>
    <w:p w14:paraId="2AEEE583"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nadzor nad izvajanjem del v skladu s potrjeno projektno dokumentacijo, tehničnimi in posebnimi pogoji, zahtevano kvaliteto del (vsaj 2x tedensko kontrola izvajanja del ter pregled vseh kritičnih faz izvajanja del),</w:t>
      </w:r>
    </w:p>
    <w:p w14:paraId="29E7AB88"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vodenje rednih tedenskih operativnih sestankov in izdelava zapisnikov operativnih sestankov,</w:t>
      </w:r>
    </w:p>
    <w:p w14:paraId="37AC4B2F"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preverjanje podatkov in podpisovanje gradbenih dnevnikov,</w:t>
      </w:r>
    </w:p>
    <w:p w14:paraId="67CD2E8D"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tekoče informiranje naročnika o poteku investicije ter morebitnih odstopanjih in spremembah,</w:t>
      </w:r>
    </w:p>
    <w:p w14:paraId="457FC751"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 xml:space="preserve">reševanje sprememb in </w:t>
      </w:r>
      <w:proofErr w:type="spellStart"/>
      <w:r w:rsidRPr="0073426A">
        <w:rPr>
          <w:rFonts w:asciiTheme="majorHAnsi" w:hAnsiTheme="majorHAnsi" w:cs="Arial"/>
          <w:szCs w:val="24"/>
        </w:rPr>
        <w:t>eventuelnih</w:t>
      </w:r>
      <w:proofErr w:type="spellEnd"/>
      <w:r w:rsidRPr="0073426A">
        <w:rPr>
          <w:rFonts w:asciiTheme="majorHAnsi" w:hAnsiTheme="majorHAnsi" w:cs="Arial"/>
          <w:szCs w:val="24"/>
        </w:rPr>
        <w:t xml:space="preserve"> dodatnih in spremenjenih del,</w:t>
      </w:r>
    </w:p>
    <w:p w14:paraId="520E3E13"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 xml:space="preserve">svetovanje investitorju v zvezi z dobavljenimi materiali in opremo, morebitnimi izboljšavami med gradnjo, </w:t>
      </w:r>
    </w:p>
    <w:p w14:paraId="07703BF8"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pregled in potrditev delavniških načrtov, ki jih mora pripraviti izvajalec,</w:t>
      </w:r>
    </w:p>
    <w:p w14:paraId="77B93D22"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sistematični pregled izjav o lastnostih oziroma izjav o skladnosti, certifikatov, poročil in garancij, ki jih predloži izvajalec za opravljena dela, vgrajene materiale in opremo,</w:t>
      </w:r>
    </w:p>
    <w:p w14:paraId="186B295B"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po potrebi naročanje dodatnih preizkušanj materialov ter ukrepanje v zvezi s tem,</w:t>
      </w:r>
    </w:p>
    <w:p w14:paraId="621E4007"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nadzor nad izvajanjem del skladno z varnostnim načrtom oz. upoštevanje ukrepov iz varstva pri delu,</w:t>
      </w:r>
    </w:p>
    <w:p w14:paraId="3D8B40AF"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nadzor nad ustrezno ureditvijo gradbišča,</w:t>
      </w:r>
    </w:p>
    <w:p w14:paraId="223D41E2"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kvalitativni pregled izvedenih del in primopredaja objekta</w:t>
      </w:r>
    </w:p>
    <w:p w14:paraId="23153972"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nadzor nad odpravo pomanjkljivosti s kvalitativnega pregleda,</w:t>
      </w:r>
    </w:p>
    <w:p w14:paraId="004982B0"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priprava končnega poročila in obračuna,</w:t>
      </w:r>
    </w:p>
    <w:p w14:paraId="1F275D3A"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ogled reklamacij v garancijskem roku 5 let, ugotavljanje vzrokov ter predlog načina odprave reklamacij ter nadzor nad odpravo reklamacij,</w:t>
      </w:r>
    </w:p>
    <w:p w14:paraId="443031E5"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 xml:space="preserve">nadzor nad </w:t>
      </w:r>
      <w:proofErr w:type="spellStart"/>
      <w:r w:rsidRPr="0073426A">
        <w:rPr>
          <w:rFonts w:asciiTheme="majorHAnsi" w:hAnsiTheme="majorHAnsi" w:cs="Arial"/>
          <w:szCs w:val="24"/>
        </w:rPr>
        <w:t>eventuelno</w:t>
      </w:r>
      <w:proofErr w:type="spellEnd"/>
      <w:r w:rsidRPr="0073426A">
        <w:rPr>
          <w:rFonts w:asciiTheme="majorHAnsi" w:hAnsiTheme="majorHAnsi" w:cs="Arial"/>
          <w:szCs w:val="24"/>
        </w:rPr>
        <w:t xml:space="preserve"> odpravo reklamacij z drugim izvajalci na podlagi vnovčene garancije za odpravo napak v garancijski dobi,</w:t>
      </w:r>
    </w:p>
    <w:p w14:paraId="07F6EC6C" w14:textId="77777777" w:rsidR="00373776" w:rsidRPr="0073426A" w:rsidRDefault="00373776" w:rsidP="00373776">
      <w:pPr>
        <w:numPr>
          <w:ilvl w:val="0"/>
          <w:numId w:val="81"/>
        </w:numPr>
        <w:jc w:val="both"/>
        <w:rPr>
          <w:rFonts w:asciiTheme="majorHAnsi" w:hAnsiTheme="majorHAnsi" w:cs="Arial"/>
          <w:szCs w:val="24"/>
        </w:rPr>
      </w:pPr>
      <w:r w:rsidRPr="0073426A">
        <w:rPr>
          <w:rFonts w:asciiTheme="majorHAnsi" w:hAnsiTheme="majorHAnsi" w:cs="Arial"/>
          <w:szCs w:val="24"/>
        </w:rPr>
        <w:t>kvalitativni pregled objekta pred iztekom garancijskega roka.</w:t>
      </w:r>
    </w:p>
    <w:p w14:paraId="477B00EE" w14:textId="716F2289" w:rsidR="00945592" w:rsidRDefault="00945592" w:rsidP="00945592">
      <w:pPr>
        <w:tabs>
          <w:tab w:val="left" w:pos="1152"/>
        </w:tabs>
        <w:jc w:val="both"/>
        <w:rPr>
          <w:rFonts w:ascii="Calibri Light" w:hAnsi="Calibri Light" w:cs="Arial"/>
          <w:b/>
          <w:szCs w:val="24"/>
        </w:rPr>
      </w:pPr>
      <w:r w:rsidRPr="00E66D12">
        <w:rPr>
          <w:rFonts w:ascii="Calibri Light" w:hAnsi="Calibri Light" w:cs="Arial"/>
          <w:b/>
          <w:szCs w:val="24"/>
        </w:rPr>
        <w:t>B) FINANČNI NADZOR</w:t>
      </w:r>
    </w:p>
    <w:p w14:paraId="6813FE3D" w14:textId="77777777" w:rsidR="00373776" w:rsidRPr="0073426A" w:rsidRDefault="00373776" w:rsidP="00373776">
      <w:pPr>
        <w:numPr>
          <w:ilvl w:val="0"/>
          <w:numId w:val="82"/>
        </w:numPr>
        <w:jc w:val="both"/>
        <w:rPr>
          <w:rFonts w:asciiTheme="majorHAnsi" w:hAnsiTheme="majorHAnsi" w:cs="Arial"/>
          <w:szCs w:val="24"/>
        </w:rPr>
      </w:pPr>
      <w:r w:rsidRPr="0073426A">
        <w:rPr>
          <w:rFonts w:asciiTheme="majorHAnsi" w:hAnsiTheme="majorHAnsi" w:cs="Arial"/>
          <w:szCs w:val="24"/>
        </w:rPr>
        <w:t>pregled in potrditev finančnega plana,</w:t>
      </w:r>
    </w:p>
    <w:p w14:paraId="620D687D" w14:textId="77777777" w:rsidR="00373776" w:rsidRPr="0073426A" w:rsidRDefault="00373776" w:rsidP="00373776">
      <w:pPr>
        <w:numPr>
          <w:ilvl w:val="0"/>
          <w:numId w:val="82"/>
        </w:numPr>
        <w:jc w:val="both"/>
        <w:rPr>
          <w:rFonts w:asciiTheme="majorHAnsi" w:hAnsiTheme="majorHAnsi" w:cs="Arial"/>
          <w:b/>
          <w:szCs w:val="24"/>
        </w:rPr>
      </w:pPr>
      <w:r w:rsidRPr="0073426A">
        <w:rPr>
          <w:rFonts w:asciiTheme="majorHAnsi" w:hAnsiTheme="majorHAnsi" w:cs="Arial"/>
          <w:szCs w:val="24"/>
        </w:rPr>
        <w:t>mesečni oz. sprotni pregled knjige obračunskih izmer,</w:t>
      </w:r>
    </w:p>
    <w:p w14:paraId="376E66B1" w14:textId="77777777" w:rsidR="00373776" w:rsidRPr="0073426A" w:rsidRDefault="00373776" w:rsidP="00373776">
      <w:pPr>
        <w:numPr>
          <w:ilvl w:val="0"/>
          <w:numId w:val="82"/>
        </w:numPr>
        <w:jc w:val="both"/>
        <w:rPr>
          <w:rFonts w:asciiTheme="majorHAnsi" w:hAnsiTheme="majorHAnsi" w:cs="Arial"/>
          <w:b/>
          <w:szCs w:val="24"/>
        </w:rPr>
      </w:pPr>
      <w:r w:rsidRPr="0073426A">
        <w:rPr>
          <w:rFonts w:asciiTheme="majorHAnsi" w:hAnsiTheme="majorHAnsi" w:cs="Arial"/>
          <w:szCs w:val="24"/>
        </w:rPr>
        <w:t>količinski in vsebinski pregled mesečnih situacij na osnovi pogodbenih vrednosti in dejansko potrjenih količin v gradbeni knjigi obračunskih izmer,</w:t>
      </w:r>
    </w:p>
    <w:p w14:paraId="216661A1" w14:textId="77777777" w:rsidR="00373776" w:rsidRPr="0073426A" w:rsidRDefault="00373776" w:rsidP="00373776">
      <w:pPr>
        <w:numPr>
          <w:ilvl w:val="0"/>
          <w:numId w:val="82"/>
        </w:numPr>
        <w:jc w:val="both"/>
        <w:rPr>
          <w:rFonts w:asciiTheme="majorHAnsi" w:hAnsiTheme="majorHAnsi" w:cs="Arial"/>
          <w:b/>
          <w:szCs w:val="24"/>
        </w:rPr>
      </w:pPr>
      <w:r w:rsidRPr="0073426A">
        <w:rPr>
          <w:rFonts w:asciiTheme="majorHAnsi" w:hAnsiTheme="majorHAnsi" w:cs="Arial"/>
          <w:szCs w:val="24"/>
        </w:rPr>
        <w:t>mesečna priprava poročil</w:t>
      </w:r>
      <w:r>
        <w:rPr>
          <w:rFonts w:asciiTheme="majorHAnsi" w:hAnsiTheme="majorHAnsi" w:cs="Arial"/>
          <w:szCs w:val="24"/>
        </w:rPr>
        <w:t>,</w:t>
      </w:r>
    </w:p>
    <w:p w14:paraId="6FBC2258" w14:textId="77777777" w:rsidR="00373776" w:rsidRPr="0073426A" w:rsidRDefault="00373776" w:rsidP="00373776">
      <w:pPr>
        <w:numPr>
          <w:ilvl w:val="0"/>
          <w:numId w:val="82"/>
        </w:numPr>
        <w:jc w:val="both"/>
        <w:rPr>
          <w:rFonts w:asciiTheme="majorHAnsi" w:hAnsiTheme="majorHAnsi" w:cs="Arial"/>
          <w:b/>
          <w:szCs w:val="24"/>
        </w:rPr>
      </w:pPr>
      <w:r w:rsidRPr="0073426A">
        <w:rPr>
          <w:rFonts w:asciiTheme="majorHAnsi" w:hAnsiTheme="majorHAnsi" w:cs="Arial"/>
          <w:szCs w:val="24"/>
        </w:rPr>
        <w:t>potrjevanje situacij in posredovanje le-teh investitorju v izplačilo</w:t>
      </w:r>
      <w:r w:rsidRPr="0073426A">
        <w:rPr>
          <w:rFonts w:asciiTheme="majorHAnsi" w:hAnsiTheme="majorHAnsi" w:cs="Arial"/>
          <w:b/>
          <w:szCs w:val="24"/>
        </w:rPr>
        <w:t>,</w:t>
      </w:r>
    </w:p>
    <w:p w14:paraId="1F7E8767" w14:textId="77777777" w:rsidR="00373776" w:rsidRPr="0073426A" w:rsidRDefault="00373776" w:rsidP="00373776">
      <w:pPr>
        <w:numPr>
          <w:ilvl w:val="0"/>
          <w:numId w:val="82"/>
        </w:numPr>
        <w:jc w:val="both"/>
        <w:rPr>
          <w:rFonts w:asciiTheme="majorHAnsi" w:hAnsiTheme="majorHAnsi" w:cs="Arial"/>
          <w:szCs w:val="24"/>
        </w:rPr>
      </w:pPr>
      <w:r w:rsidRPr="0073426A">
        <w:rPr>
          <w:rFonts w:asciiTheme="majorHAnsi" w:hAnsiTheme="majorHAnsi" w:cs="Arial"/>
          <w:szCs w:val="24"/>
        </w:rPr>
        <w:t>pregled ponudb in analiz cen ter uskladitev cen za dodatno naročena in spremenjena dela,</w:t>
      </w:r>
    </w:p>
    <w:p w14:paraId="541D3097" w14:textId="77777777" w:rsidR="00373776" w:rsidRPr="0073426A" w:rsidRDefault="00373776" w:rsidP="00373776">
      <w:pPr>
        <w:numPr>
          <w:ilvl w:val="0"/>
          <w:numId w:val="82"/>
        </w:numPr>
        <w:jc w:val="both"/>
        <w:rPr>
          <w:rFonts w:asciiTheme="majorHAnsi" w:hAnsiTheme="majorHAnsi" w:cs="Arial"/>
          <w:szCs w:val="24"/>
        </w:rPr>
      </w:pPr>
      <w:r w:rsidRPr="0073426A">
        <w:rPr>
          <w:rFonts w:asciiTheme="majorHAnsi" w:hAnsiTheme="majorHAnsi" w:cs="Arial"/>
          <w:szCs w:val="24"/>
        </w:rPr>
        <w:t>pregled in uskladitev končnega obračuna izvedenih del,</w:t>
      </w:r>
    </w:p>
    <w:p w14:paraId="7EDDF734" w14:textId="77777777" w:rsidR="00373776" w:rsidRPr="0073426A" w:rsidRDefault="00373776" w:rsidP="00373776">
      <w:pPr>
        <w:numPr>
          <w:ilvl w:val="0"/>
          <w:numId w:val="82"/>
        </w:numPr>
        <w:jc w:val="both"/>
        <w:rPr>
          <w:rFonts w:asciiTheme="majorHAnsi" w:hAnsiTheme="majorHAnsi" w:cs="Arial"/>
          <w:b/>
          <w:szCs w:val="24"/>
        </w:rPr>
      </w:pPr>
      <w:r w:rsidRPr="0073426A">
        <w:rPr>
          <w:rFonts w:asciiTheme="majorHAnsi" w:hAnsiTheme="majorHAnsi" w:cs="Arial"/>
          <w:szCs w:val="24"/>
        </w:rPr>
        <w:t>pregled bančne garancije izvajalca za odpravo napak v garancijski dobi.</w:t>
      </w:r>
    </w:p>
    <w:p w14:paraId="71CE73A4" w14:textId="77777777" w:rsidR="00945592" w:rsidRPr="00E66D12" w:rsidRDefault="00945592" w:rsidP="00945592">
      <w:pPr>
        <w:tabs>
          <w:tab w:val="left" w:pos="1152"/>
        </w:tabs>
        <w:jc w:val="both"/>
        <w:rPr>
          <w:rFonts w:ascii="Calibri Light" w:hAnsi="Calibri Light" w:cs="Arial"/>
          <w:b/>
          <w:szCs w:val="24"/>
        </w:rPr>
      </w:pPr>
      <w:r w:rsidRPr="00E66D12">
        <w:rPr>
          <w:rFonts w:ascii="Calibri Light" w:hAnsi="Calibri Light" w:cs="Arial"/>
          <w:b/>
          <w:szCs w:val="24"/>
        </w:rPr>
        <w:t>C) PRIDOBITEV UPORABNEGA DOVOLJENJA</w:t>
      </w:r>
    </w:p>
    <w:p w14:paraId="4E9B80A2" w14:textId="77777777" w:rsidR="00373776" w:rsidRPr="0073426A" w:rsidRDefault="00373776" w:rsidP="00373776">
      <w:pPr>
        <w:numPr>
          <w:ilvl w:val="0"/>
          <w:numId w:val="83"/>
        </w:numPr>
        <w:rPr>
          <w:rFonts w:asciiTheme="majorHAnsi" w:hAnsiTheme="majorHAnsi" w:cs="Arial"/>
          <w:szCs w:val="24"/>
        </w:rPr>
      </w:pPr>
      <w:r w:rsidRPr="0073426A">
        <w:rPr>
          <w:rFonts w:asciiTheme="majorHAnsi" w:hAnsiTheme="majorHAnsi" w:cs="Arial"/>
          <w:szCs w:val="24"/>
        </w:rPr>
        <w:t>priprava vseh potrebnih podatkov in dokumentov za pridobitev uporabnega dovoljenja,</w:t>
      </w:r>
    </w:p>
    <w:p w14:paraId="3EA2B36C" w14:textId="77777777" w:rsidR="00373776" w:rsidRPr="0073426A" w:rsidRDefault="00373776" w:rsidP="00373776">
      <w:pPr>
        <w:numPr>
          <w:ilvl w:val="0"/>
          <w:numId w:val="83"/>
        </w:numPr>
        <w:rPr>
          <w:rFonts w:asciiTheme="majorHAnsi" w:hAnsiTheme="majorHAnsi" w:cs="Arial"/>
          <w:szCs w:val="24"/>
        </w:rPr>
      </w:pPr>
      <w:r w:rsidRPr="0073426A">
        <w:rPr>
          <w:rFonts w:asciiTheme="majorHAnsi" w:hAnsiTheme="majorHAnsi" w:cs="Arial"/>
          <w:szCs w:val="24"/>
        </w:rPr>
        <w:t>pregled in preverjanje dokumentacije, izjav o skladnosti, certifikatov za vgrajene izdelke, materiale in opremo,</w:t>
      </w:r>
    </w:p>
    <w:p w14:paraId="02CA17A5" w14:textId="77777777" w:rsidR="00373776" w:rsidRPr="0073426A" w:rsidRDefault="00373776" w:rsidP="00373776">
      <w:pPr>
        <w:numPr>
          <w:ilvl w:val="0"/>
          <w:numId w:val="83"/>
        </w:numPr>
        <w:rPr>
          <w:rFonts w:asciiTheme="majorHAnsi" w:hAnsiTheme="majorHAnsi" w:cs="Arial"/>
          <w:szCs w:val="24"/>
        </w:rPr>
      </w:pPr>
      <w:r w:rsidRPr="0073426A">
        <w:rPr>
          <w:rFonts w:asciiTheme="majorHAnsi" w:hAnsiTheme="majorHAnsi" w:cs="Arial"/>
          <w:szCs w:val="24"/>
        </w:rPr>
        <w:t>pregled in potrditev projekta izvedenih del,</w:t>
      </w:r>
    </w:p>
    <w:p w14:paraId="1DF9CD84" w14:textId="77777777" w:rsidR="00373776" w:rsidRPr="0073426A" w:rsidRDefault="00373776" w:rsidP="00373776">
      <w:pPr>
        <w:numPr>
          <w:ilvl w:val="0"/>
          <w:numId w:val="83"/>
        </w:numPr>
        <w:rPr>
          <w:rFonts w:asciiTheme="majorHAnsi" w:hAnsiTheme="majorHAnsi" w:cs="Arial"/>
          <w:szCs w:val="24"/>
        </w:rPr>
      </w:pPr>
      <w:r w:rsidRPr="0073426A">
        <w:rPr>
          <w:rFonts w:asciiTheme="majorHAnsi" w:hAnsiTheme="majorHAnsi" w:cs="Arial"/>
          <w:szCs w:val="24"/>
        </w:rPr>
        <w:t>pregled in potrditev navodil za obratovanje in vzdrževanje,</w:t>
      </w:r>
    </w:p>
    <w:p w14:paraId="134DF9C1" w14:textId="77777777" w:rsidR="00373776" w:rsidRPr="0073426A" w:rsidRDefault="00373776" w:rsidP="00373776">
      <w:pPr>
        <w:numPr>
          <w:ilvl w:val="0"/>
          <w:numId w:val="83"/>
        </w:numPr>
        <w:rPr>
          <w:rFonts w:asciiTheme="majorHAnsi" w:hAnsiTheme="majorHAnsi" w:cs="Arial"/>
          <w:szCs w:val="24"/>
        </w:rPr>
      </w:pPr>
      <w:r w:rsidRPr="0073426A">
        <w:rPr>
          <w:rFonts w:asciiTheme="majorHAnsi" w:hAnsiTheme="majorHAnsi" w:cs="Arial"/>
          <w:szCs w:val="24"/>
        </w:rPr>
        <w:t>pregled garancijskih listov za dobavljeno opremo,</w:t>
      </w:r>
    </w:p>
    <w:p w14:paraId="31731F74" w14:textId="77777777" w:rsidR="00373776" w:rsidRPr="0073426A" w:rsidRDefault="00373776" w:rsidP="00373776">
      <w:pPr>
        <w:numPr>
          <w:ilvl w:val="0"/>
          <w:numId w:val="83"/>
        </w:numPr>
        <w:rPr>
          <w:rFonts w:asciiTheme="majorHAnsi" w:hAnsiTheme="majorHAnsi" w:cs="Arial"/>
          <w:szCs w:val="24"/>
        </w:rPr>
      </w:pPr>
      <w:r w:rsidRPr="0073426A">
        <w:rPr>
          <w:rFonts w:asciiTheme="majorHAnsi" w:hAnsiTheme="majorHAnsi" w:cs="Arial"/>
          <w:szCs w:val="24"/>
        </w:rPr>
        <w:t>podpis izjave o zanesljivosti objekta,</w:t>
      </w:r>
    </w:p>
    <w:p w14:paraId="288A83C7" w14:textId="77777777" w:rsidR="00373776" w:rsidRPr="0073426A" w:rsidRDefault="00373776" w:rsidP="00373776">
      <w:pPr>
        <w:numPr>
          <w:ilvl w:val="0"/>
          <w:numId w:val="83"/>
        </w:numPr>
        <w:rPr>
          <w:rFonts w:asciiTheme="majorHAnsi" w:hAnsiTheme="majorHAnsi" w:cs="Arial"/>
          <w:szCs w:val="24"/>
        </w:rPr>
      </w:pPr>
      <w:r w:rsidRPr="0073426A">
        <w:rPr>
          <w:rFonts w:asciiTheme="majorHAnsi" w:hAnsiTheme="majorHAnsi" w:cs="Arial"/>
          <w:szCs w:val="24"/>
        </w:rPr>
        <w:t>udeležba v postopku pridobivanja uporabnega dovoljenja in tolmačenje poteka gradnje,</w:t>
      </w:r>
    </w:p>
    <w:p w14:paraId="64EE2C94" w14:textId="77777777" w:rsidR="00373776" w:rsidRPr="0073426A" w:rsidRDefault="00373776" w:rsidP="00373776">
      <w:pPr>
        <w:numPr>
          <w:ilvl w:val="0"/>
          <w:numId w:val="83"/>
        </w:numPr>
        <w:rPr>
          <w:rFonts w:asciiTheme="majorHAnsi" w:hAnsiTheme="majorHAnsi" w:cs="Arial"/>
          <w:szCs w:val="24"/>
        </w:rPr>
      </w:pPr>
      <w:r w:rsidRPr="0073426A">
        <w:rPr>
          <w:rFonts w:asciiTheme="majorHAnsi" w:hAnsiTheme="majorHAnsi" w:cs="Arial"/>
          <w:szCs w:val="24"/>
        </w:rPr>
        <w:t>nadzor nad odpravo pomanjkljivosti ugotovljenih na pregledu objekta.</w:t>
      </w:r>
    </w:p>
    <w:p w14:paraId="5B27CCDE" w14:textId="77777777" w:rsidR="00BE6C84" w:rsidRPr="00BF0198" w:rsidRDefault="00BE6C84" w:rsidP="00BE6C84">
      <w:pPr>
        <w:tabs>
          <w:tab w:val="left" w:pos="1728"/>
          <w:tab w:val="left" w:pos="7200"/>
        </w:tabs>
        <w:suppressAutoHyphens/>
        <w:jc w:val="both"/>
        <w:rPr>
          <w:rFonts w:asciiTheme="majorHAnsi" w:eastAsia="Times New Roman" w:hAnsiTheme="majorHAnsi" w:cs="Arial"/>
          <w:lang w:eastAsia="ar-SA"/>
        </w:rPr>
      </w:pPr>
    </w:p>
    <w:p w14:paraId="20EB52B1" w14:textId="77777777" w:rsidR="00BE6C84" w:rsidRPr="00BF0198" w:rsidRDefault="00BE6C84" w:rsidP="00BE6C8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Trajanje pogodbe</w:t>
      </w:r>
    </w:p>
    <w:p w14:paraId="7ED0154E" w14:textId="77777777" w:rsidR="00BE6C84" w:rsidRPr="00BF0198" w:rsidRDefault="00BE6C84" w:rsidP="00BE6C84">
      <w:pPr>
        <w:pStyle w:val="Slog20"/>
        <w:jc w:val="center"/>
        <w:rPr>
          <w:rFonts w:asciiTheme="majorHAnsi" w:hAnsiTheme="majorHAnsi"/>
        </w:rPr>
      </w:pPr>
      <w:r w:rsidRPr="00BF0198">
        <w:rPr>
          <w:rFonts w:asciiTheme="majorHAnsi" w:hAnsiTheme="majorHAnsi"/>
        </w:rPr>
        <w:t>člen</w:t>
      </w:r>
    </w:p>
    <w:p w14:paraId="0FCE5CB5" w14:textId="77777777" w:rsidR="005D6974" w:rsidRPr="00BF0198" w:rsidRDefault="005D6974" w:rsidP="005D6974">
      <w:pPr>
        <w:tabs>
          <w:tab w:val="left" w:pos="1728"/>
          <w:tab w:val="left" w:pos="7200"/>
        </w:tabs>
        <w:suppressAutoHyphens/>
        <w:jc w:val="both"/>
        <w:rPr>
          <w:rFonts w:asciiTheme="majorHAnsi" w:eastAsia="Times New Roman" w:hAnsiTheme="majorHAnsi" w:cs="Arial"/>
        </w:rPr>
      </w:pPr>
      <w:r w:rsidRPr="00BF0198">
        <w:rPr>
          <w:rFonts w:asciiTheme="majorHAnsi" w:eastAsia="Times New Roman" w:hAnsiTheme="majorHAnsi" w:cs="Arial"/>
        </w:rPr>
        <w:t xml:space="preserve">Predviden začetek del je </w:t>
      </w:r>
      <w:r w:rsidR="00212D3D">
        <w:rPr>
          <w:rFonts w:asciiTheme="majorHAnsi" w:eastAsia="Times New Roman" w:hAnsiTheme="majorHAnsi" w:cs="Arial"/>
        </w:rPr>
        <w:t xml:space="preserve">ob </w:t>
      </w:r>
      <w:r w:rsidRPr="00BF0198">
        <w:rPr>
          <w:rFonts w:asciiTheme="majorHAnsi" w:eastAsia="Times New Roman" w:hAnsiTheme="majorHAnsi" w:cs="Arial"/>
        </w:rPr>
        <w:t>podpisu pogodbe</w:t>
      </w:r>
      <w:r w:rsidR="00212D3D">
        <w:rPr>
          <w:rFonts w:asciiTheme="majorHAnsi" w:eastAsia="Times New Roman" w:hAnsiTheme="majorHAnsi" w:cs="Arial"/>
        </w:rPr>
        <w:t xml:space="preserve"> za izvedbo GOI del</w:t>
      </w:r>
      <w:r w:rsidRPr="00BF0198">
        <w:rPr>
          <w:rFonts w:asciiTheme="majorHAnsi" w:eastAsia="Times New Roman" w:hAnsiTheme="majorHAnsi" w:cs="Arial"/>
        </w:rPr>
        <w:t xml:space="preserve">. </w:t>
      </w:r>
    </w:p>
    <w:p w14:paraId="7AC73988" w14:textId="77777777" w:rsidR="00BC45C4" w:rsidRDefault="00BC45C4" w:rsidP="00212D3D">
      <w:pPr>
        <w:jc w:val="both"/>
        <w:rPr>
          <w:rFonts w:asciiTheme="majorHAnsi" w:hAnsiTheme="majorHAnsi" w:cs="Arial"/>
        </w:rPr>
      </w:pPr>
    </w:p>
    <w:p w14:paraId="47F715EF" w14:textId="06C66B77" w:rsidR="00212D3D" w:rsidRPr="00671903" w:rsidRDefault="00212D3D" w:rsidP="00212D3D">
      <w:pPr>
        <w:jc w:val="both"/>
        <w:rPr>
          <w:rFonts w:asciiTheme="majorHAnsi" w:hAnsiTheme="majorHAnsi" w:cs="Arial"/>
        </w:rPr>
      </w:pPr>
      <w:r w:rsidRPr="00671903">
        <w:rPr>
          <w:rFonts w:asciiTheme="majorHAnsi" w:hAnsiTheme="majorHAnsi" w:cs="Arial"/>
        </w:rPr>
        <w:t xml:space="preserve">Roki za izvedbo storitev po tej pogodbi so podani v terminskem planu, ki bo sestavni del pogodbe z izbranim nadzornikom in ga bo </w:t>
      </w:r>
      <w:r w:rsidRPr="0097725A">
        <w:rPr>
          <w:rFonts w:asciiTheme="majorHAnsi" w:hAnsiTheme="majorHAnsi" w:cs="Arial"/>
        </w:rPr>
        <w:t xml:space="preserve">pripravil izvajalec GOI del. Okvirni rok gradnje je do konca </w:t>
      </w:r>
      <w:r w:rsidR="00F268D4" w:rsidRPr="0097725A">
        <w:rPr>
          <w:rFonts w:asciiTheme="majorHAnsi" w:hAnsiTheme="majorHAnsi" w:cs="Arial"/>
        </w:rPr>
        <w:t>junija</w:t>
      </w:r>
      <w:r w:rsidRPr="0097725A">
        <w:rPr>
          <w:rFonts w:asciiTheme="majorHAnsi" w:hAnsiTheme="majorHAnsi" w:cs="Arial"/>
        </w:rPr>
        <w:t xml:space="preserve"> 202</w:t>
      </w:r>
      <w:r w:rsidR="000638C1" w:rsidRPr="0097725A">
        <w:rPr>
          <w:rFonts w:asciiTheme="majorHAnsi" w:hAnsiTheme="majorHAnsi" w:cs="Arial"/>
        </w:rPr>
        <w:t>3</w:t>
      </w:r>
      <w:r w:rsidRPr="0097725A">
        <w:rPr>
          <w:rFonts w:asciiTheme="majorHAnsi" w:hAnsiTheme="majorHAnsi" w:cs="Arial"/>
        </w:rPr>
        <w:t xml:space="preserve">, rok primopredaje je 1 mesec po uporabnem dovoljenju, rok spremljanja odprave pomanjkljivosti po primopredaji objekta je </w:t>
      </w:r>
      <w:r w:rsidR="00B44EE7" w:rsidRPr="0097725A">
        <w:rPr>
          <w:rFonts w:asciiTheme="majorHAnsi" w:hAnsiTheme="majorHAnsi" w:cs="Arial"/>
        </w:rPr>
        <w:t xml:space="preserve">5 </w:t>
      </w:r>
      <w:r w:rsidRPr="0097725A">
        <w:rPr>
          <w:rFonts w:asciiTheme="majorHAnsi" w:hAnsiTheme="majorHAnsi" w:cs="Arial"/>
        </w:rPr>
        <w:t>let od primopredaje objekta.</w:t>
      </w:r>
      <w:r w:rsidRPr="00671903">
        <w:rPr>
          <w:rFonts w:asciiTheme="majorHAnsi" w:hAnsiTheme="majorHAnsi" w:cs="Arial"/>
        </w:rPr>
        <w:t xml:space="preserve"> </w:t>
      </w:r>
    </w:p>
    <w:p w14:paraId="6D1151A8" w14:textId="77777777" w:rsidR="00212D3D" w:rsidRPr="00671903" w:rsidRDefault="00212D3D" w:rsidP="00212D3D">
      <w:pPr>
        <w:jc w:val="both"/>
        <w:rPr>
          <w:rFonts w:asciiTheme="majorHAnsi" w:hAnsiTheme="majorHAnsi" w:cs="Arial"/>
        </w:rPr>
      </w:pPr>
    </w:p>
    <w:p w14:paraId="4C768015" w14:textId="28EACB14" w:rsidR="00212D3D" w:rsidRPr="00671903" w:rsidRDefault="00212D3D" w:rsidP="00212D3D">
      <w:pPr>
        <w:jc w:val="both"/>
        <w:rPr>
          <w:rFonts w:asciiTheme="majorHAnsi" w:hAnsiTheme="majorHAnsi" w:cs="Arial"/>
        </w:rPr>
      </w:pPr>
      <w:r w:rsidRPr="00671903">
        <w:rPr>
          <w:rFonts w:asciiTheme="majorHAnsi" w:hAnsiTheme="majorHAnsi" w:cs="Arial"/>
        </w:rPr>
        <w:t xml:space="preserve">Na osnovi dinamike predvidene </w:t>
      </w:r>
      <w:r w:rsidR="000638C1">
        <w:rPr>
          <w:rFonts w:asciiTheme="majorHAnsi" w:hAnsiTheme="majorHAnsi" w:cs="Arial"/>
        </w:rPr>
        <w:t>investicije</w:t>
      </w:r>
      <w:r w:rsidRPr="00671903">
        <w:rPr>
          <w:rFonts w:asciiTheme="majorHAnsi" w:hAnsiTheme="majorHAnsi" w:cs="Arial"/>
        </w:rPr>
        <w:t xml:space="preserve"> se predvideva:</w:t>
      </w:r>
    </w:p>
    <w:p w14:paraId="791C8EC0" w14:textId="5DFC75FF" w:rsidR="00212D3D" w:rsidRPr="0097725A" w:rsidRDefault="00212D3D" w:rsidP="00212D3D">
      <w:pPr>
        <w:jc w:val="both"/>
        <w:rPr>
          <w:rFonts w:asciiTheme="majorHAnsi" w:hAnsiTheme="majorHAnsi" w:cs="Arial"/>
        </w:rPr>
      </w:pPr>
      <w:r w:rsidRPr="0097725A">
        <w:rPr>
          <w:rFonts w:asciiTheme="majorHAnsi" w:hAnsiTheme="majorHAnsi" w:cs="Arial"/>
        </w:rPr>
        <w:t xml:space="preserve">Začetek gradnje: </w:t>
      </w:r>
      <w:r w:rsidR="009C18D3" w:rsidRPr="0097725A">
        <w:rPr>
          <w:rFonts w:asciiTheme="majorHAnsi" w:hAnsiTheme="majorHAnsi" w:cs="Arial"/>
        </w:rPr>
        <w:t>april</w:t>
      </w:r>
      <w:r w:rsidRPr="0097725A">
        <w:rPr>
          <w:rFonts w:asciiTheme="majorHAnsi" w:hAnsiTheme="majorHAnsi" w:cs="Arial"/>
        </w:rPr>
        <w:t xml:space="preserve"> 202</w:t>
      </w:r>
      <w:r w:rsidR="000638C1" w:rsidRPr="0097725A">
        <w:rPr>
          <w:rFonts w:asciiTheme="majorHAnsi" w:hAnsiTheme="majorHAnsi" w:cs="Arial"/>
        </w:rPr>
        <w:t>2</w:t>
      </w:r>
    </w:p>
    <w:p w14:paraId="579D55E2" w14:textId="3909C7C1" w:rsidR="00212D3D" w:rsidRPr="00AE2B7F" w:rsidRDefault="00212D3D" w:rsidP="00212D3D">
      <w:pPr>
        <w:jc w:val="both"/>
        <w:rPr>
          <w:rFonts w:asciiTheme="majorHAnsi" w:hAnsiTheme="majorHAnsi" w:cs="Arial"/>
        </w:rPr>
      </w:pPr>
      <w:r w:rsidRPr="00AE2B7F">
        <w:rPr>
          <w:rFonts w:asciiTheme="majorHAnsi" w:hAnsiTheme="majorHAnsi" w:cs="Arial"/>
        </w:rPr>
        <w:t xml:space="preserve">Uporabno dovoljenje: </w:t>
      </w:r>
      <w:r w:rsidR="000638C1" w:rsidRPr="00AE2B7F">
        <w:rPr>
          <w:rFonts w:asciiTheme="majorHAnsi" w:hAnsiTheme="majorHAnsi" w:cs="Arial"/>
        </w:rPr>
        <w:t>junij</w:t>
      </w:r>
      <w:r w:rsidR="00B44EE7" w:rsidRPr="00AE2B7F">
        <w:rPr>
          <w:rFonts w:asciiTheme="majorHAnsi" w:hAnsiTheme="majorHAnsi" w:cs="Arial"/>
        </w:rPr>
        <w:t xml:space="preserve"> 2023</w:t>
      </w:r>
    </w:p>
    <w:p w14:paraId="49F49BF0" w14:textId="13A2E64A" w:rsidR="00B44EE7" w:rsidRPr="0097725A" w:rsidRDefault="00B44EE7" w:rsidP="00212D3D">
      <w:pPr>
        <w:jc w:val="both"/>
        <w:rPr>
          <w:rFonts w:asciiTheme="majorHAnsi" w:hAnsiTheme="majorHAnsi" w:cs="Arial"/>
        </w:rPr>
      </w:pPr>
      <w:r w:rsidRPr="0097725A">
        <w:rPr>
          <w:rFonts w:asciiTheme="majorHAnsi" w:hAnsiTheme="majorHAnsi" w:cs="Arial"/>
        </w:rPr>
        <w:t xml:space="preserve">Primopredaja objekta: </w:t>
      </w:r>
      <w:r w:rsidR="000638C1" w:rsidRPr="0097725A">
        <w:rPr>
          <w:rFonts w:asciiTheme="majorHAnsi" w:hAnsiTheme="majorHAnsi" w:cs="Arial"/>
        </w:rPr>
        <w:t>junij</w:t>
      </w:r>
      <w:r w:rsidRPr="0097725A">
        <w:rPr>
          <w:rFonts w:asciiTheme="majorHAnsi" w:hAnsiTheme="majorHAnsi" w:cs="Arial"/>
        </w:rPr>
        <w:t xml:space="preserve"> 2023</w:t>
      </w:r>
    </w:p>
    <w:p w14:paraId="480F220D" w14:textId="4496F04E" w:rsidR="00212D3D" w:rsidRPr="0097725A" w:rsidRDefault="00212D3D" w:rsidP="00212D3D">
      <w:pPr>
        <w:jc w:val="both"/>
        <w:rPr>
          <w:rFonts w:asciiTheme="majorHAnsi" w:hAnsiTheme="majorHAnsi" w:cs="Arial"/>
        </w:rPr>
      </w:pPr>
      <w:r w:rsidRPr="0097725A">
        <w:rPr>
          <w:rFonts w:asciiTheme="majorHAnsi" w:hAnsiTheme="majorHAnsi" w:cs="Arial"/>
        </w:rPr>
        <w:t>Končni obračun po gradbeni pogodbi:</w:t>
      </w:r>
      <w:r w:rsidR="00B44EE7" w:rsidRPr="0097725A">
        <w:rPr>
          <w:rFonts w:asciiTheme="majorHAnsi" w:hAnsiTheme="majorHAnsi" w:cs="Arial"/>
        </w:rPr>
        <w:t xml:space="preserve"> </w:t>
      </w:r>
      <w:r w:rsidR="000638C1" w:rsidRPr="0097725A">
        <w:rPr>
          <w:rFonts w:asciiTheme="majorHAnsi" w:hAnsiTheme="majorHAnsi" w:cs="Arial"/>
        </w:rPr>
        <w:t>junij</w:t>
      </w:r>
      <w:r w:rsidR="00B44EE7" w:rsidRPr="0097725A">
        <w:rPr>
          <w:rFonts w:asciiTheme="majorHAnsi" w:hAnsiTheme="majorHAnsi" w:cs="Arial"/>
        </w:rPr>
        <w:t xml:space="preserve"> 2023</w:t>
      </w:r>
    </w:p>
    <w:p w14:paraId="3E00086B" w14:textId="008AF2CF" w:rsidR="00B44EE7" w:rsidRPr="0097725A" w:rsidRDefault="0097725A" w:rsidP="00212D3D">
      <w:pPr>
        <w:jc w:val="both"/>
        <w:rPr>
          <w:rFonts w:asciiTheme="majorHAnsi" w:hAnsiTheme="majorHAnsi" w:cs="Arial"/>
        </w:rPr>
      </w:pPr>
      <w:r w:rsidRPr="0097725A">
        <w:rPr>
          <w:rFonts w:asciiTheme="majorHAnsi" w:hAnsiTheme="majorHAnsi" w:cs="Arial"/>
        </w:rPr>
        <w:t>Storitve nadzora pri reševanju odprave napak izvajalcev GOI del in opreme v obdobju 5 let po primopredaji.</w:t>
      </w:r>
    </w:p>
    <w:p w14:paraId="6D91A525" w14:textId="77777777" w:rsidR="0097725A" w:rsidRPr="0045141A" w:rsidRDefault="0097725A" w:rsidP="00212D3D">
      <w:pPr>
        <w:jc w:val="both"/>
        <w:rPr>
          <w:rFonts w:asciiTheme="majorHAnsi" w:hAnsiTheme="majorHAnsi" w:cs="Arial"/>
          <w:color w:val="FF0000"/>
        </w:rPr>
      </w:pPr>
    </w:p>
    <w:p w14:paraId="224FC937" w14:textId="77777777" w:rsidR="00B44EE7" w:rsidRPr="00B44EE7" w:rsidRDefault="00B44EE7" w:rsidP="00B44EE7">
      <w:pPr>
        <w:jc w:val="both"/>
        <w:rPr>
          <w:rFonts w:asciiTheme="majorHAnsi" w:eastAsia="Times New Roman" w:hAnsiTheme="majorHAnsi" w:cs="Arial"/>
          <w:b/>
        </w:rPr>
      </w:pPr>
      <w:r w:rsidRPr="00B44EE7">
        <w:rPr>
          <w:rFonts w:asciiTheme="majorHAnsi" w:hAnsiTheme="majorHAnsi" w:cs="Arial"/>
        </w:rPr>
        <w:t>Izvajalec se obvezuje, da bo začel dela izvajati od začetka učinkovanja pogodbe o izvedbi javnega naročila gradnje</w:t>
      </w:r>
      <w:r w:rsidR="002A3459">
        <w:rPr>
          <w:rFonts w:asciiTheme="majorHAnsi" w:hAnsiTheme="majorHAnsi" w:cs="Arial"/>
        </w:rPr>
        <w:t xml:space="preserve"> </w:t>
      </w:r>
      <w:r w:rsidR="002A3459" w:rsidRPr="0097725A">
        <w:rPr>
          <w:rFonts w:asciiTheme="majorHAnsi" w:hAnsiTheme="majorHAnsi" w:cs="Arial"/>
        </w:rPr>
        <w:t>objekta</w:t>
      </w:r>
      <w:r w:rsidRPr="0097725A">
        <w:rPr>
          <w:rFonts w:asciiTheme="majorHAnsi" w:hAnsiTheme="majorHAnsi" w:cs="Arial"/>
        </w:rPr>
        <w:t xml:space="preserve"> </w:t>
      </w:r>
      <w:r w:rsidR="002A3459" w:rsidRPr="0097725A">
        <w:rPr>
          <w:rFonts w:asciiTheme="majorHAnsi" w:eastAsia="Times New Roman" w:hAnsiTheme="majorHAnsi" w:cs="Arial"/>
        </w:rPr>
        <w:t>Novogradnja doma starejših občanov Kresnice</w:t>
      </w:r>
      <w:r w:rsidRPr="0097725A">
        <w:rPr>
          <w:rFonts w:asciiTheme="majorHAnsi" w:eastAsia="Times New Roman" w:hAnsiTheme="majorHAnsi" w:cs="Arial"/>
        </w:rPr>
        <w:t>.</w:t>
      </w:r>
    </w:p>
    <w:p w14:paraId="69E6FC60" w14:textId="77777777" w:rsidR="005D6974" w:rsidRPr="00BF0198" w:rsidRDefault="005D6974" w:rsidP="005D6974">
      <w:pPr>
        <w:jc w:val="both"/>
        <w:rPr>
          <w:rFonts w:asciiTheme="majorHAnsi" w:hAnsiTheme="majorHAnsi" w:cs="Arial"/>
          <w:highlight w:val="cyan"/>
        </w:rPr>
      </w:pPr>
    </w:p>
    <w:p w14:paraId="5D6CCDF5" w14:textId="77777777" w:rsidR="00BE6C84" w:rsidRPr="00BF0198" w:rsidRDefault="005D6974" w:rsidP="00F811D0">
      <w:pPr>
        <w:tabs>
          <w:tab w:val="left" w:pos="1728"/>
          <w:tab w:val="left" w:pos="7200"/>
        </w:tabs>
        <w:suppressAutoHyphens/>
        <w:jc w:val="both"/>
        <w:rPr>
          <w:rFonts w:asciiTheme="majorHAnsi" w:eastAsia="Times New Roman" w:hAnsiTheme="majorHAnsi" w:cs="Arial"/>
        </w:rPr>
      </w:pPr>
      <w:r w:rsidRPr="00BF0198">
        <w:rPr>
          <w:rFonts w:asciiTheme="majorHAnsi" w:eastAsia="Times New Roman" w:hAnsiTheme="majorHAnsi" w:cs="Arial"/>
        </w:rPr>
        <w:t xml:space="preserve">V primeru podaljšanja roka za dokončanje </w:t>
      </w:r>
      <w:r w:rsidR="00F97845">
        <w:rPr>
          <w:rFonts w:asciiTheme="majorHAnsi" w:eastAsia="Times New Roman" w:hAnsiTheme="majorHAnsi" w:cs="Arial"/>
        </w:rPr>
        <w:t xml:space="preserve">izvajanje GOI del </w:t>
      </w:r>
      <w:r w:rsidRPr="00BF0198">
        <w:rPr>
          <w:rFonts w:asciiTheme="majorHAnsi" w:eastAsia="Times New Roman" w:hAnsiTheme="majorHAnsi" w:cs="Arial"/>
        </w:rPr>
        <w:t>se podaljša tudi izvajanje storitev po tej pogodbi.  Izvajalec je dolžan slediti s strani naročnika potrjenemu terminskemu planu izvajalca</w:t>
      </w:r>
      <w:r w:rsidR="00F97845">
        <w:rPr>
          <w:rFonts w:asciiTheme="majorHAnsi" w:eastAsia="Times New Roman" w:hAnsiTheme="majorHAnsi" w:cs="Arial"/>
        </w:rPr>
        <w:t xml:space="preserve"> gradnje</w:t>
      </w:r>
      <w:r w:rsidRPr="00BF0198">
        <w:rPr>
          <w:rFonts w:asciiTheme="majorHAnsi" w:eastAsia="Times New Roman" w:hAnsiTheme="majorHAnsi" w:cs="Arial"/>
        </w:rPr>
        <w:t xml:space="preserve"> </w:t>
      </w:r>
      <w:r w:rsidR="00F97845">
        <w:rPr>
          <w:rFonts w:asciiTheme="majorHAnsi" w:eastAsia="Times New Roman" w:hAnsiTheme="majorHAnsi" w:cs="Arial"/>
        </w:rPr>
        <w:t>ter</w:t>
      </w:r>
      <w:r w:rsidRPr="00BF0198">
        <w:rPr>
          <w:rFonts w:asciiTheme="majorHAnsi" w:eastAsia="Times New Roman" w:hAnsiTheme="majorHAnsi" w:cs="Arial"/>
        </w:rPr>
        <w:t xml:space="preserve"> opravljanje obveznosti </w:t>
      </w:r>
      <w:r w:rsidR="00F97845">
        <w:rPr>
          <w:rFonts w:asciiTheme="majorHAnsi" w:eastAsia="Times New Roman" w:hAnsiTheme="majorHAnsi" w:cs="Arial"/>
        </w:rPr>
        <w:t xml:space="preserve">po tej pogodbi </w:t>
      </w:r>
      <w:r w:rsidRPr="00BF0198">
        <w:rPr>
          <w:rFonts w:asciiTheme="majorHAnsi" w:eastAsia="Times New Roman" w:hAnsiTheme="majorHAnsi" w:cs="Arial"/>
        </w:rPr>
        <w:t xml:space="preserve">temu prilagoditi.  </w:t>
      </w:r>
    </w:p>
    <w:p w14:paraId="32261D1A" w14:textId="77777777" w:rsidR="00BF6A2A" w:rsidRPr="00BF0198" w:rsidRDefault="00727BA1" w:rsidP="00637B9C">
      <w:pPr>
        <w:tabs>
          <w:tab w:val="left" w:pos="1728"/>
          <w:tab w:val="left" w:pos="7200"/>
        </w:tabs>
        <w:suppressAutoHyphens/>
        <w:jc w:val="both"/>
        <w:rPr>
          <w:rFonts w:asciiTheme="majorHAnsi" w:eastAsia="Times New Roman" w:hAnsiTheme="majorHAnsi" w:cs="Arial"/>
          <w:lang w:eastAsia="ar-SA"/>
        </w:rPr>
      </w:pPr>
      <w:r w:rsidRPr="00BF0198">
        <w:rPr>
          <w:rFonts w:asciiTheme="majorHAnsi" w:eastAsia="Times New Roman" w:hAnsiTheme="majorHAnsi" w:cs="Arial"/>
        </w:rPr>
        <w:t xml:space="preserve"> </w:t>
      </w:r>
    </w:p>
    <w:p w14:paraId="7B3733E7" w14:textId="77777777" w:rsidR="00BF6A2A" w:rsidRPr="00BF0198" w:rsidRDefault="00BE6C84"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Pogodbena vrednost in</w:t>
      </w:r>
      <w:r w:rsidR="00C451E6" w:rsidRPr="00BF0198">
        <w:rPr>
          <w:rFonts w:asciiTheme="majorHAnsi" w:eastAsia="Times New Roman" w:hAnsiTheme="majorHAnsi" w:cs="Arial"/>
          <w:b/>
        </w:rPr>
        <w:t xml:space="preserve"> obračun del </w:t>
      </w:r>
      <w:r w:rsidRPr="00BF0198">
        <w:rPr>
          <w:rFonts w:asciiTheme="majorHAnsi" w:eastAsia="Times New Roman" w:hAnsiTheme="majorHAnsi" w:cs="Arial"/>
          <w:b/>
        </w:rPr>
        <w:t xml:space="preserve"> </w:t>
      </w:r>
      <w:r w:rsidR="00C451E6" w:rsidRPr="00BF0198">
        <w:rPr>
          <w:rFonts w:asciiTheme="majorHAnsi" w:eastAsia="Times New Roman" w:hAnsiTheme="majorHAnsi" w:cs="Arial"/>
          <w:b/>
        </w:rPr>
        <w:t xml:space="preserve">  </w:t>
      </w:r>
    </w:p>
    <w:p w14:paraId="0FCF0D5F"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540B115" w14:textId="77777777" w:rsidR="00C451E6" w:rsidRPr="00BF0198" w:rsidRDefault="00BE6C84" w:rsidP="00C451E6">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Naročnik in izvajalec se dogovorita, da je </w:t>
      </w:r>
      <w:r w:rsidR="00B44EE7">
        <w:rPr>
          <w:rFonts w:asciiTheme="majorHAnsi" w:eastAsia="Times New Roman" w:hAnsiTheme="majorHAnsi" w:cs="Arial"/>
        </w:rPr>
        <w:t xml:space="preserve">okvirna </w:t>
      </w:r>
      <w:r w:rsidRPr="00BF0198">
        <w:rPr>
          <w:rFonts w:asciiTheme="majorHAnsi" w:eastAsia="Times New Roman" w:hAnsiTheme="majorHAnsi" w:cs="Arial"/>
        </w:rPr>
        <w:t>vrednost vseh pogodbenih obveznosti, določenih s to pogodbo ____________________ EUR brez DDV</w:t>
      </w:r>
      <w:r w:rsidR="00FB398D">
        <w:rPr>
          <w:rFonts w:asciiTheme="majorHAnsi" w:eastAsia="Times New Roman" w:hAnsiTheme="majorHAnsi" w:cs="Arial"/>
        </w:rPr>
        <w:t xml:space="preserve"> oziroma _</w:t>
      </w:r>
      <w:r w:rsidR="00CB2565">
        <w:rPr>
          <w:rFonts w:asciiTheme="majorHAnsi" w:eastAsia="Times New Roman" w:hAnsiTheme="majorHAnsi" w:cs="Arial"/>
        </w:rPr>
        <w:t>_____________________ EUR z DDV, pri čemer se DDV obračunava v skladu z vsakokratnimi veljavnimi predpisi.</w:t>
      </w:r>
      <w:r w:rsidR="00FB398D">
        <w:rPr>
          <w:rFonts w:asciiTheme="majorHAnsi" w:eastAsia="Times New Roman" w:hAnsiTheme="majorHAnsi" w:cs="Arial"/>
        </w:rPr>
        <w:t xml:space="preserve"> </w:t>
      </w:r>
    </w:p>
    <w:p w14:paraId="6DD6359D" w14:textId="77777777" w:rsidR="00C451E6" w:rsidRPr="00BF0198" w:rsidRDefault="00511580" w:rsidP="00C451E6">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4DD3B0B6" w14:textId="6D3B61EB" w:rsidR="00C451E6" w:rsidRDefault="00511580" w:rsidP="00C451E6">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Ponudbena cena </w:t>
      </w:r>
      <w:r w:rsidR="00B44EE7">
        <w:rPr>
          <w:rFonts w:asciiTheme="majorHAnsi" w:eastAsia="Times New Roman" w:hAnsiTheme="majorHAnsi" w:cs="Arial"/>
        </w:rPr>
        <w:t>iz ponudbenega predračuna (določena na mesec) je fiksna in se ne spreminja</w:t>
      </w:r>
      <w:r w:rsidRPr="00BF0198">
        <w:rPr>
          <w:rFonts w:asciiTheme="majorHAnsi" w:eastAsia="Times New Roman" w:hAnsiTheme="majorHAnsi" w:cs="Arial"/>
        </w:rPr>
        <w:t xml:space="preserve"> do zaključka vseh pogodbenih obveznosti.</w:t>
      </w:r>
    </w:p>
    <w:p w14:paraId="1A28752D" w14:textId="77777777" w:rsidR="00A53FB6" w:rsidRDefault="00A53FB6" w:rsidP="00C451E6">
      <w:pPr>
        <w:tabs>
          <w:tab w:val="left" w:pos="1728"/>
          <w:tab w:val="left" w:pos="7200"/>
        </w:tabs>
        <w:jc w:val="both"/>
        <w:rPr>
          <w:rFonts w:asciiTheme="majorHAnsi" w:eastAsia="Times New Roman"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512"/>
        <w:gridCol w:w="1641"/>
        <w:gridCol w:w="1885"/>
      </w:tblGrid>
      <w:tr w:rsidR="00A53FB6" w:rsidRPr="00BF0198" w14:paraId="51469996" w14:textId="77777777" w:rsidTr="00DB46A9">
        <w:tc>
          <w:tcPr>
            <w:tcW w:w="1984" w:type="dxa"/>
            <w:shd w:val="clear" w:color="auto" w:fill="C6D9F1"/>
          </w:tcPr>
          <w:p w14:paraId="49FE4C99" w14:textId="77777777" w:rsidR="00A53FB6" w:rsidRPr="00BF0198" w:rsidRDefault="00A53FB6" w:rsidP="00DB46A9">
            <w:pPr>
              <w:jc w:val="center"/>
              <w:rPr>
                <w:rFonts w:asciiTheme="majorHAnsi" w:hAnsiTheme="majorHAnsi" w:cs="Arial"/>
              </w:rPr>
            </w:pPr>
          </w:p>
        </w:tc>
        <w:tc>
          <w:tcPr>
            <w:tcW w:w="7038" w:type="dxa"/>
            <w:gridSpan w:val="3"/>
            <w:shd w:val="clear" w:color="auto" w:fill="C6D9F1"/>
          </w:tcPr>
          <w:p w14:paraId="3BCD6273" w14:textId="77777777" w:rsidR="00A53FB6" w:rsidRPr="00BF0198" w:rsidRDefault="00A53FB6" w:rsidP="00DB46A9">
            <w:pPr>
              <w:jc w:val="center"/>
              <w:rPr>
                <w:rFonts w:asciiTheme="majorHAnsi" w:hAnsiTheme="majorHAnsi" w:cs="Arial"/>
              </w:rPr>
            </w:pPr>
            <w:r w:rsidRPr="00BF0198">
              <w:rPr>
                <w:rFonts w:asciiTheme="majorHAnsi" w:hAnsiTheme="majorHAnsi" w:cs="Arial"/>
              </w:rPr>
              <w:t>PONUDBENA CENA  V EUR</w:t>
            </w:r>
          </w:p>
        </w:tc>
      </w:tr>
      <w:tr w:rsidR="00A53FB6" w:rsidRPr="00BF0198" w14:paraId="61BAEA34" w14:textId="77777777" w:rsidTr="00DB46A9">
        <w:tc>
          <w:tcPr>
            <w:tcW w:w="5496" w:type="dxa"/>
            <w:gridSpan w:val="2"/>
            <w:shd w:val="clear" w:color="auto" w:fill="C6D9F1"/>
          </w:tcPr>
          <w:p w14:paraId="1C7EF818" w14:textId="77777777" w:rsidR="00A53FB6" w:rsidRPr="00BF0198" w:rsidRDefault="00A53FB6" w:rsidP="00DB46A9">
            <w:pPr>
              <w:rPr>
                <w:rFonts w:asciiTheme="majorHAnsi" w:hAnsiTheme="majorHAnsi" w:cs="Arial"/>
              </w:rPr>
            </w:pPr>
            <w:r w:rsidRPr="00BF0198">
              <w:rPr>
                <w:rFonts w:asciiTheme="majorHAnsi" w:hAnsiTheme="majorHAnsi" w:cs="Arial"/>
              </w:rPr>
              <w:t>Postavke ponudbe</w:t>
            </w:r>
          </w:p>
        </w:tc>
        <w:tc>
          <w:tcPr>
            <w:tcW w:w="1641" w:type="dxa"/>
            <w:shd w:val="clear" w:color="auto" w:fill="C6D9F1"/>
          </w:tcPr>
          <w:p w14:paraId="4E007A13" w14:textId="4F353302" w:rsidR="00A53FB6" w:rsidRDefault="00A53FB6" w:rsidP="0097725A">
            <w:pPr>
              <w:jc w:val="center"/>
              <w:rPr>
                <w:rFonts w:asciiTheme="majorHAnsi" w:hAnsiTheme="majorHAnsi" w:cs="Arial"/>
              </w:rPr>
            </w:pPr>
            <w:r>
              <w:rPr>
                <w:rFonts w:asciiTheme="majorHAnsi" w:hAnsiTheme="majorHAnsi" w:cs="Arial"/>
              </w:rPr>
              <w:t>Cena</w:t>
            </w:r>
            <w:r w:rsidR="0097725A">
              <w:rPr>
                <w:rFonts w:asciiTheme="majorHAnsi" w:hAnsiTheme="majorHAnsi" w:cs="Arial"/>
              </w:rPr>
              <w:t xml:space="preserve"> v EUR brez DDV</w:t>
            </w:r>
            <w:r>
              <w:rPr>
                <w:rFonts w:asciiTheme="majorHAnsi" w:hAnsiTheme="majorHAnsi" w:cs="Arial"/>
              </w:rPr>
              <w:t xml:space="preserve"> na mesec </w:t>
            </w:r>
          </w:p>
        </w:tc>
        <w:tc>
          <w:tcPr>
            <w:tcW w:w="1885" w:type="dxa"/>
            <w:shd w:val="clear" w:color="auto" w:fill="C6D9F1"/>
          </w:tcPr>
          <w:p w14:paraId="0357FE14" w14:textId="77777777" w:rsidR="00A53FB6" w:rsidRPr="00BF0198" w:rsidRDefault="00A53FB6" w:rsidP="00DB46A9">
            <w:pPr>
              <w:jc w:val="center"/>
              <w:rPr>
                <w:rFonts w:asciiTheme="majorHAnsi" w:hAnsiTheme="majorHAnsi" w:cs="Arial"/>
              </w:rPr>
            </w:pPr>
            <w:r>
              <w:rPr>
                <w:rFonts w:asciiTheme="majorHAnsi" w:hAnsiTheme="majorHAnsi" w:cs="Arial"/>
              </w:rPr>
              <w:t>Skupna vrednost</w:t>
            </w:r>
            <w:r w:rsidRPr="00BF0198">
              <w:rPr>
                <w:rFonts w:asciiTheme="majorHAnsi" w:hAnsiTheme="majorHAnsi" w:cs="Arial"/>
              </w:rPr>
              <w:t xml:space="preserve"> v EUR</w:t>
            </w:r>
          </w:p>
        </w:tc>
      </w:tr>
      <w:tr w:rsidR="00A53FB6" w:rsidRPr="00A53FB6" w14:paraId="64EA9E3A" w14:textId="77777777" w:rsidTr="00DB46A9">
        <w:tc>
          <w:tcPr>
            <w:tcW w:w="5496" w:type="dxa"/>
            <w:gridSpan w:val="2"/>
            <w:shd w:val="clear" w:color="auto" w:fill="auto"/>
          </w:tcPr>
          <w:p w14:paraId="5AB7BBC8" w14:textId="77777777" w:rsidR="00A53FB6" w:rsidRPr="00A53FB6" w:rsidRDefault="00A53FB6" w:rsidP="00DB46A9">
            <w:pPr>
              <w:pStyle w:val="Slog33"/>
              <w:numPr>
                <w:ilvl w:val="0"/>
                <w:numId w:val="0"/>
              </w:numPr>
              <w:rPr>
                <w:rFonts w:asciiTheme="majorHAnsi" w:hAnsiTheme="majorHAnsi"/>
                <w:bCs/>
              </w:rPr>
            </w:pPr>
            <w:r w:rsidRPr="00A53FB6">
              <w:rPr>
                <w:rFonts w:asciiTheme="majorHAnsi" w:hAnsiTheme="majorHAnsi"/>
                <w:bCs/>
              </w:rPr>
              <w:t>Izvajanje nadzora  GOI del  cena (za obdobje  16 mesecev)</w:t>
            </w:r>
          </w:p>
        </w:tc>
        <w:tc>
          <w:tcPr>
            <w:tcW w:w="1641" w:type="dxa"/>
          </w:tcPr>
          <w:p w14:paraId="55ABE144" w14:textId="056B8773" w:rsidR="00A53FB6" w:rsidRPr="00A53FB6" w:rsidRDefault="00A53FB6" w:rsidP="00DB46A9">
            <w:pPr>
              <w:rPr>
                <w:rFonts w:asciiTheme="majorHAnsi" w:hAnsiTheme="majorHAnsi" w:cs="Arial"/>
              </w:rPr>
            </w:pPr>
          </w:p>
        </w:tc>
        <w:tc>
          <w:tcPr>
            <w:tcW w:w="1885" w:type="dxa"/>
            <w:shd w:val="clear" w:color="auto" w:fill="auto"/>
          </w:tcPr>
          <w:p w14:paraId="3DEDBFFA" w14:textId="51F6D58E" w:rsidR="00A53FB6" w:rsidRPr="00A53FB6" w:rsidRDefault="00A53FB6" w:rsidP="00DB46A9">
            <w:pPr>
              <w:rPr>
                <w:rFonts w:asciiTheme="majorHAnsi" w:hAnsiTheme="majorHAnsi" w:cs="Arial"/>
              </w:rPr>
            </w:pPr>
          </w:p>
        </w:tc>
      </w:tr>
      <w:tr w:rsidR="00A53FB6" w:rsidRPr="00A53FB6" w14:paraId="2C295F4A" w14:textId="77777777" w:rsidTr="00DB46A9">
        <w:tc>
          <w:tcPr>
            <w:tcW w:w="5496" w:type="dxa"/>
            <w:gridSpan w:val="2"/>
            <w:shd w:val="clear" w:color="auto" w:fill="auto"/>
          </w:tcPr>
          <w:p w14:paraId="17C5110E" w14:textId="77777777" w:rsidR="00A53FB6" w:rsidRPr="00A53FB6" w:rsidRDefault="00A53FB6" w:rsidP="00DB46A9">
            <w:pPr>
              <w:pStyle w:val="Slog33"/>
              <w:numPr>
                <w:ilvl w:val="0"/>
                <w:numId w:val="0"/>
              </w:numPr>
              <w:rPr>
                <w:rFonts w:asciiTheme="majorHAnsi" w:hAnsiTheme="majorHAnsi"/>
                <w:bCs/>
              </w:rPr>
            </w:pPr>
            <w:r w:rsidRPr="00A53FB6">
              <w:rPr>
                <w:rFonts w:asciiTheme="majorHAnsi" w:hAnsiTheme="majorHAnsi"/>
                <w:bCs/>
              </w:rPr>
              <w:t>Izvajanje nadzor nad vgradnjo opreme (za obdobje 3 mesece)</w:t>
            </w:r>
          </w:p>
        </w:tc>
        <w:tc>
          <w:tcPr>
            <w:tcW w:w="1641" w:type="dxa"/>
          </w:tcPr>
          <w:p w14:paraId="7E2C14D5" w14:textId="77777777" w:rsidR="00A53FB6" w:rsidRPr="00A53FB6" w:rsidRDefault="00A53FB6" w:rsidP="00DB46A9">
            <w:pPr>
              <w:rPr>
                <w:rFonts w:asciiTheme="majorHAnsi" w:hAnsiTheme="majorHAnsi" w:cs="Arial"/>
              </w:rPr>
            </w:pPr>
          </w:p>
        </w:tc>
        <w:tc>
          <w:tcPr>
            <w:tcW w:w="1885" w:type="dxa"/>
            <w:shd w:val="clear" w:color="auto" w:fill="auto"/>
          </w:tcPr>
          <w:p w14:paraId="7C282BE8" w14:textId="77777777" w:rsidR="00A53FB6" w:rsidRPr="00A53FB6" w:rsidRDefault="00A53FB6" w:rsidP="00DB46A9">
            <w:pPr>
              <w:rPr>
                <w:rFonts w:asciiTheme="majorHAnsi" w:hAnsiTheme="majorHAnsi" w:cs="Arial"/>
              </w:rPr>
            </w:pPr>
          </w:p>
        </w:tc>
      </w:tr>
      <w:tr w:rsidR="00A53FB6" w:rsidRPr="00BF0198" w14:paraId="32C29E79" w14:textId="77777777" w:rsidTr="00DB46A9">
        <w:tc>
          <w:tcPr>
            <w:tcW w:w="5496" w:type="dxa"/>
            <w:gridSpan w:val="2"/>
            <w:shd w:val="clear" w:color="auto" w:fill="auto"/>
          </w:tcPr>
          <w:p w14:paraId="4A396509" w14:textId="77777777" w:rsidR="00A53FB6" w:rsidRPr="00A53FB6" w:rsidRDefault="00A53FB6" w:rsidP="00DB46A9">
            <w:pPr>
              <w:pStyle w:val="Slog33"/>
              <w:numPr>
                <w:ilvl w:val="0"/>
                <w:numId w:val="0"/>
              </w:numPr>
              <w:rPr>
                <w:rFonts w:asciiTheme="majorHAnsi" w:hAnsiTheme="majorHAnsi"/>
                <w:bCs/>
              </w:rPr>
            </w:pPr>
            <w:r w:rsidRPr="00A53FB6">
              <w:rPr>
                <w:rFonts w:asciiTheme="majorHAnsi" w:hAnsiTheme="majorHAnsi"/>
                <w:bCs/>
              </w:rPr>
              <w:t>Koordinator  VZD  (za obdobje 16 mescev)</w:t>
            </w:r>
          </w:p>
        </w:tc>
        <w:tc>
          <w:tcPr>
            <w:tcW w:w="1641" w:type="dxa"/>
          </w:tcPr>
          <w:p w14:paraId="16E5EB3B" w14:textId="43492421" w:rsidR="00A53FB6" w:rsidRPr="00A53FB6" w:rsidRDefault="00A53FB6" w:rsidP="00DB46A9">
            <w:pPr>
              <w:rPr>
                <w:rFonts w:asciiTheme="majorHAnsi" w:hAnsiTheme="majorHAnsi" w:cs="Arial"/>
              </w:rPr>
            </w:pPr>
          </w:p>
        </w:tc>
        <w:tc>
          <w:tcPr>
            <w:tcW w:w="1885" w:type="dxa"/>
            <w:shd w:val="clear" w:color="auto" w:fill="auto"/>
          </w:tcPr>
          <w:p w14:paraId="0D7DEB90" w14:textId="0937F89C" w:rsidR="00A53FB6" w:rsidRPr="00A53FB6" w:rsidRDefault="00A53FB6" w:rsidP="00DB46A9">
            <w:pPr>
              <w:rPr>
                <w:rFonts w:asciiTheme="majorHAnsi" w:hAnsiTheme="majorHAnsi" w:cs="Arial"/>
              </w:rPr>
            </w:pPr>
          </w:p>
        </w:tc>
      </w:tr>
      <w:tr w:rsidR="006207DF" w:rsidRPr="00FC41F1" w14:paraId="30E21D79" w14:textId="77777777" w:rsidTr="006234F6">
        <w:tc>
          <w:tcPr>
            <w:tcW w:w="7137" w:type="dxa"/>
            <w:gridSpan w:val="3"/>
            <w:shd w:val="clear" w:color="auto" w:fill="auto"/>
          </w:tcPr>
          <w:p w14:paraId="77FAB99C" w14:textId="43074DA5" w:rsidR="006207DF" w:rsidRPr="00FC41F1" w:rsidRDefault="006207DF" w:rsidP="00A53FB6">
            <w:pPr>
              <w:rPr>
                <w:rFonts w:asciiTheme="majorHAnsi" w:hAnsiTheme="majorHAnsi" w:cs="Arial"/>
                <w:b/>
              </w:rPr>
            </w:pPr>
            <w:r w:rsidRPr="00FC41F1">
              <w:rPr>
                <w:rFonts w:asciiTheme="majorHAnsi" w:hAnsiTheme="majorHAnsi"/>
                <w:b/>
                <w:bCs/>
              </w:rPr>
              <w:t>SKUPAJ (brez DDV)</w:t>
            </w:r>
          </w:p>
        </w:tc>
        <w:tc>
          <w:tcPr>
            <w:tcW w:w="1885" w:type="dxa"/>
            <w:shd w:val="clear" w:color="auto" w:fill="auto"/>
          </w:tcPr>
          <w:p w14:paraId="68AF8730" w14:textId="67FBED50" w:rsidR="006207DF" w:rsidRPr="00FC41F1" w:rsidRDefault="006207DF" w:rsidP="00DB46A9">
            <w:pPr>
              <w:rPr>
                <w:rFonts w:asciiTheme="majorHAnsi" w:hAnsiTheme="majorHAnsi" w:cs="Arial"/>
                <w:b/>
              </w:rPr>
            </w:pPr>
          </w:p>
        </w:tc>
      </w:tr>
      <w:tr w:rsidR="006207DF" w:rsidRPr="00BF0198" w14:paraId="1092B309" w14:textId="77777777" w:rsidTr="006234F6">
        <w:tc>
          <w:tcPr>
            <w:tcW w:w="7137" w:type="dxa"/>
            <w:gridSpan w:val="3"/>
            <w:shd w:val="clear" w:color="auto" w:fill="auto"/>
            <w:vAlign w:val="center"/>
          </w:tcPr>
          <w:p w14:paraId="7E2B2B1F" w14:textId="1CC80E1B" w:rsidR="006207DF" w:rsidRPr="00BF0198" w:rsidRDefault="006207DF" w:rsidP="00DB46A9">
            <w:pPr>
              <w:rPr>
                <w:rFonts w:asciiTheme="majorHAnsi" w:hAnsiTheme="majorHAnsi" w:cs="Arial"/>
              </w:rPr>
            </w:pPr>
            <w:r w:rsidRPr="00BF0198">
              <w:rPr>
                <w:rFonts w:asciiTheme="majorHAnsi" w:hAnsiTheme="majorHAnsi" w:cs="Arial"/>
              </w:rPr>
              <w:t>DDV 22 %</w:t>
            </w:r>
          </w:p>
        </w:tc>
        <w:tc>
          <w:tcPr>
            <w:tcW w:w="1885" w:type="dxa"/>
            <w:shd w:val="clear" w:color="auto" w:fill="auto"/>
          </w:tcPr>
          <w:p w14:paraId="59223687" w14:textId="1B8542A6" w:rsidR="006207DF" w:rsidRPr="00BF0198" w:rsidRDefault="006207DF" w:rsidP="00DB46A9">
            <w:pPr>
              <w:rPr>
                <w:rFonts w:asciiTheme="majorHAnsi" w:hAnsiTheme="majorHAnsi" w:cs="Arial"/>
              </w:rPr>
            </w:pPr>
          </w:p>
        </w:tc>
      </w:tr>
      <w:tr w:rsidR="006207DF" w:rsidRPr="00BF0198" w14:paraId="3892F5F2" w14:textId="77777777" w:rsidTr="006234F6">
        <w:tc>
          <w:tcPr>
            <w:tcW w:w="7137" w:type="dxa"/>
            <w:gridSpan w:val="3"/>
            <w:shd w:val="clear" w:color="auto" w:fill="auto"/>
            <w:vAlign w:val="center"/>
          </w:tcPr>
          <w:p w14:paraId="643EAE19" w14:textId="644FD0C5" w:rsidR="006207DF" w:rsidRPr="00BF0198" w:rsidRDefault="006207DF" w:rsidP="00DB46A9">
            <w:pPr>
              <w:rPr>
                <w:rFonts w:asciiTheme="majorHAnsi" w:hAnsiTheme="majorHAnsi" w:cs="Arial"/>
              </w:rPr>
            </w:pPr>
            <w:r w:rsidRPr="00BF0198">
              <w:rPr>
                <w:rFonts w:asciiTheme="majorHAnsi" w:hAnsiTheme="majorHAnsi" w:cs="Arial"/>
                <w:b/>
                <w:bCs/>
              </w:rPr>
              <w:t>SKUPAJ z DDV</w:t>
            </w:r>
          </w:p>
        </w:tc>
        <w:tc>
          <w:tcPr>
            <w:tcW w:w="1885" w:type="dxa"/>
            <w:shd w:val="clear" w:color="auto" w:fill="auto"/>
          </w:tcPr>
          <w:p w14:paraId="53A9EA6B" w14:textId="499BC532" w:rsidR="006207DF" w:rsidRPr="00BF0198" w:rsidRDefault="006207DF" w:rsidP="00DB46A9">
            <w:pPr>
              <w:rPr>
                <w:rFonts w:asciiTheme="majorHAnsi" w:hAnsiTheme="majorHAnsi" w:cs="Arial"/>
              </w:rPr>
            </w:pPr>
          </w:p>
        </w:tc>
      </w:tr>
    </w:tbl>
    <w:p w14:paraId="78F20E0A" w14:textId="77777777" w:rsidR="00A53FB6" w:rsidRPr="006207DF" w:rsidRDefault="00A53FB6" w:rsidP="00A53FB6">
      <w:pPr>
        <w:rPr>
          <w:rFonts w:asciiTheme="majorHAnsi" w:hAnsiTheme="majorHAnsi" w:cs="Arial"/>
        </w:rPr>
      </w:pPr>
      <w:r w:rsidRPr="00BF0198">
        <w:rPr>
          <w:rFonts w:asciiTheme="majorHAnsi" w:hAnsiTheme="majorHAnsi" w:cs="Arial"/>
        </w:rPr>
        <w:t xml:space="preserve"> </w:t>
      </w:r>
    </w:p>
    <w:p w14:paraId="608AA019" w14:textId="77777777" w:rsidR="00A53FB6" w:rsidRPr="006207DF" w:rsidRDefault="00A53FB6" w:rsidP="00A53FB6">
      <w:pPr>
        <w:jc w:val="both"/>
        <w:rPr>
          <w:rFonts w:asciiTheme="majorHAnsi" w:eastAsia="Times New Roman" w:hAnsiTheme="majorHAnsi" w:cs="Arial"/>
          <w:bCs/>
        </w:rPr>
      </w:pPr>
      <w:r w:rsidRPr="00947F0F">
        <w:rPr>
          <w:rFonts w:asciiTheme="majorHAnsi" w:eastAsia="Times New Roman" w:hAnsiTheme="majorHAnsi" w:cs="Arial"/>
          <w:bCs/>
        </w:rPr>
        <w:t>V ponudbeni ceni so že zajeti vsi stroški v zvezi z izvedbo strokovnega nadzora nad odpravo napak izvajalcev GOI del in opreme v obdobju 5 let po primopredaji.</w:t>
      </w:r>
      <w:r w:rsidRPr="006207DF">
        <w:rPr>
          <w:rFonts w:asciiTheme="majorHAnsi" w:eastAsia="Times New Roman" w:hAnsiTheme="majorHAnsi" w:cs="Arial"/>
          <w:bCs/>
        </w:rPr>
        <w:t xml:space="preserve"> </w:t>
      </w:r>
    </w:p>
    <w:p w14:paraId="75FE9AFD" w14:textId="77777777" w:rsidR="00A53FB6" w:rsidRPr="00BF0198" w:rsidRDefault="00A53FB6" w:rsidP="00C451E6">
      <w:pPr>
        <w:tabs>
          <w:tab w:val="left" w:pos="1728"/>
          <w:tab w:val="left" w:pos="7200"/>
        </w:tabs>
        <w:jc w:val="both"/>
        <w:rPr>
          <w:rFonts w:asciiTheme="majorHAnsi" w:eastAsia="Times New Roman" w:hAnsiTheme="majorHAnsi" w:cs="Arial"/>
        </w:rPr>
      </w:pPr>
    </w:p>
    <w:p w14:paraId="2019CBF9" w14:textId="2CE4C6FE" w:rsidR="00A86413" w:rsidRPr="000638C1" w:rsidRDefault="00A86413" w:rsidP="00A86413">
      <w:pPr>
        <w:tabs>
          <w:tab w:val="left" w:pos="1728"/>
          <w:tab w:val="left" w:pos="7200"/>
        </w:tabs>
        <w:jc w:val="both"/>
        <w:rPr>
          <w:rFonts w:asciiTheme="majorHAnsi" w:eastAsia="Times New Roman" w:hAnsiTheme="majorHAnsi" w:cs="Arial"/>
          <w:strike/>
        </w:rPr>
      </w:pPr>
      <w:r w:rsidRPr="00BF0198">
        <w:rPr>
          <w:rFonts w:asciiTheme="majorHAnsi" w:eastAsia="Times New Roman" w:hAnsiTheme="majorHAnsi" w:cs="Arial"/>
        </w:rPr>
        <w:t>O</w:t>
      </w:r>
      <w:r w:rsidR="00FF09A2" w:rsidRPr="00BF0198">
        <w:rPr>
          <w:rFonts w:asciiTheme="majorHAnsi" w:eastAsia="Times New Roman" w:hAnsiTheme="majorHAnsi" w:cs="Arial"/>
        </w:rPr>
        <w:t xml:space="preserve">pravljena dela </w:t>
      </w:r>
      <w:r w:rsidR="00F97845">
        <w:rPr>
          <w:rFonts w:asciiTheme="majorHAnsi" w:eastAsia="Times New Roman" w:hAnsiTheme="majorHAnsi" w:cs="Arial"/>
        </w:rPr>
        <w:t>strokovnega nadzora</w:t>
      </w:r>
      <w:r w:rsidR="00EB0285">
        <w:rPr>
          <w:rFonts w:asciiTheme="majorHAnsi" w:eastAsia="Times New Roman" w:hAnsiTheme="majorHAnsi" w:cs="Arial"/>
        </w:rPr>
        <w:t xml:space="preserve"> ter koordinatorja VZD </w:t>
      </w:r>
      <w:r w:rsidR="00FF09A2" w:rsidRPr="00BF0198">
        <w:rPr>
          <w:rFonts w:asciiTheme="majorHAnsi" w:eastAsia="Times New Roman" w:hAnsiTheme="majorHAnsi" w:cs="Arial"/>
        </w:rPr>
        <w:t>bo inženir obračunaval</w:t>
      </w:r>
      <w:r w:rsidR="00D20027" w:rsidRPr="00BF0198">
        <w:rPr>
          <w:rFonts w:asciiTheme="majorHAnsi" w:eastAsia="Times New Roman" w:hAnsiTheme="majorHAnsi" w:cs="Arial"/>
        </w:rPr>
        <w:t xml:space="preserve"> s posamezn</w:t>
      </w:r>
      <w:r w:rsidR="00EB0285">
        <w:rPr>
          <w:rFonts w:asciiTheme="majorHAnsi" w:eastAsia="Times New Roman" w:hAnsiTheme="majorHAnsi" w:cs="Arial"/>
        </w:rPr>
        <w:t>imi mesečnimi računi skladno s ponudbeno ceno</w:t>
      </w:r>
      <w:r w:rsidR="000638C1">
        <w:rPr>
          <w:rFonts w:asciiTheme="majorHAnsi" w:eastAsia="Times New Roman" w:hAnsiTheme="majorHAnsi" w:cs="Arial"/>
        </w:rPr>
        <w:t>.</w:t>
      </w:r>
      <w:r w:rsidR="00EB0285">
        <w:rPr>
          <w:rFonts w:asciiTheme="majorHAnsi" w:eastAsia="Times New Roman" w:hAnsiTheme="majorHAnsi" w:cs="Arial"/>
        </w:rPr>
        <w:t xml:space="preserve"> </w:t>
      </w:r>
    </w:p>
    <w:p w14:paraId="18B2D704" w14:textId="77777777" w:rsidR="00BC45C4" w:rsidRDefault="00BC45C4" w:rsidP="000A10C4">
      <w:pPr>
        <w:tabs>
          <w:tab w:val="left" w:pos="1728"/>
          <w:tab w:val="left" w:pos="7200"/>
        </w:tabs>
        <w:jc w:val="both"/>
        <w:rPr>
          <w:rFonts w:asciiTheme="majorHAnsi" w:eastAsia="Times New Roman" w:hAnsiTheme="majorHAnsi" w:cs="Arial"/>
        </w:rPr>
      </w:pPr>
    </w:p>
    <w:p w14:paraId="1FEF79D7" w14:textId="77777777" w:rsidR="00F97845"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Izvajalec bo naročniku izstavil  račun do 10. dne v mesecu za storitve opravljene v preteklem mesecu. </w:t>
      </w:r>
    </w:p>
    <w:p w14:paraId="4121E839"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w:t>
      </w:r>
      <w:r w:rsidR="00B44EE7">
        <w:rPr>
          <w:rFonts w:asciiTheme="majorHAnsi" w:eastAsia="Times New Roman" w:hAnsiTheme="majorHAnsi" w:cs="Arial"/>
        </w:rPr>
        <w:t>a</w:t>
      </w:r>
      <w:r w:rsidRPr="00BF0198">
        <w:rPr>
          <w:rFonts w:asciiTheme="majorHAnsi" w:eastAsia="Times New Roman" w:hAnsiTheme="majorHAnsi" w:cs="Arial"/>
        </w:rPr>
        <w:t>lec izstavi račun v elektronski obliki (</w:t>
      </w:r>
      <w:proofErr w:type="spellStart"/>
      <w:r w:rsidRPr="00BF0198">
        <w:rPr>
          <w:rFonts w:asciiTheme="majorHAnsi" w:eastAsia="Times New Roman" w:hAnsiTheme="majorHAnsi" w:cs="Arial"/>
        </w:rPr>
        <w:t>eRačun</w:t>
      </w:r>
      <w:proofErr w:type="spellEnd"/>
      <w:r w:rsidRPr="00BF0198">
        <w:rPr>
          <w:rFonts w:asciiTheme="majorHAnsi" w:eastAsia="Times New Roman" w:hAnsiTheme="majorHAnsi" w:cs="Arial"/>
        </w:rPr>
        <w:t xml:space="preserve">) in ga posreduje UJP (spletna aplikacija </w:t>
      </w:r>
      <w:proofErr w:type="spellStart"/>
      <w:r w:rsidRPr="00BF0198">
        <w:rPr>
          <w:rFonts w:asciiTheme="majorHAnsi" w:eastAsia="Times New Roman" w:hAnsiTheme="majorHAnsi" w:cs="Arial"/>
        </w:rPr>
        <w:t>UJPnet</w:t>
      </w:r>
      <w:proofErr w:type="spellEnd"/>
      <w:r w:rsidRPr="00BF0198">
        <w:rPr>
          <w:rFonts w:asciiTheme="majorHAnsi" w:eastAsia="Times New Roman" w:hAnsiTheme="majorHAnsi" w:cs="Arial"/>
        </w:rPr>
        <w:t xml:space="preserve">), ki je enotna vstopna in izstopna točka za izmenjavo računov in spremljajočih dokumentov v elektronski obliki. </w:t>
      </w:r>
    </w:p>
    <w:p w14:paraId="4CD6B89C"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47513B5" w14:textId="6F33B76D" w:rsidR="000A10C4" w:rsidRPr="00BF0198" w:rsidRDefault="006207DF" w:rsidP="000A10C4">
      <w:pPr>
        <w:tabs>
          <w:tab w:val="left" w:pos="1728"/>
          <w:tab w:val="left" w:pos="7200"/>
        </w:tabs>
        <w:jc w:val="both"/>
        <w:rPr>
          <w:rFonts w:asciiTheme="majorHAnsi" w:eastAsia="Times New Roman" w:hAnsiTheme="majorHAnsi" w:cs="Arial"/>
        </w:rPr>
      </w:pPr>
      <w:r>
        <w:rPr>
          <w:rFonts w:asciiTheme="majorHAnsi" w:eastAsia="Times New Roman" w:hAnsiTheme="majorHAnsi" w:cs="Arial"/>
        </w:rPr>
        <w:t>Rok plačila računa je 30 d</w:t>
      </w:r>
      <w:r w:rsidR="000A10C4" w:rsidRPr="00BF0198">
        <w:rPr>
          <w:rFonts w:asciiTheme="majorHAnsi" w:eastAsia="Times New Roman" w:hAnsiTheme="majorHAnsi" w:cs="Arial"/>
        </w:rPr>
        <w:t>n</w:t>
      </w:r>
      <w:r>
        <w:rPr>
          <w:rFonts w:asciiTheme="majorHAnsi" w:eastAsia="Times New Roman" w:hAnsiTheme="majorHAnsi" w:cs="Arial"/>
        </w:rPr>
        <w:t>i</w:t>
      </w:r>
      <w:r w:rsidR="000A10C4" w:rsidRPr="00BF0198">
        <w:rPr>
          <w:rFonts w:asciiTheme="majorHAnsi" w:eastAsia="Times New Roman" w:hAnsiTheme="majorHAnsi" w:cs="Arial"/>
        </w:rPr>
        <w:t xml:space="preserve"> in prične teči naslednji dan od datuma prejema pravilno izstavljenega računa, pri čemer se za uradni datum prejema šteje datum prejema računa v spletno aplikacijo </w:t>
      </w:r>
      <w:proofErr w:type="spellStart"/>
      <w:r w:rsidR="000A10C4" w:rsidRPr="00BF0198">
        <w:rPr>
          <w:rFonts w:asciiTheme="majorHAnsi" w:eastAsia="Times New Roman" w:hAnsiTheme="majorHAnsi" w:cs="Arial"/>
        </w:rPr>
        <w:t>UJPnet</w:t>
      </w:r>
      <w:proofErr w:type="spellEnd"/>
      <w:r w:rsidR="000A10C4" w:rsidRPr="00BF0198">
        <w:rPr>
          <w:rFonts w:asciiTheme="majorHAnsi" w:eastAsia="Times New Roman" w:hAnsiTheme="majorHAnsi" w:cs="Arial"/>
        </w:rPr>
        <w:t>. Če naročnik izpodbija del zneska, ki je obračunan, račun zavrne.</w:t>
      </w:r>
    </w:p>
    <w:p w14:paraId="7A81FB30"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78E6AFA"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Naročnik bo potrjen znesek nakazal na TRR izvajalca, ki bo naveden na izstavljenem računu.</w:t>
      </w:r>
    </w:p>
    <w:p w14:paraId="5DAAF37A" w14:textId="77777777" w:rsidR="000A10C4"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 izstavljenega mesečnega računa mora biti razvidno:</w:t>
      </w:r>
    </w:p>
    <w:p w14:paraId="024B766D" w14:textId="77777777" w:rsidR="00B44EE7" w:rsidRPr="00BF0198" w:rsidRDefault="00B44EE7" w:rsidP="00B44EE7">
      <w:pPr>
        <w:pStyle w:val="Slog56"/>
      </w:pPr>
      <w:r>
        <w:t>številka in datum te pogodbe;</w:t>
      </w:r>
    </w:p>
    <w:p w14:paraId="240AE4AD" w14:textId="77777777" w:rsidR="000A10C4" w:rsidRPr="00BF0198" w:rsidRDefault="000A10C4" w:rsidP="000A10C4">
      <w:pPr>
        <w:pStyle w:val="Slog56"/>
      </w:pPr>
      <w:r w:rsidRPr="00BF0198">
        <w:t>ID za DDV vseh pogodbenih strank in morebitnih podizvajalcev;</w:t>
      </w:r>
    </w:p>
    <w:p w14:paraId="50F399B7" w14:textId="77777777" w:rsidR="000A10C4" w:rsidRPr="00BF0198" w:rsidRDefault="000A10C4" w:rsidP="000A10C4">
      <w:pPr>
        <w:pStyle w:val="Slog56"/>
      </w:pPr>
      <w:r w:rsidRPr="00BF0198">
        <w:t>obseg in vrsta ter specifikacija opravljenih del ter opredelitev izvajalca teh del;</w:t>
      </w:r>
    </w:p>
    <w:p w14:paraId="2C5CDC4C" w14:textId="77777777" w:rsidR="000A10C4" w:rsidRPr="00BF0198" w:rsidRDefault="000A10C4" w:rsidP="000A10C4">
      <w:pPr>
        <w:pStyle w:val="Slog56"/>
      </w:pPr>
      <w:r w:rsidRPr="00BF0198">
        <w:t>višina posameznega računa ter posebej prikazan znesek pripadajočega DDV.</w:t>
      </w:r>
    </w:p>
    <w:p w14:paraId="017C08C9" w14:textId="77777777" w:rsidR="00BF6A2A" w:rsidRPr="00BF0198" w:rsidRDefault="000A10C4"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0E69AAD7"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Računu mora izvajalec priložiti račune svojih podizvajalcev, ki jih je predhodno potrdil. </w:t>
      </w:r>
    </w:p>
    <w:p w14:paraId="06CBA6D8" w14:textId="77777777" w:rsidR="000A10C4" w:rsidRDefault="000A10C4" w:rsidP="000A10C4">
      <w:pPr>
        <w:tabs>
          <w:tab w:val="left" w:pos="1728"/>
          <w:tab w:val="left" w:pos="7200"/>
        </w:tabs>
        <w:jc w:val="both"/>
        <w:rPr>
          <w:rFonts w:asciiTheme="majorHAnsi" w:eastAsia="Times New Roman" w:hAnsiTheme="majorHAnsi" w:cs="Arial"/>
        </w:rPr>
      </w:pPr>
    </w:p>
    <w:p w14:paraId="4DCC55F1" w14:textId="77777777" w:rsidR="0026588F"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Obvezna priloga vsakega mesečnega računa je ustrezno izdelano mesečno poročilo. Poročilo mora vsebovati:</w:t>
      </w:r>
    </w:p>
    <w:p w14:paraId="3309D9DA" w14:textId="77777777" w:rsidR="000A10C4" w:rsidRPr="00BF0198" w:rsidRDefault="000A10C4" w:rsidP="000A10C4">
      <w:pPr>
        <w:pStyle w:val="Slog57"/>
      </w:pPr>
      <w:r w:rsidRPr="00BF0198">
        <w:t>opis in količino izvedenih del gradnje, z navedbo finančne realizacije del po pogodbenem predračunu in navedbo skladnosti opravljenih del s terminskim planom po posameznih aktivnostih;</w:t>
      </w:r>
    </w:p>
    <w:p w14:paraId="1BF75385" w14:textId="77777777" w:rsidR="000A10C4" w:rsidRPr="00BF0198" w:rsidRDefault="000A10C4" w:rsidP="000A10C4">
      <w:pPr>
        <w:pStyle w:val="Slog57"/>
      </w:pPr>
      <w:r w:rsidRPr="00BF0198">
        <w:t>navedbo in kratek opis izvedenih aktivnosti nadzora,</w:t>
      </w:r>
    </w:p>
    <w:p w14:paraId="7A4BC831" w14:textId="77777777" w:rsidR="000A10C4" w:rsidRPr="00BF0198" w:rsidRDefault="000A10C4" w:rsidP="000A10C4">
      <w:pPr>
        <w:pStyle w:val="Slog57"/>
      </w:pPr>
      <w:r w:rsidRPr="00BF0198">
        <w:t>informacije o pomanjkljivostih in odstopanjih pri izvajanju gradnje ali veljavnih predpisov s strani izvajalca gradnje in o izrečenih ukrepih, če je do njih prišlo;</w:t>
      </w:r>
    </w:p>
    <w:p w14:paraId="484BE674" w14:textId="77777777" w:rsidR="000A10C4" w:rsidRPr="00BF0198" w:rsidRDefault="000A10C4" w:rsidP="000A10C4">
      <w:pPr>
        <w:pStyle w:val="Slog57"/>
      </w:pPr>
      <w:r w:rsidRPr="00BF0198">
        <w:t>informacije o odpravi ugotovljenih pomanjkljivostih;</w:t>
      </w:r>
    </w:p>
    <w:p w14:paraId="22D4C44A" w14:textId="77777777" w:rsidR="000A10C4" w:rsidRPr="00BF0198" w:rsidRDefault="000A10C4" w:rsidP="000A10C4">
      <w:pPr>
        <w:pStyle w:val="Slog57"/>
      </w:pPr>
      <w:r w:rsidRPr="00BF0198">
        <w:t>druge informacije, pomembne za naročnika, če inženir z njimi razpolaga;</w:t>
      </w:r>
    </w:p>
    <w:p w14:paraId="577AFDAF" w14:textId="77777777" w:rsidR="000A10C4" w:rsidRPr="00BF0198" w:rsidRDefault="000A10C4" w:rsidP="000A10C4">
      <w:pPr>
        <w:pStyle w:val="Slog57"/>
      </w:pPr>
      <w:r w:rsidRPr="00BF0198">
        <w:t>opozorila naročniku glede morebitno potrebnih aktivnosti s strani naročnika, ki so potrebne za izvedbo del skladno s to pogodbo in skladno s pogodbo za izvedbo gradnje.</w:t>
      </w:r>
    </w:p>
    <w:p w14:paraId="24630242" w14:textId="77777777" w:rsidR="000A10C4" w:rsidRPr="00BF0198" w:rsidRDefault="000A10C4" w:rsidP="00637B9C">
      <w:pPr>
        <w:tabs>
          <w:tab w:val="left" w:pos="1728"/>
          <w:tab w:val="left" w:pos="7200"/>
        </w:tabs>
        <w:jc w:val="both"/>
        <w:rPr>
          <w:rFonts w:asciiTheme="majorHAnsi" w:eastAsia="Times New Roman" w:hAnsiTheme="majorHAnsi" w:cs="Arial"/>
        </w:rPr>
      </w:pPr>
    </w:p>
    <w:p w14:paraId="055A7619"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Izstavljene mesečne račune pregleda predstavnik naročnika. Predstavnik naročnika je dolžan račun pregledati v roku osmih dni. V kolikor se naročnik ne strinja z računom, ga zavrne.</w:t>
      </w:r>
    </w:p>
    <w:p w14:paraId="7A714192" w14:textId="77777777" w:rsidR="000A10C4" w:rsidRPr="00BF0198" w:rsidRDefault="000A10C4" w:rsidP="000A10C4">
      <w:pPr>
        <w:tabs>
          <w:tab w:val="left" w:pos="1728"/>
          <w:tab w:val="left" w:pos="7200"/>
        </w:tabs>
        <w:jc w:val="both"/>
        <w:rPr>
          <w:rFonts w:asciiTheme="majorHAnsi" w:eastAsia="Times New Roman" w:hAnsiTheme="majorHAnsi" w:cs="Arial"/>
        </w:rPr>
      </w:pPr>
    </w:p>
    <w:p w14:paraId="65ED697C"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Podlaga za nastanek obveznosti plačila je izključno račun, ki je potrjen s strani predstavnika naročnika (v nadaljevanju nesporni račun). </w:t>
      </w:r>
    </w:p>
    <w:p w14:paraId="5FF4A62B" w14:textId="77777777" w:rsidR="00511580" w:rsidRPr="00BF0198" w:rsidRDefault="00511580" w:rsidP="000A10C4">
      <w:pPr>
        <w:tabs>
          <w:tab w:val="left" w:pos="1728"/>
          <w:tab w:val="left" w:pos="7200"/>
        </w:tabs>
        <w:jc w:val="both"/>
        <w:rPr>
          <w:rFonts w:asciiTheme="majorHAnsi" w:eastAsia="Times New Roman" w:hAnsiTheme="majorHAnsi" w:cs="Arial"/>
        </w:rPr>
      </w:pPr>
    </w:p>
    <w:p w14:paraId="47979D95" w14:textId="77777777" w:rsidR="000A10C4" w:rsidRPr="00BF0198" w:rsidRDefault="00511580"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w:t>
      </w:r>
      <w:r w:rsidR="000A10C4" w:rsidRPr="00BF0198">
        <w:rPr>
          <w:rFonts w:asciiTheme="majorHAnsi" w:eastAsia="Times New Roman" w:hAnsiTheme="majorHAnsi" w:cs="Arial"/>
        </w:rPr>
        <w:t xml:space="preserve"> bo naročniku izstavil zadnji račun ob izpolnitvi vseh pogodbenih obveznosti v osmih </w:t>
      </w:r>
      <w:r w:rsidRPr="00BF0198">
        <w:rPr>
          <w:rFonts w:asciiTheme="majorHAnsi" w:eastAsia="Times New Roman" w:hAnsiTheme="majorHAnsi" w:cs="Arial"/>
        </w:rPr>
        <w:t xml:space="preserve"> </w:t>
      </w:r>
      <w:r w:rsidR="000A10C4" w:rsidRPr="00BF0198">
        <w:rPr>
          <w:rFonts w:asciiTheme="majorHAnsi" w:eastAsia="Times New Roman" w:hAnsiTheme="majorHAnsi" w:cs="Arial"/>
        </w:rPr>
        <w:t xml:space="preserve"> dneh po zaključku vseh pogodbenih de</w:t>
      </w:r>
      <w:r w:rsidRPr="00BF0198">
        <w:rPr>
          <w:rFonts w:asciiTheme="majorHAnsi" w:eastAsia="Times New Roman" w:hAnsiTheme="majorHAnsi" w:cs="Arial"/>
        </w:rPr>
        <w:t>l in uspešno opravljeni izdaji p</w:t>
      </w:r>
      <w:r w:rsidR="000A10C4" w:rsidRPr="00BF0198">
        <w:rPr>
          <w:rFonts w:asciiTheme="majorHAnsi" w:eastAsia="Times New Roman" w:hAnsiTheme="majorHAnsi" w:cs="Arial"/>
        </w:rPr>
        <w:t xml:space="preserve">otrdila o izvedbi izvajalcu gradenj projekta. </w:t>
      </w:r>
    </w:p>
    <w:p w14:paraId="1E852E6E" w14:textId="77777777" w:rsidR="00511580" w:rsidRPr="00BF0198" w:rsidRDefault="00511580" w:rsidP="000A10C4">
      <w:pPr>
        <w:tabs>
          <w:tab w:val="left" w:pos="1728"/>
          <w:tab w:val="left" w:pos="7200"/>
        </w:tabs>
        <w:jc w:val="both"/>
        <w:rPr>
          <w:rFonts w:asciiTheme="majorHAnsi" w:eastAsia="Times New Roman" w:hAnsiTheme="majorHAnsi" w:cs="Arial"/>
        </w:rPr>
      </w:pPr>
    </w:p>
    <w:p w14:paraId="7652E881" w14:textId="77777777" w:rsidR="000A10C4" w:rsidRPr="00BF0198" w:rsidRDefault="000A10C4" w:rsidP="000A10C4">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Zadnji račun ob izpolnitvi vseh pogodbenih obveznosti mora zajeti naslednje postavke:</w:t>
      </w:r>
    </w:p>
    <w:p w14:paraId="65AEA60E" w14:textId="77777777" w:rsidR="00511580" w:rsidRPr="00BF0198" w:rsidRDefault="00511580" w:rsidP="00511580">
      <w:pPr>
        <w:pStyle w:val="Slog58"/>
      </w:pPr>
      <w:r w:rsidRPr="00BF0198">
        <w:t>vrednost izvedenih del v skladu s to pogodbo;</w:t>
      </w:r>
    </w:p>
    <w:p w14:paraId="78255766" w14:textId="77777777" w:rsidR="00511580" w:rsidRPr="00BF0198" w:rsidRDefault="00511580" w:rsidP="00511580">
      <w:pPr>
        <w:pStyle w:val="Slog58"/>
      </w:pPr>
      <w:r w:rsidRPr="00BF0198">
        <w:t>dejansko plačane zneske, po izstavljenih posameznih računih;</w:t>
      </w:r>
    </w:p>
    <w:p w14:paraId="4B96EEF9" w14:textId="77777777" w:rsidR="00511580" w:rsidRPr="00BF0198" w:rsidRDefault="00511580" w:rsidP="00511580">
      <w:pPr>
        <w:pStyle w:val="Slog58"/>
      </w:pPr>
      <w:r w:rsidRPr="00BF0198">
        <w:t>podatek o tem, ali je projekt dovršen v pogodbenem roku ter ugotovitev, za koliko je rok prekoračen, če rok ni bil spoštovan;</w:t>
      </w:r>
    </w:p>
    <w:p w14:paraId="785A974D" w14:textId="77777777" w:rsidR="00511580" w:rsidRPr="00BF0198" w:rsidRDefault="00511580" w:rsidP="00511580">
      <w:pPr>
        <w:pStyle w:val="Slog58"/>
      </w:pPr>
      <w:r w:rsidRPr="00BF0198">
        <w:t>druge, za obračun pomembne postavke, ki bi se pojavile med izvajanjem storitev;</w:t>
      </w:r>
    </w:p>
    <w:p w14:paraId="466B64CD" w14:textId="77777777" w:rsidR="00511580" w:rsidRPr="00BF0198" w:rsidRDefault="00511580" w:rsidP="00511580">
      <w:pPr>
        <w:pStyle w:val="Slog58"/>
      </w:pPr>
      <w:r w:rsidRPr="00BF0198">
        <w:t>druge postavke po zahtevi naročnika;</w:t>
      </w:r>
    </w:p>
    <w:p w14:paraId="2106E1D1" w14:textId="77777777" w:rsidR="00511580" w:rsidRPr="00BF0198" w:rsidRDefault="00511580" w:rsidP="00511580">
      <w:pPr>
        <w:pStyle w:val="Slog58"/>
      </w:pPr>
      <w:r w:rsidRPr="00BF0198">
        <w:t>končni znesek, ki ga mora naročnik plačati inženirju.</w:t>
      </w:r>
    </w:p>
    <w:p w14:paraId="2011E47F" w14:textId="77777777" w:rsidR="00511580" w:rsidRPr="00BF0198" w:rsidRDefault="00511580" w:rsidP="00511580">
      <w:pPr>
        <w:tabs>
          <w:tab w:val="left" w:pos="1728"/>
          <w:tab w:val="left" w:pos="7200"/>
        </w:tabs>
        <w:jc w:val="both"/>
        <w:rPr>
          <w:rFonts w:asciiTheme="majorHAnsi" w:eastAsia="Times New Roman" w:hAnsiTheme="majorHAnsi" w:cs="Arial"/>
        </w:rPr>
      </w:pPr>
    </w:p>
    <w:p w14:paraId="6977A03F" w14:textId="77777777" w:rsidR="00511580" w:rsidRPr="00BF0198" w:rsidRDefault="00BC45C4" w:rsidP="00511580">
      <w:pPr>
        <w:tabs>
          <w:tab w:val="left" w:pos="1728"/>
          <w:tab w:val="left" w:pos="7200"/>
        </w:tabs>
        <w:jc w:val="both"/>
        <w:rPr>
          <w:rFonts w:asciiTheme="majorHAnsi" w:eastAsia="Times New Roman" w:hAnsiTheme="majorHAnsi" w:cs="Arial"/>
        </w:rPr>
      </w:pPr>
      <w:r>
        <w:rPr>
          <w:rFonts w:asciiTheme="majorHAnsi" w:eastAsia="Times New Roman" w:hAnsiTheme="majorHAnsi" w:cs="Arial"/>
        </w:rPr>
        <w:t>Računu mora i</w:t>
      </w:r>
      <w:r w:rsidR="00511580" w:rsidRPr="00BF0198">
        <w:rPr>
          <w:rFonts w:asciiTheme="majorHAnsi" w:eastAsia="Times New Roman" w:hAnsiTheme="majorHAnsi" w:cs="Arial"/>
        </w:rPr>
        <w:t xml:space="preserve">zvajalec priložiti račune svojih podizvajalcev, ki jih je predhodno potrdil. </w:t>
      </w:r>
    </w:p>
    <w:p w14:paraId="2D4B6F00" w14:textId="77777777" w:rsidR="00511580" w:rsidRPr="00BF0198" w:rsidRDefault="00511580" w:rsidP="00511580">
      <w:pPr>
        <w:tabs>
          <w:tab w:val="left" w:pos="1728"/>
          <w:tab w:val="left" w:pos="7200"/>
        </w:tabs>
        <w:jc w:val="both"/>
        <w:rPr>
          <w:rFonts w:asciiTheme="majorHAnsi" w:eastAsia="Times New Roman" w:hAnsiTheme="majorHAnsi" w:cs="Arial"/>
        </w:rPr>
      </w:pPr>
    </w:p>
    <w:p w14:paraId="41EE0BDF" w14:textId="77777777" w:rsidR="00511580" w:rsidRPr="00BF0198" w:rsidRDefault="00511580" w:rsidP="00511580">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Izstavljeni zadnji račun ob izpolnitvi vseh pogodbenih obveznosti pregleda predstavnik naročnika. </w:t>
      </w:r>
    </w:p>
    <w:p w14:paraId="644A3EAE" w14:textId="77777777" w:rsidR="00511580" w:rsidRPr="00BF0198" w:rsidRDefault="00511580" w:rsidP="00511580">
      <w:pPr>
        <w:tabs>
          <w:tab w:val="left" w:pos="1728"/>
          <w:tab w:val="left" w:pos="7200"/>
        </w:tabs>
        <w:jc w:val="both"/>
        <w:rPr>
          <w:rFonts w:asciiTheme="majorHAnsi" w:eastAsia="Times New Roman" w:hAnsiTheme="majorHAnsi" w:cs="Arial"/>
        </w:rPr>
      </w:pPr>
    </w:p>
    <w:p w14:paraId="0F537CCB" w14:textId="77777777" w:rsidR="00511580" w:rsidRPr="00BF0198" w:rsidRDefault="00511580" w:rsidP="00511580">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Predstavnik naročnika je dolžan račun pregledati v roku osmih dni po dnevu, ki je določen za izstavitev računa, torej v desetih dneh po zaključku vseh pogodbenih del in uspešno opravljeni izdaji potrdila o izvedbi izvajalcu gradenj projekta.</w:t>
      </w:r>
    </w:p>
    <w:p w14:paraId="10E73A96" w14:textId="77777777" w:rsidR="003E52BE" w:rsidRPr="00BF0198" w:rsidRDefault="003E52BE" w:rsidP="00511580">
      <w:pPr>
        <w:tabs>
          <w:tab w:val="left" w:pos="1728"/>
          <w:tab w:val="left" w:pos="7200"/>
        </w:tabs>
        <w:jc w:val="both"/>
        <w:rPr>
          <w:rFonts w:asciiTheme="majorHAnsi" w:eastAsia="Times New Roman" w:hAnsiTheme="majorHAnsi" w:cs="Arial"/>
        </w:rPr>
      </w:pPr>
    </w:p>
    <w:p w14:paraId="11BF40DF" w14:textId="77777777" w:rsidR="00511580" w:rsidRPr="00BF0198" w:rsidRDefault="00511580" w:rsidP="00511580">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V primeru, da podizvajalci zahtevajo neposredna plačila, so le-ta obvezna. </w:t>
      </w:r>
    </w:p>
    <w:p w14:paraId="71285D36" w14:textId="77777777" w:rsidR="00511580" w:rsidRDefault="00511580" w:rsidP="00511580">
      <w:pPr>
        <w:tabs>
          <w:tab w:val="left" w:pos="1728"/>
          <w:tab w:val="left" w:pos="7200"/>
        </w:tabs>
        <w:jc w:val="both"/>
        <w:rPr>
          <w:rFonts w:asciiTheme="majorHAnsi" w:eastAsia="Times New Roman" w:hAnsiTheme="majorHAnsi" w:cs="Arial"/>
        </w:rPr>
      </w:pPr>
    </w:p>
    <w:p w14:paraId="348CD548" w14:textId="77777777" w:rsidR="00BF6A2A" w:rsidRPr="00BF0198" w:rsidRDefault="00C451E6"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Obveznosti pogodbenih strank </w:t>
      </w:r>
    </w:p>
    <w:p w14:paraId="19DEFDF4"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AC14878" w14:textId="77777777" w:rsidR="00C451E6" w:rsidRPr="00BF0198" w:rsidRDefault="00C451E6" w:rsidP="00C451E6">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Naročnik se obvezuje:</w:t>
      </w:r>
    </w:p>
    <w:p w14:paraId="0405DA5F" w14:textId="77777777" w:rsidR="00C451E6" w:rsidRPr="00BF0198" w:rsidRDefault="00C451E6" w:rsidP="00C451E6">
      <w:pPr>
        <w:pStyle w:val="Slog48"/>
      </w:pPr>
      <w:r w:rsidRPr="00BF0198">
        <w:t>izvajalcu posredovati potrebne informacije in pripombe za uspešno in neovirano izvedbo predmeta naročila;</w:t>
      </w:r>
    </w:p>
    <w:p w14:paraId="6F971985" w14:textId="77777777" w:rsidR="00C451E6" w:rsidRPr="00BF0198" w:rsidRDefault="00C451E6" w:rsidP="00C451E6">
      <w:pPr>
        <w:pStyle w:val="Slog48"/>
      </w:pPr>
      <w:r w:rsidRPr="00BF0198">
        <w:t>sodelovati z izvajalcem s ciljem, da se prevzete storitve izvršijo pravočasno in kvalitetno;</w:t>
      </w:r>
    </w:p>
    <w:p w14:paraId="12BAE733" w14:textId="77777777" w:rsidR="00C451E6" w:rsidRPr="00BF0198" w:rsidRDefault="00C451E6" w:rsidP="00C451E6">
      <w:pPr>
        <w:pStyle w:val="Slog48"/>
      </w:pPr>
      <w:r w:rsidRPr="00BF0198">
        <w:t>pravočasno obvestiti izvajalca o vseh spremembah in novo nastalih situacijah, ki bi lahko imele vpliv na izvršitev prevzetih storitev;</w:t>
      </w:r>
    </w:p>
    <w:p w14:paraId="274447F3" w14:textId="77777777" w:rsidR="00C451E6" w:rsidRPr="00BF0198" w:rsidRDefault="00C451E6" w:rsidP="00C451E6">
      <w:pPr>
        <w:pStyle w:val="Slog48"/>
      </w:pPr>
      <w:r w:rsidRPr="00BF0198">
        <w:t>urediti plačilne obveznosti, izhajajoč iz pogodbe.</w:t>
      </w:r>
    </w:p>
    <w:p w14:paraId="01890681" w14:textId="77777777" w:rsidR="00C451E6" w:rsidRPr="00BF0198" w:rsidRDefault="00C451E6" w:rsidP="00C451E6">
      <w:pPr>
        <w:tabs>
          <w:tab w:val="left" w:pos="1728"/>
          <w:tab w:val="left" w:pos="7200"/>
        </w:tabs>
        <w:jc w:val="both"/>
        <w:rPr>
          <w:rFonts w:asciiTheme="majorHAnsi" w:eastAsia="Times New Roman" w:hAnsiTheme="majorHAnsi" w:cs="Arial"/>
        </w:rPr>
      </w:pPr>
    </w:p>
    <w:p w14:paraId="00CB3272" w14:textId="77777777" w:rsidR="00C451E6" w:rsidRPr="00091B23" w:rsidRDefault="00C451E6" w:rsidP="00091B23">
      <w:pPr>
        <w:tabs>
          <w:tab w:val="left" w:pos="1728"/>
          <w:tab w:val="left" w:pos="7200"/>
        </w:tabs>
        <w:jc w:val="both"/>
        <w:rPr>
          <w:rFonts w:asciiTheme="majorHAnsi" w:eastAsia="Times New Roman" w:hAnsiTheme="majorHAnsi" w:cs="Arial"/>
        </w:rPr>
      </w:pPr>
      <w:r w:rsidRPr="00091B23">
        <w:rPr>
          <w:rFonts w:asciiTheme="majorHAnsi" w:eastAsia="Times New Roman" w:hAnsiTheme="majorHAnsi" w:cs="Arial"/>
        </w:rPr>
        <w:t>Izvajalec se obvezuje:</w:t>
      </w:r>
    </w:p>
    <w:p w14:paraId="0E5B0002" w14:textId="77777777" w:rsidR="00C451E6" w:rsidRPr="00091B23" w:rsidRDefault="00C451E6" w:rsidP="00091B23">
      <w:pPr>
        <w:pStyle w:val="Slog49"/>
      </w:pPr>
      <w:r w:rsidRPr="00091B23">
        <w:t>da bo kot jamstvo za pravilno in pravočasn</w:t>
      </w:r>
      <w:r w:rsidR="00746E84">
        <w:t>o izvršitev del v  petnajstih delovnih</w:t>
      </w:r>
      <w:r w:rsidRPr="00091B23">
        <w:t xml:space="preserve"> dneh po podpisu pogodbe izročil </w:t>
      </w:r>
      <w:r w:rsidR="00746E84">
        <w:t>zavarovanje</w:t>
      </w:r>
      <w:r w:rsidRPr="00091B23">
        <w:t xml:space="preserve"> za dobro izvedbo del v skladu z določili dokumentacije v zvezi z oddajo javnega naročila in pogodbo v višini 10% ponudbene vrednosti z DDV, z veljavnostjo do zaključka pogodbenih obveznosti, sicer bo naročnik odstopil od pogodbe ; </w:t>
      </w:r>
    </w:p>
    <w:p w14:paraId="541BFB5E" w14:textId="77777777" w:rsidR="00C451E6" w:rsidRPr="00091B23" w:rsidRDefault="00C451E6" w:rsidP="00091B23">
      <w:pPr>
        <w:pStyle w:val="Slog49"/>
      </w:pPr>
      <w:r w:rsidRPr="00091B23">
        <w:t xml:space="preserve">v roku 7 dni po podpisu te pogodbe naročniku predložiti zavarovalno polico za  zavarovanje odgovornosti v skladu s 33. členom ZGO-1, sicer </w:t>
      </w:r>
      <w:r w:rsidR="00E93E29">
        <w:t>bo naročnik odstopil od pogodbe</w:t>
      </w:r>
      <w:r w:rsidRPr="00091B23">
        <w:t>;</w:t>
      </w:r>
    </w:p>
    <w:p w14:paraId="50871DE6" w14:textId="77777777" w:rsidR="00C451E6" w:rsidRPr="00BF0198" w:rsidRDefault="00C451E6" w:rsidP="00C451E6">
      <w:pPr>
        <w:pStyle w:val="Slog49"/>
      </w:pPr>
      <w:r w:rsidRPr="00BF0198">
        <w:t>prevzete storitve izvršiti strokovno, vestno in kvalitetno, v skladu z veljavno zakonodajo, tehničnimi predpisi, standardi in normami;</w:t>
      </w:r>
    </w:p>
    <w:p w14:paraId="6A92F37E" w14:textId="77777777" w:rsidR="00C451E6" w:rsidRPr="00BF0198" w:rsidRDefault="00C451E6" w:rsidP="00C451E6">
      <w:pPr>
        <w:pStyle w:val="Slog49"/>
      </w:pPr>
      <w:r w:rsidRPr="00BF0198">
        <w:t>storiti vse, kar spada v obseg prevzetih obveznosti, da bodo po tej pogodbi dogovorjeni roki izpolnjeni;</w:t>
      </w:r>
    </w:p>
    <w:p w14:paraId="22941B0B" w14:textId="77777777" w:rsidR="00C451E6" w:rsidRPr="00BF0198" w:rsidRDefault="00C451E6" w:rsidP="00C451E6">
      <w:pPr>
        <w:pStyle w:val="Slog49"/>
      </w:pPr>
      <w:r w:rsidRPr="00BF0198">
        <w:t>izvršiti pogodbene storitve gospodarno v korist naročnika;</w:t>
      </w:r>
    </w:p>
    <w:p w14:paraId="26DE288C" w14:textId="77777777" w:rsidR="00C451E6" w:rsidRPr="00BF0198" w:rsidRDefault="00C451E6" w:rsidP="00C451E6">
      <w:pPr>
        <w:pStyle w:val="Slog49"/>
      </w:pPr>
      <w:r w:rsidRPr="00BF0198">
        <w:t>sproti pisno obveščati naročnika o tekoči problematiki in nastalih situacijah, ki bi lahko vplivale na izvršitev prevzetih obveznosti;</w:t>
      </w:r>
    </w:p>
    <w:p w14:paraId="33C65B80" w14:textId="77777777" w:rsidR="00BF6A2A" w:rsidRPr="00BF0198" w:rsidRDefault="00C451E6" w:rsidP="00C451E6">
      <w:pPr>
        <w:pStyle w:val="Slog49"/>
      </w:pPr>
      <w:r w:rsidRPr="00BF0198">
        <w:t xml:space="preserve">udeleževati se sestankov na zahtevo naročnika in ostalih zadev v zvezi s pogodbenimi deli. </w:t>
      </w:r>
    </w:p>
    <w:p w14:paraId="5BB112C4" w14:textId="77777777" w:rsidR="00B50809" w:rsidRPr="00BF0198" w:rsidRDefault="00B50809" w:rsidP="00B50809">
      <w:pPr>
        <w:pStyle w:val="Slog49"/>
        <w:numPr>
          <w:ilvl w:val="0"/>
          <w:numId w:val="0"/>
        </w:numPr>
      </w:pPr>
    </w:p>
    <w:p w14:paraId="3329DE2B" w14:textId="77777777" w:rsidR="00B50809" w:rsidRPr="00BF0198" w:rsidRDefault="00B50809" w:rsidP="00B50809">
      <w:pPr>
        <w:pStyle w:val="Slog49"/>
        <w:numPr>
          <w:ilvl w:val="0"/>
          <w:numId w:val="0"/>
        </w:numPr>
      </w:pPr>
      <w:r w:rsidRPr="00BF0198">
        <w:t xml:space="preserve">Vodja nadzora mora biti dnevno prisoten na gradbišču v času izvajanja gradbeno obrtniških del. </w:t>
      </w:r>
    </w:p>
    <w:p w14:paraId="683CDFDA" w14:textId="77777777" w:rsidR="00B50809" w:rsidRPr="00BF0198" w:rsidRDefault="00B50809" w:rsidP="00B50809">
      <w:pPr>
        <w:pStyle w:val="Slog49"/>
        <w:numPr>
          <w:ilvl w:val="0"/>
          <w:numId w:val="0"/>
        </w:numPr>
      </w:pPr>
    </w:p>
    <w:p w14:paraId="02648BEF" w14:textId="77777777" w:rsidR="00B50809" w:rsidRPr="00BF0198" w:rsidRDefault="00B50809" w:rsidP="00B50809">
      <w:pPr>
        <w:pStyle w:val="Slog49"/>
        <w:numPr>
          <w:ilvl w:val="0"/>
          <w:numId w:val="0"/>
        </w:numPr>
      </w:pPr>
      <w:r w:rsidRPr="00BF0198">
        <w:t xml:space="preserve">Vodja nadzora ali pooblaščeni Inženirji (PI) za posamezna področja morajo biti dnevno prisotni na gradbišču v teku izvedbe del, ki jih pokrivajo, v ostalem času (v dobi za reklamacijo napak) prisotni po potrebi. </w:t>
      </w:r>
    </w:p>
    <w:p w14:paraId="66590C37" w14:textId="77777777" w:rsidR="00B50809" w:rsidRPr="00BF0198" w:rsidRDefault="00B50809" w:rsidP="00B50809">
      <w:pPr>
        <w:pStyle w:val="Slog49"/>
        <w:numPr>
          <w:ilvl w:val="0"/>
          <w:numId w:val="0"/>
        </w:numPr>
      </w:pPr>
    </w:p>
    <w:p w14:paraId="01368343" w14:textId="77777777" w:rsidR="00BF6A2A" w:rsidRPr="00BF0198" w:rsidRDefault="0026588F"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Odgovornost izvajalca </w:t>
      </w:r>
    </w:p>
    <w:p w14:paraId="23564D53"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0E13488" w14:textId="77777777" w:rsidR="0026588F" w:rsidRPr="00BF0198" w:rsidRDefault="0026588F" w:rsidP="0026588F">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ima pri zavarovalnici sklenjeno veljavno zavarovanje odgovornosti s kritno zavarovalno vsoto posameznega dogodka, ki mora biti enaka ali višja od pogodbene vrednosti, in katere predmet zavarovanja so:</w:t>
      </w:r>
    </w:p>
    <w:p w14:paraId="1AA92069" w14:textId="77777777" w:rsidR="0026588F" w:rsidRPr="00BF0198" w:rsidRDefault="0026588F" w:rsidP="0026588F">
      <w:pPr>
        <w:pStyle w:val="Slog50"/>
      </w:pPr>
      <w:r w:rsidRPr="00BF0198">
        <w:t xml:space="preserve">v vseh primerih  mora zavarovanje kriti  odškodninske zahtevke za škodo, ki bi izhajala iz napake pri izvajanju del  nadzornega inženirja, ki so zajeta v  2. členu te pogodbe. </w:t>
      </w:r>
    </w:p>
    <w:p w14:paraId="654D1397" w14:textId="77777777" w:rsidR="0026588F" w:rsidRPr="00BF0198" w:rsidRDefault="0026588F" w:rsidP="0026588F">
      <w:pPr>
        <w:tabs>
          <w:tab w:val="left" w:pos="1728"/>
          <w:tab w:val="left" w:pos="7200"/>
        </w:tabs>
        <w:jc w:val="both"/>
        <w:rPr>
          <w:rFonts w:asciiTheme="majorHAnsi" w:eastAsia="Times New Roman" w:hAnsiTheme="majorHAnsi" w:cs="Arial"/>
        </w:rPr>
      </w:pPr>
    </w:p>
    <w:p w14:paraId="58F57194" w14:textId="77777777" w:rsidR="0026588F" w:rsidRPr="00BF0198" w:rsidRDefault="0026588F" w:rsidP="0026588F">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Fotokopija zavarovalne police je sestavni del te pogodbe. Veljavnost zavarovalne police pa mora izvajalec obnavljati in naročniku predložiti dokazilo o podaljšanju letno oziroma ob vsakem poteku zavarovanja, do pridobitve uporabnega dovoljenja.</w:t>
      </w:r>
    </w:p>
    <w:p w14:paraId="5B131FEB" w14:textId="77777777" w:rsidR="0026588F" w:rsidRPr="00BF0198" w:rsidRDefault="0026588F" w:rsidP="0026588F">
      <w:pPr>
        <w:tabs>
          <w:tab w:val="left" w:pos="1728"/>
          <w:tab w:val="left" w:pos="7200"/>
        </w:tabs>
        <w:jc w:val="both"/>
        <w:rPr>
          <w:rFonts w:asciiTheme="majorHAnsi" w:eastAsia="Times New Roman" w:hAnsiTheme="majorHAnsi" w:cs="Arial"/>
        </w:rPr>
      </w:pPr>
    </w:p>
    <w:p w14:paraId="07BC5C75" w14:textId="77777777" w:rsidR="0026588F" w:rsidRPr="00BF0198" w:rsidRDefault="0026588F" w:rsidP="0026588F">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je odgovoren za škodo, ki nastane zaradi napak v projektu zaradi neskladnosti in nepravilnosti, v skladu z veljavno zakonodajo, predpisi, standardi in normativi.</w:t>
      </w:r>
    </w:p>
    <w:p w14:paraId="60339F10" w14:textId="77777777" w:rsidR="0026588F" w:rsidRPr="00BF0198" w:rsidRDefault="0026588F" w:rsidP="0026588F">
      <w:pPr>
        <w:tabs>
          <w:tab w:val="left" w:pos="1728"/>
          <w:tab w:val="left" w:pos="7200"/>
        </w:tabs>
        <w:jc w:val="both"/>
        <w:rPr>
          <w:rFonts w:asciiTheme="majorHAnsi" w:eastAsia="Times New Roman" w:hAnsiTheme="majorHAnsi" w:cs="Arial"/>
        </w:rPr>
      </w:pPr>
    </w:p>
    <w:p w14:paraId="376A093F" w14:textId="77777777" w:rsidR="0026588F" w:rsidRPr="00BF0198" w:rsidRDefault="0026588F" w:rsidP="0026588F">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je odgovoren za napake v projektu, ki se pokažejo med izvedbo del, v skladu z določili od 625. do 640. in 646. členi Obligacijskega zakonika.</w:t>
      </w:r>
    </w:p>
    <w:p w14:paraId="79F186F5" w14:textId="77777777" w:rsidR="0026588F" w:rsidRPr="00BF0198" w:rsidRDefault="0026588F" w:rsidP="0026588F">
      <w:pPr>
        <w:tabs>
          <w:tab w:val="left" w:pos="1728"/>
          <w:tab w:val="left" w:pos="7200"/>
        </w:tabs>
        <w:jc w:val="both"/>
        <w:rPr>
          <w:rFonts w:asciiTheme="majorHAnsi" w:eastAsia="Times New Roman" w:hAnsiTheme="majorHAnsi" w:cs="Arial"/>
        </w:rPr>
      </w:pPr>
    </w:p>
    <w:p w14:paraId="41D35360" w14:textId="77777777" w:rsidR="00BF6A2A" w:rsidRPr="00BF0198" w:rsidRDefault="00C65852" w:rsidP="0026588F">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w:t>
      </w:r>
      <w:r w:rsidR="0026588F" w:rsidRPr="00BF0198">
        <w:rPr>
          <w:rFonts w:asciiTheme="majorHAnsi" w:eastAsia="Times New Roman" w:hAnsiTheme="majorHAnsi" w:cs="Arial"/>
        </w:rPr>
        <w:t xml:space="preserve"> mor</w:t>
      </w:r>
      <w:r w:rsidRPr="00BF0198">
        <w:rPr>
          <w:rFonts w:asciiTheme="majorHAnsi" w:eastAsia="Times New Roman" w:hAnsiTheme="majorHAnsi" w:cs="Arial"/>
        </w:rPr>
        <w:t>a imeti zavarovano</w:t>
      </w:r>
      <w:r w:rsidR="0026588F" w:rsidRPr="00BF0198">
        <w:rPr>
          <w:rFonts w:asciiTheme="majorHAnsi" w:eastAsia="Times New Roman" w:hAnsiTheme="majorHAnsi" w:cs="Arial"/>
        </w:rPr>
        <w:t xml:space="preserve"> odgovornost za ves čas izvedbe del po tej pogodbi, za čas izvajanja del ter za čas izvajanja del (gradnje). Izvajalec je dolžan naročniku predložiti fotokopijo zavarovalne police najkasneje ob podpisu </w:t>
      </w:r>
      <w:r w:rsidRPr="00BF0198">
        <w:rPr>
          <w:rFonts w:asciiTheme="majorHAnsi" w:eastAsia="Times New Roman" w:hAnsiTheme="majorHAnsi" w:cs="Arial"/>
        </w:rPr>
        <w:t>pogodbe za izvedbo storitev po tej pogodbi</w:t>
      </w:r>
      <w:r w:rsidR="0026588F" w:rsidRPr="00BF0198">
        <w:rPr>
          <w:rFonts w:asciiTheme="majorHAnsi" w:eastAsia="Times New Roman" w:hAnsiTheme="majorHAnsi" w:cs="Arial"/>
        </w:rPr>
        <w:t xml:space="preserve">. </w:t>
      </w:r>
    </w:p>
    <w:p w14:paraId="633252C7" w14:textId="77777777" w:rsidR="00182895" w:rsidRPr="00BF0198" w:rsidRDefault="00182895" w:rsidP="00637B9C">
      <w:pPr>
        <w:tabs>
          <w:tab w:val="left" w:pos="1728"/>
          <w:tab w:val="left" w:pos="7200"/>
        </w:tabs>
        <w:jc w:val="both"/>
        <w:rPr>
          <w:rFonts w:asciiTheme="majorHAnsi" w:eastAsia="Times New Roman" w:hAnsiTheme="majorHAnsi" w:cs="Arial"/>
        </w:rPr>
      </w:pPr>
    </w:p>
    <w:p w14:paraId="1C9E9262"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Izvajanje naročila s podizvajalci</w:t>
      </w:r>
    </w:p>
    <w:p w14:paraId="0A627745" w14:textId="77777777" w:rsidR="00230A7D" w:rsidRPr="00BF0198" w:rsidRDefault="00230A7D" w:rsidP="00637B9C">
      <w:pPr>
        <w:tabs>
          <w:tab w:val="left" w:pos="1728"/>
          <w:tab w:val="left" w:pos="7200"/>
        </w:tabs>
        <w:jc w:val="both"/>
        <w:rPr>
          <w:rFonts w:asciiTheme="majorHAnsi" w:eastAsia="Times New Roman" w:hAnsiTheme="majorHAnsi" w:cs="Arial"/>
          <w:i/>
        </w:rPr>
      </w:pPr>
      <w:r w:rsidRPr="00BF0198">
        <w:rPr>
          <w:rFonts w:asciiTheme="majorHAnsi" w:eastAsia="Times New Roman" w:hAnsiTheme="majorHAnsi" w:cs="Arial"/>
          <w:i/>
        </w:rPr>
        <w:t>(člen se vključi v pogodbo, če ponudnik pri izvajanju naročila nastopa s podizvajalci)</w:t>
      </w:r>
    </w:p>
    <w:p w14:paraId="7E86585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2F836B6"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075798A5"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687B215"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5EC7ACAE"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D3870B2"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9481C33"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E6ED1EF"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BF0198" w14:paraId="5975797B" w14:textId="77777777" w:rsidTr="007A61B1">
        <w:tc>
          <w:tcPr>
            <w:tcW w:w="3016" w:type="dxa"/>
            <w:shd w:val="clear" w:color="auto" w:fill="auto"/>
          </w:tcPr>
          <w:p w14:paraId="4C786589"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Podizvajalci:</w:t>
            </w:r>
          </w:p>
          <w:p w14:paraId="41DC1CF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(naziv, polni naslov, matična</w:t>
            </w:r>
          </w:p>
          <w:p w14:paraId="344F6A7F"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številka, davčna številka in</w:t>
            </w:r>
          </w:p>
          <w:p w14:paraId="65B56A45"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transakcijski račun)</w:t>
            </w:r>
          </w:p>
        </w:tc>
        <w:tc>
          <w:tcPr>
            <w:tcW w:w="2999" w:type="dxa"/>
            <w:shd w:val="clear" w:color="auto" w:fill="auto"/>
          </w:tcPr>
          <w:p w14:paraId="7BBAB4A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Obseg in vrsta del:</w:t>
            </w:r>
          </w:p>
        </w:tc>
        <w:tc>
          <w:tcPr>
            <w:tcW w:w="3007" w:type="dxa"/>
            <w:shd w:val="clear" w:color="auto" w:fill="auto"/>
          </w:tcPr>
          <w:p w14:paraId="44B05CF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Predmet, količina,</w:t>
            </w:r>
          </w:p>
          <w:p w14:paraId="3CEBD09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vrednost, kraj in rok</w:t>
            </w:r>
          </w:p>
          <w:p w14:paraId="3DAE0EA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izvedbe teh del:</w:t>
            </w:r>
          </w:p>
        </w:tc>
      </w:tr>
      <w:tr w:rsidR="00BF6A2A" w:rsidRPr="00BF0198" w14:paraId="7C487BD0" w14:textId="77777777" w:rsidTr="006F7E61">
        <w:trPr>
          <w:trHeight w:val="340"/>
        </w:trPr>
        <w:tc>
          <w:tcPr>
            <w:tcW w:w="3016" w:type="dxa"/>
            <w:shd w:val="clear" w:color="auto" w:fill="auto"/>
          </w:tcPr>
          <w:p w14:paraId="0AC248D7"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A711BD2"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0453E93"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3B7E6DD6" w14:textId="77777777" w:rsidR="00BF6A2A" w:rsidRPr="00BF0198" w:rsidRDefault="00BF6A2A" w:rsidP="00637B9C">
            <w:pPr>
              <w:tabs>
                <w:tab w:val="left" w:pos="1728"/>
                <w:tab w:val="left" w:pos="7200"/>
              </w:tabs>
              <w:jc w:val="both"/>
              <w:rPr>
                <w:rFonts w:asciiTheme="majorHAnsi" w:eastAsia="Times New Roman" w:hAnsiTheme="majorHAnsi" w:cs="Arial"/>
              </w:rPr>
            </w:pPr>
          </w:p>
        </w:tc>
      </w:tr>
      <w:tr w:rsidR="00BF6A2A" w:rsidRPr="00BF0198" w14:paraId="0CB1DB19" w14:textId="77777777" w:rsidTr="007A61B1">
        <w:tc>
          <w:tcPr>
            <w:tcW w:w="3016" w:type="dxa"/>
            <w:shd w:val="clear" w:color="auto" w:fill="auto"/>
          </w:tcPr>
          <w:p w14:paraId="03C2C8F0"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341BA"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2C1D72A9"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00C47B11" w14:textId="77777777" w:rsidR="00BF6A2A" w:rsidRPr="00BF0198" w:rsidRDefault="00BF6A2A" w:rsidP="00637B9C">
            <w:pPr>
              <w:tabs>
                <w:tab w:val="left" w:pos="1728"/>
                <w:tab w:val="left" w:pos="7200"/>
              </w:tabs>
              <w:jc w:val="both"/>
              <w:rPr>
                <w:rFonts w:asciiTheme="majorHAnsi" w:eastAsia="Times New Roman" w:hAnsiTheme="majorHAnsi" w:cs="Arial"/>
              </w:rPr>
            </w:pPr>
          </w:p>
        </w:tc>
      </w:tr>
      <w:tr w:rsidR="00BF6A2A" w:rsidRPr="00BF0198" w14:paraId="4FDA6A1E" w14:textId="77777777" w:rsidTr="007A61B1">
        <w:tc>
          <w:tcPr>
            <w:tcW w:w="3016" w:type="dxa"/>
            <w:shd w:val="clear" w:color="auto" w:fill="auto"/>
          </w:tcPr>
          <w:p w14:paraId="1E2F1019"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E894F09"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2999" w:type="dxa"/>
            <w:shd w:val="clear" w:color="auto" w:fill="auto"/>
          </w:tcPr>
          <w:p w14:paraId="44A9D417" w14:textId="77777777" w:rsidR="00BF6A2A" w:rsidRPr="00BF0198" w:rsidRDefault="00BF6A2A" w:rsidP="00637B9C">
            <w:pPr>
              <w:tabs>
                <w:tab w:val="left" w:pos="1728"/>
                <w:tab w:val="left" w:pos="7200"/>
              </w:tabs>
              <w:jc w:val="both"/>
              <w:rPr>
                <w:rFonts w:asciiTheme="majorHAnsi" w:eastAsia="Times New Roman" w:hAnsiTheme="majorHAnsi" w:cs="Arial"/>
              </w:rPr>
            </w:pPr>
          </w:p>
        </w:tc>
        <w:tc>
          <w:tcPr>
            <w:tcW w:w="3007" w:type="dxa"/>
            <w:shd w:val="clear" w:color="auto" w:fill="auto"/>
          </w:tcPr>
          <w:p w14:paraId="423A40F2" w14:textId="77777777" w:rsidR="00BF6A2A" w:rsidRPr="00BF0198" w:rsidRDefault="00BF6A2A" w:rsidP="00637B9C">
            <w:pPr>
              <w:tabs>
                <w:tab w:val="left" w:pos="1728"/>
                <w:tab w:val="left" w:pos="7200"/>
              </w:tabs>
              <w:jc w:val="both"/>
              <w:rPr>
                <w:rFonts w:asciiTheme="majorHAnsi" w:eastAsia="Times New Roman" w:hAnsiTheme="majorHAnsi" w:cs="Arial"/>
              </w:rPr>
            </w:pPr>
          </w:p>
        </w:tc>
      </w:tr>
    </w:tbl>
    <w:p w14:paraId="0925D17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0AE0E65F" w14:textId="77777777" w:rsidR="00BF6A2A" w:rsidRPr="00BF0198" w:rsidRDefault="00BF6A2A" w:rsidP="00637B9C">
      <w:pPr>
        <w:jc w:val="both"/>
        <w:rPr>
          <w:rFonts w:asciiTheme="majorHAnsi" w:eastAsia="Times New Roman" w:hAnsiTheme="majorHAnsi" w:cs="Arial"/>
        </w:rPr>
      </w:pPr>
      <w:r w:rsidRPr="00BF0198">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70F289D3" w14:textId="77777777" w:rsidR="000A07FF" w:rsidRPr="00BF0198" w:rsidRDefault="000A07FF" w:rsidP="00637B9C">
      <w:pPr>
        <w:jc w:val="both"/>
        <w:rPr>
          <w:rFonts w:asciiTheme="majorHAnsi" w:eastAsia="Times New Roman" w:hAnsiTheme="majorHAnsi" w:cs="Arial"/>
        </w:rPr>
      </w:pPr>
    </w:p>
    <w:p w14:paraId="239E5027" w14:textId="77777777" w:rsidR="00BF6A2A" w:rsidRPr="00BF0198" w:rsidRDefault="007A021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Zavarovanje za dobro izvedbo</w:t>
      </w:r>
    </w:p>
    <w:p w14:paraId="0B759C3F"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9F7D99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w:t>
      </w:r>
      <w:r w:rsidR="007A021A" w:rsidRPr="00BF0198">
        <w:rPr>
          <w:rFonts w:asciiTheme="majorHAnsi" w:eastAsia="Times New Roman" w:hAnsiTheme="majorHAnsi" w:cs="Arial"/>
        </w:rPr>
        <w:t>zv</w:t>
      </w:r>
      <w:r w:rsidR="00746E84">
        <w:rPr>
          <w:rFonts w:asciiTheme="majorHAnsi" w:eastAsia="Times New Roman" w:hAnsiTheme="majorHAnsi" w:cs="Arial"/>
        </w:rPr>
        <w:t>ajalec mora najkasneje v petnajstih</w:t>
      </w:r>
      <w:r w:rsidRPr="00BF0198">
        <w:rPr>
          <w:rFonts w:asciiTheme="majorHAnsi" w:eastAsia="Times New Roman" w:hAnsiTheme="majorHAnsi" w:cs="Arial"/>
        </w:rPr>
        <w:t xml:space="preserve"> delovnih dneh od podpisa pogodbe s strani obeh pogodbenih strank, kot pogoj za veljavnost pogodbe, naročniku izročiti </w:t>
      </w:r>
      <w:r w:rsidR="007A021A" w:rsidRPr="00BF0198">
        <w:rPr>
          <w:rFonts w:asciiTheme="majorHAnsi" w:eastAsia="Times New Roman" w:hAnsiTheme="majorHAnsi" w:cs="Arial"/>
        </w:rPr>
        <w:t>zavarovanje</w:t>
      </w:r>
      <w:r w:rsidRPr="00BF0198">
        <w:rPr>
          <w:rFonts w:asciiTheme="majorHAnsi" w:eastAsia="Times New Roman" w:hAnsiTheme="majorHAnsi" w:cs="Arial"/>
        </w:rPr>
        <w:t xml:space="preserve"> za dobro izvedbo pogodbenih obveznos</w:t>
      </w:r>
      <w:r w:rsidR="00487B80" w:rsidRPr="00BF0198">
        <w:rPr>
          <w:rFonts w:asciiTheme="majorHAnsi" w:eastAsia="Times New Roman" w:hAnsiTheme="majorHAnsi" w:cs="Arial"/>
        </w:rPr>
        <w:t>ti</w:t>
      </w:r>
      <w:r w:rsidR="00310DA0" w:rsidRPr="00BF0198">
        <w:rPr>
          <w:rFonts w:asciiTheme="majorHAnsi" w:eastAsia="Times New Roman" w:hAnsiTheme="majorHAnsi" w:cs="Arial"/>
        </w:rPr>
        <w:t xml:space="preserve"> </w:t>
      </w:r>
      <w:r w:rsidR="000D5AF9" w:rsidRPr="00BF0198">
        <w:rPr>
          <w:rFonts w:asciiTheme="majorHAnsi" w:eastAsia="Times New Roman" w:hAnsiTheme="majorHAnsi" w:cs="Arial"/>
        </w:rPr>
        <w:t xml:space="preserve">v obliki </w:t>
      </w:r>
      <w:r w:rsidR="00746E84">
        <w:rPr>
          <w:rFonts w:asciiTheme="majorHAnsi" w:eastAsia="Times New Roman" w:hAnsiTheme="majorHAnsi" w:cs="Arial"/>
        </w:rPr>
        <w:t xml:space="preserve"> </w:t>
      </w:r>
      <w:r w:rsidR="00746E84" w:rsidRPr="00746E84">
        <w:rPr>
          <w:rFonts w:asciiTheme="majorHAnsi" w:eastAsia="Times New Roman" w:hAnsiTheme="majorHAnsi" w:cs="Arial"/>
        </w:rPr>
        <w:t>bančne garancije ali kavcijskega zavarovanja</w:t>
      </w:r>
      <w:r w:rsidR="006257D5" w:rsidRPr="00BF0198">
        <w:rPr>
          <w:rFonts w:asciiTheme="majorHAnsi" w:eastAsia="Times New Roman" w:hAnsiTheme="majorHAnsi" w:cs="Arial"/>
        </w:rPr>
        <w:t>,</w:t>
      </w:r>
      <w:r w:rsidR="00487B80" w:rsidRPr="00BF0198">
        <w:rPr>
          <w:rFonts w:asciiTheme="majorHAnsi" w:eastAsia="Times New Roman" w:hAnsiTheme="majorHAnsi" w:cs="Arial"/>
        </w:rPr>
        <w:t xml:space="preserve"> v </w:t>
      </w:r>
      <w:r w:rsidR="007A021A" w:rsidRPr="00BF0198">
        <w:rPr>
          <w:rFonts w:asciiTheme="majorHAnsi" w:eastAsia="Times New Roman" w:hAnsiTheme="majorHAnsi" w:cs="Arial"/>
        </w:rPr>
        <w:t>višini</w:t>
      </w:r>
      <w:r w:rsidR="00487B80" w:rsidRPr="00BF0198">
        <w:rPr>
          <w:rFonts w:asciiTheme="majorHAnsi" w:eastAsia="Times New Roman" w:hAnsiTheme="majorHAnsi" w:cs="Arial"/>
        </w:rPr>
        <w:t xml:space="preserve"> 10% pogodbene vrednosti z DDV</w:t>
      </w:r>
      <w:r w:rsidR="007A021A" w:rsidRPr="00BF0198">
        <w:rPr>
          <w:rFonts w:asciiTheme="majorHAnsi" w:eastAsia="Times New Roman" w:hAnsiTheme="majorHAnsi" w:cs="Arial"/>
        </w:rPr>
        <w:t xml:space="preserve">, </w:t>
      </w:r>
      <w:r w:rsidR="002E31FF" w:rsidRPr="00BF0198">
        <w:rPr>
          <w:rFonts w:asciiTheme="majorHAnsi" w:eastAsia="Times New Roman" w:hAnsiTheme="majorHAnsi" w:cs="Arial"/>
        </w:rPr>
        <w:t>z vsebino</w:t>
      </w:r>
      <w:r w:rsidR="007A021A" w:rsidRPr="00BF0198">
        <w:rPr>
          <w:rFonts w:asciiTheme="majorHAnsi" w:eastAsia="Times New Roman" w:hAnsiTheme="majorHAnsi" w:cs="Arial"/>
        </w:rPr>
        <w:t xml:space="preserve"> kot je določeno v </w:t>
      </w:r>
      <w:r w:rsidRPr="00BF0198">
        <w:rPr>
          <w:rFonts w:asciiTheme="majorHAnsi" w:eastAsia="Times New Roman" w:hAnsiTheme="majorHAnsi" w:cs="Arial"/>
        </w:rPr>
        <w:t>dokumentaciji</w:t>
      </w:r>
      <w:r w:rsidR="007A021A" w:rsidRPr="00BF0198">
        <w:rPr>
          <w:rFonts w:asciiTheme="majorHAnsi" w:eastAsia="Times New Roman" w:hAnsiTheme="majorHAnsi" w:cs="Arial"/>
        </w:rPr>
        <w:t xml:space="preserve"> v zvezi z oddajo javnega naročila</w:t>
      </w:r>
      <w:r w:rsidR="00487B80" w:rsidRPr="00BF0198">
        <w:rPr>
          <w:rFonts w:asciiTheme="majorHAnsi" w:eastAsia="Times New Roman" w:hAnsiTheme="majorHAnsi" w:cs="Arial"/>
        </w:rPr>
        <w:t xml:space="preserve"> in z veljavnostjo</w:t>
      </w:r>
      <w:r w:rsidR="00487B80" w:rsidRPr="00BF0198">
        <w:rPr>
          <w:rFonts w:asciiTheme="majorHAnsi" w:hAnsiTheme="majorHAnsi"/>
        </w:rPr>
        <w:t xml:space="preserve"> </w:t>
      </w:r>
      <w:r w:rsidR="00487B80" w:rsidRPr="00BF0198">
        <w:rPr>
          <w:rFonts w:asciiTheme="majorHAnsi" w:eastAsia="Times New Roman" w:hAnsiTheme="majorHAnsi" w:cs="Arial"/>
        </w:rPr>
        <w:t>z veljavnostjo 60 dni po roku za izpolnitev vseh obveznosti po tej pogodbi</w:t>
      </w:r>
      <w:r w:rsidRPr="00BF0198">
        <w:rPr>
          <w:rFonts w:asciiTheme="majorHAnsi" w:eastAsia="Times New Roman" w:hAnsiTheme="majorHAnsi" w:cs="Arial"/>
        </w:rPr>
        <w:t>.</w:t>
      </w:r>
    </w:p>
    <w:p w14:paraId="7462E18C"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1073AF73" w14:textId="77777777" w:rsidR="00BF6A2A"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BF0198">
        <w:rPr>
          <w:rFonts w:asciiTheme="majorHAnsi" w:eastAsia="Times New Roman" w:hAnsiTheme="majorHAnsi" w:cs="Arial"/>
        </w:rPr>
        <w:t>poplačilo pogodbenih kazni iz te pogodbe ter</w:t>
      </w:r>
      <w:r w:rsidRPr="00BF0198">
        <w:rPr>
          <w:rFonts w:asciiTheme="majorHAnsi" w:eastAsia="Times New Roman" w:hAnsiTheme="majorHAnsi" w:cs="Arial"/>
        </w:rPr>
        <w:t xml:space="preserve"> spoštovanje drugih pogodbenih določil, </w:t>
      </w:r>
      <w:r w:rsidR="007A021A" w:rsidRPr="00BF0198">
        <w:rPr>
          <w:rFonts w:asciiTheme="majorHAnsi" w:eastAsia="Times New Roman" w:hAnsiTheme="majorHAnsi" w:cs="Arial"/>
        </w:rPr>
        <w:t xml:space="preserve">tako </w:t>
      </w:r>
      <w:r w:rsidRPr="00BF0198">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411E7E5B"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9E25003" w14:textId="77777777" w:rsidR="00BF6A2A" w:rsidRPr="00BF0198" w:rsidRDefault="00E93E29" w:rsidP="00637B9C">
      <w:pPr>
        <w:tabs>
          <w:tab w:val="left" w:pos="1728"/>
          <w:tab w:val="left" w:pos="7200"/>
        </w:tabs>
        <w:jc w:val="both"/>
        <w:rPr>
          <w:rFonts w:asciiTheme="majorHAnsi" w:eastAsia="Times New Roman" w:hAnsiTheme="majorHAnsi" w:cs="Arial"/>
        </w:rPr>
      </w:pPr>
      <w:r>
        <w:rPr>
          <w:rFonts w:asciiTheme="majorHAnsi" w:eastAsia="Times New Roman" w:hAnsiTheme="majorHAnsi" w:cs="Arial"/>
        </w:rPr>
        <w:t xml:space="preserve">Pogodba se sklepa z </w:t>
      </w:r>
      <w:proofErr w:type="spellStart"/>
      <w:r>
        <w:rPr>
          <w:rFonts w:asciiTheme="majorHAnsi" w:eastAsia="Times New Roman" w:hAnsiTheme="majorHAnsi" w:cs="Arial"/>
        </w:rPr>
        <w:t>odlož</w:t>
      </w:r>
      <w:r w:rsidR="00BF6A2A" w:rsidRPr="00BF0198">
        <w:rPr>
          <w:rFonts w:asciiTheme="majorHAnsi" w:eastAsia="Times New Roman" w:hAnsiTheme="majorHAnsi" w:cs="Arial"/>
        </w:rPr>
        <w:t>nim</w:t>
      </w:r>
      <w:proofErr w:type="spellEnd"/>
      <w:r w:rsidR="00BF6A2A" w:rsidRPr="00BF0198">
        <w:rPr>
          <w:rFonts w:asciiTheme="majorHAnsi" w:eastAsia="Times New Roman" w:hAnsiTheme="majorHAnsi" w:cs="Arial"/>
        </w:rPr>
        <w:t xml:space="preserve"> pogojem, da postane veljavna šele s predložitvijo finančnega zavarovanja za dobro izvedbo posla.</w:t>
      </w:r>
    </w:p>
    <w:p w14:paraId="0A244C99"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D9B445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Finančno zavarovanje se v primeru, da ni bilo uporabljeno, vrne izvajalcu po njegovi predložitvi finančnega zavarovanja za odpravo napak.</w:t>
      </w:r>
    </w:p>
    <w:p w14:paraId="38990D94"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AB00B" w14:textId="77777777" w:rsidR="007A021A" w:rsidRPr="00BF0198" w:rsidRDefault="007A021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Če naročnik iz kateregakoli razloga ne razpolaga v veljavnim </w:t>
      </w:r>
      <w:r w:rsidR="00C02924" w:rsidRPr="00BF0198">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49308890" w14:textId="77777777" w:rsidR="007A021A" w:rsidRPr="00BF0198" w:rsidRDefault="007A021A" w:rsidP="00637B9C">
      <w:pPr>
        <w:tabs>
          <w:tab w:val="left" w:pos="1728"/>
          <w:tab w:val="left" w:pos="7200"/>
        </w:tabs>
        <w:jc w:val="both"/>
        <w:rPr>
          <w:rFonts w:asciiTheme="majorHAnsi" w:eastAsia="Times New Roman" w:hAnsiTheme="majorHAnsi" w:cs="Arial"/>
          <w:b/>
        </w:rPr>
      </w:pPr>
    </w:p>
    <w:p w14:paraId="65F3CBBC"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Razdrtje oziroma odstop od pogodbe in prepoved cesije</w:t>
      </w:r>
    </w:p>
    <w:p w14:paraId="54DBD9D1"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13FFDB2"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5EF4562D"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E9AE53F" w14:textId="77777777" w:rsidR="00BF6A2A" w:rsidRPr="00BF0198" w:rsidRDefault="00BF6A2A" w:rsidP="00637B9C">
      <w:pPr>
        <w:jc w:val="both"/>
        <w:rPr>
          <w:rFonts w:asciiTheme="majorHAnsi" w:hAnsiTheme="majorHAnsi" w:cs="Arial"/>
          <w:lang w:eastAsia="en-US"/>
        </w:rPr>
      </w:pPr>
      <w:r w:rsidRPr="00BF0198">
        <w:rPr>
          <w:rFonts w:asciiTheme="majorHAnsi" w:hAnsiTheme="majorHAnsi" w:cs="Arial"/>
          <w:lang w:eastAsia="en-US"/>
        </w:rPr>
        <w:t xml:space="preserve">Naročnik lahko odstopi od te pogodbe brez odpovednega roka če: </w:t>
      </w:r>
    </w:p>
    <w:p w14:paraId="7759871D" w14:textId="77777777" w:rsidR="00BF6A2A" w:rsidRPr="00BF0198" w:rsidRDefault="00BF6A2A" w:rsidP="00BB1455">
      <w:pPr>
        <w:numPr>
          <w:ilvl w:val="0"/>
          <w:numId w:val="20"/>
        </w:numPr>
        <w:jc w:val="both"/>
        <w:rPr>
          <w:rFonts w:asciiTheme="majorHAnsi" w:hAnsiTheme="majorHAnsi" w:cs="Arial"/>
          <w:lang w:eastAsia="en-US"/>
        </w:rPr>
      </w:pPr>
      <w:r w:rsidRPr="00BF0198">
        <w:rPr>
          <w:rFonts w:asciiTheme="majorHAnsi" w:hAnsiTheme="majorHAnsi" w:cs="Arial"/>
          <w:lang w:eastAsia="en-US"/>
        </w:rPr>
        <w:t>izvajalec krši obveznosti in kršitve ne odpravi v 8 koledarskih dneh od prejema naročnikovega opomina;</w:t>
      </w:r>
    </w:p>
    <w:p w14:paraId="40A14C96" w14:textId="77777777" w:rsidR="00BF6A2A" w:rsidRPr="00BF0198" w:rsidRDefault="00BF6A2A" w:rsidP="00BB1455">
      <w:pPr>
        <w:numPr>
          <w:ilvl w:val="0"/>
          <w:numId w:val="19"/>
        </w:numPr>
        <w:jc w:val="both"/>
        <w:rPr>
          <w:rFonts w:asciiTheme="majorHAnsi" w:hAnsiTheme="majorHAnsi" w:cs="Arial"/>
          <w:lang w:eastAsia="en-US"/>
        </w:rPr>
      </w:pPr>
      <w:r w:rsidRPr="00BF0198">
        <w:rPr>
          <w:rFonts w:asciiTheme="majorHAnsi" w:hAnsiTheme="majorHAnsi" w:cs="Arial"/>
          <w:lang w:eastAsia="en-US"/>
        </w:rPr>
        <w:t xml:space="preserve">izvajalec zamuja z aktivnostmi in je očitno, da zaradi te zamude ni sposoben pravočasno izvesti storitev; </w:t>
      </w:r>
    </w:p>
    <w:p w14:paraId="0703E373" w14:textId="77777777" w:rsidR="00BF6A2A" w:rsidRPr="00BF0198" w:rsidRDefault="00BF6A2A" w:rsidP="00BB1455">
      <w:pPr>
        <w:numPr>
          <w:ilvl w:val="0"/>
          <w:numId w:val="19"/>
        </w:numPr>
        <w:jc w:val="both"/>
        <w:rPr>
          <w:rFonts w:asciiTheme="majorHAnsi" w:hAnsiTheme="majorHAnsi" w:cs="Arial"/>
          <w:lang w:eastAsia="en-US"/>
        </w:rPr>
      </w:pPr>
      <w:r w:rsidRPr="00BF0198">
        <w:rPr>
          <w:rFonts w:asciiTheme="majorHAnsi" w:hAnsiTheme="majorHAnsi" w:cs="Arial"/>
          <w:lang w:eastAsia="en-US"/>
        </w:rPr>
        <w:t xml:space="preserve">če so storitve v bistvenem izvedene v nasprotju z zahtevami naročnika. </w:t>
      </w:r>
    </w:p>
    <w:p w14:paraId="3B3954CC" w14:textId="77777777" w:rsidR="00BF6A2A" w:rsidRPr="00BF0198" w:rsidRDefault="00BF6A2A" w:rsidP="00637B9C">
      <w:pPr>
        <w:ind w:left="360"/>
        <w:jc w:val="both"/>
        <w:rPr>
          <w:rFonts w:asciiTheme="majorHAnsi" w:hAnsiTheme="majorHAnsi" w:cs="Arial"/>
          <w:lang w:eastAsia="en-US"/>
        </w:rPr>
      </w:pPr>
    </w:p>
    <w:p w14:paraId="2176DB6C" w14:textId="77777777" w:rsidR="00BF6A2A" w:rsidRPr="00BF0198" w:rsidRDefault="00BF6A2A" w:rsidP="00637B9C">
      <w:pPr>
        <w:jc w:val="both"/>
        <w:rPr>
          <w:rFonts w:asciiTheme="majorHAnsi" w:hAnsiTheme="majorHAnsi" w:cs="Arial"/>
          <w:lang w:eastAsia="en-US"/>
        </w:rPr>
      </w:pPr>
      <w:r w:rsidRPr="00BF0198">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67CC7262"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94D03A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Prenos terjatve iz te pogodbe je dovoljen samo s pisno privolitvijo naročnikov, sicer pogodba o odstopu (cesijska pogodba) nima učinka.</w:t>
      </w:r>
    </w:p>
    <w:p w14:paraId="5A76C47C" w14:textId="77777777" w:rsidR="00E17751" w:rsidRPr="00BF0198" w:rsidRDefault="00E17751" w:rsidP="00637B9C">
      <w:pPr>
        <w:tabs>
          <w:tab w:val="left" w:pos="1728"/>
          <w:tab w:val="left" w:pos="7200"/>
        </w:tabs>
        <w:jc w:val="both"/>
        <w:rPr>
          <w:rFonts w:asciiTheme="majorHAnsi" w:hAnsiTheme="majorHAnsi" w:cs="Arial"/>
        </w:rPr>
      </w:pPr>
    </w:p>
    <w:p w14:paraId="195C9F84" w14:textId="77777777" w:rsidR="00E17751" w:rsidRPr="00BF0198" w:rsidRDefault="00E17751" w:rsidP="00637B9C">
      <w:pPr>
        <w:tabs>
          <w:tab w:val="left" w:pos="1728"/>
          <w:tab w:val="left" w:pos="7200"/>
        </w:tabs>
        <w:jc w:val="both"/>
        <w:rPr>
          <w:rFonts w:asciiTheme="majorHAnsi" w:hAnsiTheme="majorHAnsi" w:cs="Arial"/>
          <w:b/>
        </w:rPr>
      </w:pPr>
      <w:r w:rsidRPr="00BF0198">
        <w:rPr>
          <w:rFonts w:asciiTheme="majorHAnsi" w:hAnsiTheme="majorHAnsi" w:cs="Arial"/>
          <w:b/>
        </w:rPr>
        <w:t>Varovanje zaupnih in osebnih podatkov</w:t>
      </w:r>
    </w:p>
    <w:p w14:paraId="116055F6" w14:textId="77777777" w:rsidR="00E17751" w:rsidRPr="00BF0198" w:rsidRDefault="00E17751" w:rsidP="00637B9C">
      <w:pPr>
        <w:pStyle w:val="Slog20"/>
        <w:jc w:val="center"/>
        <w:rPr>
          <w:rFonts w:asciiTheme="majorHAnsi" w:hAnsiTheme="majorHAnsi"/>
        </w:rPr>
      </w:pPr>
      <w:r w:rsidRPr="00BF0198">
        <w:rPr>
          <w:rFonts w:asciiTheme="majorHAnsi" w:hAnsiTheme="majorHAnsi"/>
        </w:rPr>
        <w:t>člen</w:t>
      </w:r>
    </w:p>
    <w:p w14:paraId="37CE6B06"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4ECA8EA" w14:textId="77777777" w:rsidR="00E17751" w:rsidRPr="00BF0198" w:rsidRDefault="00E17751" w:rsidP="00637B9C">
      <w:pPr>
        <w:tabs>
          <w:tab w:val="left" w:pos="1728"/>
          <w:tab w:val="left" w:pos="7200"/>
        </w:tabs>
        <w:jc w:val="both"/>
        <w:rPr>
          <w:rFonts w:asciiTheme="majorHAnsi" w:hAnsiTheme="majorHAnsi" w:cs="Arial"/>
        </w:rPr>
      </w:pPr>
    </w:p>
    <w:p w14:paraId="0618C36C"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F0DB25D" w14:textId="77777777" w:rsidR="00E17751" w:rsidRPr="00BF0198" w:rsidRDefault="00E17751" w:rsidP="00637B9C">
      <w:pPr>
        <w:tabs>
          <w:tab w:val="left" w:pos="1728"/>
          <w:tab w:val="left" w:pos="7200"/>
        </w:tabs>
        <w:jc w:val="both"/>
        <w:rPr>
          <w:rFonts w:asciiTheme="majorHAnsi" w:hAnsiTheme="majorHAnsi" w:cs="Arial"/>
        </w:rPr>
      </w:pPr>
    </w:p>
    <w:p w14:paraId="4B809976" w14:textId="77777777" w:rsidR="00E17751" w:rsidRPr="00BF0198" w:rsidRDefault="00E17751" w:rsidP="00637B9C">
      <w:pPr>
        <w:tabs>
          <w:tab w:val="left" w:pos="1728"/>
          <w:tab w:val="left" w:pos="7200"/>
        </w:tabs>
        <w:jc w:val="both"/>
        <w:rPr>
          <w:rFonts w:asciiTheme="majorHAnsi" w:hAnsiTheme="majorHAnsi" w:cs="Arial"/>
        </w:rPr>
      </w:pPr>
      <w:r w:rsidRPr="00BF0198">
        <w:rPr>
          <w:rFonts w:asciiTheme="majorHAnsi" w:hAnsiTheme="majorHAnsi" w:cs="Arial"/>
        </w:rPr>
        <w:t>Podpisniki te pogodbe se zavezujejo, da bodo zagotavljali pogoje in ukrepe za zagotovitev varstva osebnih podatkov in preprečevali možne zlorabe, v smislu določil navedenega zakona</w:t>
      </w:r>
    </w:p>
    <w:p w14:paraId="1F8C317D" w14:textId="77777777" w:rsidR="00F639DD" w:rsidRPr="00BF0198" w:rsidRDefault="00F639DD" w:rsidP="00637B9C">
      <w:pPr>
        <w:tabs>
          <w:tab w:val="left" w:pos="1728"/>
          <w:tab w:val="left" w:pos="7200"/>
        </w:tabs>
        <w:jc w:val="both"/>
        <w:rPr>
          <w:rFonts w:asciiTheme="majorHAnsi" w:eastAsia="Times New Roman" w:hAnsiTheme="majorHAnsi" w:cs="Arial"/>
          <w:b/>
        </w:rPr>
      </w:pPr>
    </w:p>
    <w:p w14:paraId="60535848" w14:textId="77777777" w:rsidR="00BF6A2A" w:rsidRPr="00BF0198" w:rsidRDefault="00F639DD"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 xml:space="preserve">Pooblaščene osebe </w:t>
      </w:r>
    </w:p>
    <w:p w14:paraId="786EB41E"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A00EDAA"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0AA7BE2"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75F60DF" w14:textId="3294F646" w:rsidR="00BF6A2A" w:rsidRPr="00BF0198" w:rsidRDefault="00CA34CC"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Pooblaščen zastopnik in skrbnik pogodbe, ki ga</w:t>
      </w:r>
      <w:r w:rsidR="00BF6A2A" w:rsidRPr="00BF0198">
        <w:rPr>
          <w:rFonts w:asciiTheme="majorHAnsi" w:eastAsia="Times New Roman" w:hAnsiTheme="majorHAnsi" w:cs="Arial"/>
        </w:rPr>
        <w:t xml:space="preserve"> določi naročnik je </w:t>
      </w:r>
      <w:r w:rsidR="000638C1">
        <w:rPr>
          <w:rFonts w:asciiTheme="majorHAnsi" w:eastAsia="Times New Roman" w:hAnsiTheme="majorHAnsi" w:cs="Arial"/>
        </w:rPr>
        <w:t>_____________</w:t>
      </w:r>
      <w:r w:rsidR="00BF6A2A" w:rsidRPr="00BF0198">
        <w:rPr>
          <w:rFonts w:asciiTheme="majorHAnsi" w:eastAsia="Times New Roman" w:hAnsiTheme="majorHAnsi" w:cs="Arial"/>
        </w:rPr>
        <w:t>.</w:t>
      </w:r>
    </w:p>
    <w:p w14:paraId="311427B3" w14:textId="77777777" w:rsidR="00542CCF" w:rsidRPr="00BF0198" w:rsidRDefault="00542CCF" w:rsidP="00637B9C">
      <w:pPr>
        <w:tabs>
          <w:tab w:val="left" w:pos="1728"/>
          <w:tab w:val="left" w:pos="7200"/>
        </w:tabs>
        <w:jc w:val="both"/>
        <w:rPr>
          <w:rFonts w:asciiTheme="majorHAnsi" w:eastAsia="Times New Roman" w:hAnsiTheme="majorHAnsi" w:cs="Arial"/>
        </w:rPr>
      </w:pPr>
    </w:p>
    <w:p w14:paraId="6D43CBF3" w14:textId="77777777" w:rsidR="00BF6A2A" w:rsidRPr="00DB1DCE" w:rsidRDefault="00DB1DCE" w:rsidP="00637B9C">
      <w:pPr>
        <w:tabs>
          <w:tab w:val="left" w:pos="1728"/>
          <w:tab w:val="left" w:pos="7200"/>
        </w:tabs>
        <w:jc w:val="both"/>
        <w:rPr>
          <w:rFonts w:asciiTheme="majorHAnsi" w:eastAsia="Times New Roman" w:hAnsiTheme="majorHAnsi" w:cs="Arial"/>
        </w:rPr>
      </w:pPr>
      <w:r w:rsidRPr="00DB1DCE">
        <w:rPr>
          <w:rFonts w:asciiTheme="majorHAnsi" w:eastAsia="Times New Roman" w:hAnsiTheme="majorHAnsi" w:cs="Arial"/>
        </w:rPr>
        <w:t xml:space="preserve">Pooblaščeni zastopnik in skrbnik pogodbe, ki ga določi izvajalec je   </w:t>
      </w:r>
      <w:r w:rsidR="00BF6A2A" w:rsidRPr="00DB1DCE">
        <w:rPr>
          <w:rFonts w:asciiTheme="majorHAnsi" w:eastAsia="Times New Roman" w:hAnsiTheme="majorHAnsi" w:cs="Arial"/>
        </w:rPr>
        <w:t xml:space="preserve"> _______________.</w:t>
      </w:r>
    </w:p>
    <w:p w14:paraId="5CF425E2" w14:textId="77777777" w:rsidR="00D74BD2" w:rsidRPr="00BF0198" w:rsidRDefault="00D74BD2" w:rsidP="00D74BD2">
      <w:pPr>
        <w:rPr>
          <w:rFonts w:asciiTheme="majorHAnsi" w:hAnsiTheme="majorHAnsi" w:cs="Arial"/>
          <w:lang w:eastAsia="en-US"/>
        </w:rPr>
      </w:pPr>
    </w:p>
    <w:p w14:paraId="1D5E2BA4" w14:textId="77777777" w:rsidR="00D74BD2" w:rsidRPr="00BF0198" w:rsidRDefault="00D74BD2" w:rsidP="00D74BD2">
      <w:pPr>
        <w:rPr>
          <w:rFonts w:asciiTheme="majorHAnsi" w:hAnsiTheme="majorHAnsi" w:cs="Arial"/>
          <w:lang w:eastAsia="en-US"/>
        </w:rPr>
      </w:pPr>
      <w:r w:rsidRPr="00BF0198">
        <w:rPr>
          <w:rFonts w:asciiTheme="majorHAnsi" w:hAnsiTheme="majorHAnsi" w:cs="Arial"/>
          <w:lang w:eastAsia="en-US"/>
        </w:rPr>
        <w:t>Strokovni kader, ki sodeluje pri izvajanju del s strani izvajalca:</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D74BD2" w:rsidRPr="00BF0198" w14:paraId="7A5E979B" w14:textId="77777777" w:rsidTr="00CD3C30">
        <w:trPr>
          <w:trHeight w:val="576"/>
        </w:trPr>
        <w:tc>
          <w:tcPr>
            <w:tcW w:w="3807" w:type="dxa"/>
            <w:shd w:val="clear" w:color="auto" w:fill="auto"/>
          </w:tcPr>
          <w:p w14:paraId="40BCF291"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c>
          <w:tcPr>
            <w:tcW w:w="5140" w:type="dxa"/>
            <w:shd w:val="clear" w:color="auto" w:fill="auto"/>
          </w:tcPr>
          <w:p w14:paraId="2BB28329"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r>
      <w:tr w:rsidR="00D74BD2" w:rsidRPr="00BF0198" w14:paraId="2B6BBD37" w14:textId="77777777" w:rsidTr="00CD3C30">
        <w:trPr>
          <w:trHeight w:val="576"/>
        </w:trPr>
        <w:tc>
          <w:tcPr>
            <w:tcW w:w="3807" w:type="dxa"/>
            <w:shd w:val="clear" w:color="auto" w:fill="auto"/>
          </w:tcPr>
          <w:p w14:paraId="19EAFBBD"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c>
          <w:tcPr>
            <w:tcW w:w="5140" w:type="dxa"/>
            <w:shd w:val="clear" w:color="auto" w:fill="auto"/>
          </w:tcPr>
          <w:p w14:paraId="66C840D3"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r>
      <w:tr w:rsidR="00D74BD2" w:rsidRPr="00BF0198" w14:paraId="1F0C02D6" w14:textId="77777777" w:rsidTr="00CD3C30">
        <w:trPr>
          <w:trHeight w:val="576"/>
        </w:trPr>
        <w:tc>
          <w:tcPr>
            <w:tcW w:w="3807" w:type="dxa"/>
            <w:shd w:val="clear" w:color="auto" w:fill="auto"/>
          </w:tcPr>
          <w:p w14:paraId="5F46A34C"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c>
          <w:tcPr>
            <w:tcW w:w="5140" w:type="dxa"/>
            <w:shd w:val="clear" w:color="auto" w:fill="auto"/>
          </w:tcPr>
          <w:p w14:paraId="33F37CEB"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r>
      <w:tr w:rsidR="00D74BD2" w:rsidRPr="00BF0198" w14:paraId="7ACFB647" w14:textId="77777777" w:rsidTr="00CD3C30">
        <w:trPr>
          <w:trHeight w:val="576"/>
        </w:trPr>
        <w:tc>
          <w:tcPr>
            <w:tcW w:w="3807" w:type="dxa"/>
            <w:shd w:val="clear" w:color="auto" w:fill="auto"/>
          </w:tcPr>
          <w:p w14:paraId="2AD59FD0" w14:textId="77777777" w:rsidR="00D74BD2" w:rsidRPr="00BF0198" w:rsidRDefault="00D74BD2" w:rsidP="00D74BD2">
            <w:pPr>
              <w:rPr>
                <w:rFonts w:asciiTheme="majorHAnsi" w:eastAsia="Times New Roman" w:hAnsiTheme="majorHAnsi" w:cs="Arial"/>
                <w:color w:val="C00000"/>
                <w:lang w:eastAsia="en-US"/>
              </w:rPr>
            </w:pPr>
          </w:p>
        </w:tc>
        <w:tc>
          <w:tcPr>
            <w:tcW w:w="5140" w:type="dxa"/>
            <w:shd w:val="clear" w:color="auto" w:fill="auto"/>
          </w:tcPr>
          <w:p w14:paraId="6060C0C2"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r>
      <w:tr w:rsidR="00D74BD2" w:rsidRPr="00BF0198" w14:paraId="04466C06" w14:textId="77777777" w:rsidTr="00CD3C30">
        <w:trPr>
          <w:trHeight w:val="576"/>
        </w:trPr>
        <w:tc>
          <w:tcPr>
            <w:tcW w:w="3807" w:type="dxa"/>
            <w:shd w:val="clear" w:color="auto" w:fill="auto"/>
          </w:tcPr>
          <w:p w14:paraId="0D90BFE7"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c>
          <w:tcPr>
            <w:tcW w:w="5140" w:type="dxa"/>
            <w:shd w:val="clear" w:color="auto" w:fill="auto"/>
          </w:tcPr>
          <w:p w14:paraId="051EA902" w14:textId="77777777" w:rsidR="00D74BD2" w:rsidRPr="00BF0198" w:rsidRDefault="00D74BD2" w:rsidP="00D74BD2">
            <w:pPr>
              <w:autoSpaceDE w:val="0"/>
              <w:autoSpaceDN w:val="0"/>
              <w:adjustRightInd w:val="0"/>
              <w:rPr>
                <w:rFonts w:asciiTheme="majorHAnsi" w:eastAsia="Times New Roman" w:hAnsiTheme="majorHAnsi" w:cs="Arial"/>
                <w:lang w:eastAsia="en-US"/>
              </w:rPr>
            </w:pPr>
          </w:p>
        </w:tc>
      </w:tr>
    </w:tbl>
    <w:p w14:paraId="1CAAE1CC"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62A50AC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Morebitno sp</w:t>
      </w:r>
      <w:r w:rsidR="00D74BD2" w:rsidRPr="00BF0198">
        <w:rPr>
          <w:rFonts w:asciiTheme="majorHAnsi" w:eastAsia="Times New Roman" w:hAnsiTheme="majorHAnsi" w:cs="Arial"/>
        </w:rPr>
        <w:t>remembo strokovnega kadra</w:t>
      </w:r>
      <w:r w:rsidRPr="00BF0198">
        <w:rPr>
          <w:rFonts w:asciiTheme="majorHAnsi" w:eastAsia="Times New Roman" w:hAnsiTheme="majorHAnsi" w:cs="Arial"/>
        </w:rPr>
        <w:t xml:space="preserve"> je potrebno pismeno javiti drugi pogodbeni stranki v roku treh dni.</w:t>
      </w:r>
      <w:r w:rsidR="00D74BD2" w:rsidRPr="00BF0198">
        <w:rPr>
          <w:rFonts w:asciiTheme="majorHAnsi" w:eastAsia="Times New Roman" w:hAnsiTheme="majorHAnsi" w:cs="Arial"/>
        </w:rPr>
        <w:t xml:space="preserve"> Izvajalec ne sme zamenjati navedenih oseb brez predhodnega pisnega soglasja naročnika.</w:t>
      </w:r>
    </w:p>
    <w:p w14:paraId="709A5811" w14:textId="77777777" w:rsidR="00BF6A2A" w:rsidRPr="00BF0198" w:rsidRDefault="00BF6A2A" w:rsidP="00637B9C">
      <w:pPr>
        <w:tabs>
          <w:tab w:val="left" w:pos="1728"/>
          <w:tab w:val="left" w:pos="7200"/>
        </w:tabs>
        <w:jc w:val="both"/>
        <w:rPr>
          <w:rFonts w:asciiTheme="majorHAnsi" w:eastAsia="Times New Roman" w:hAnsiTheme="majorHAnsi" w:cs="Arial"/>
          <w:b/>
        </w:rPr>
      </w:pPr>
    </w:p>
    <w:p w14:paraId="6C3168BA"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Protikorupcijska klavzula</w:t>
      </w:r>
    </w:p>
    <w:p w14:paraId="3E8B9EC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D57383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613B253" w14:textId="77777777" w:rsidR="00BF6A2A" w:rsidRPr="00BF0198" w:rsidRDefault="00BF6A2A"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pridobitev posla ali</w:t>
      </w:r>
    </w:p>
    <w:p w14:paraId="1CAD0407" w14:textId="77777777" w:rsidR="00BF6A2A" w:rsidRPr="00BF0198" w:rsidRDefault="00BF6A2A"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za sklenitev posla pod ugodnejšimi pogoji ali</w:t>
      </w:r>
    </w:p>
    <w:p w14:paraId="34804D45" w14:textId="77777777" w:rsidR="00BF6A2A" w:rsidRPr="00BF0198" w:rsidRDefault="00BF6A2A"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za opustitev dolžnega nadzora nad izvajanjem pogodbenih obveznosti ali</w:t>
      </w:r>
    </w:p>
    <w:p w14:paraId="392129E8" w14:textId="77777777" w:rsidR="00BF6A2A" w:rsidRPr="00BF0198" w:rsidRDefault="00BF6A2A"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48517AF4" w14:textId="77777777" w:rsidR="00BF6A2A" w:rsidRPr="00BF0198" w:rsidRDefault="00BF6A2A" w:rsidP="00637B9C">
      <w:pPr>
        <w:ind w:left="360"/>
        <w:jc w:val="both"/>
        <w:rPr>
          <w:rFonts w:asciiTheme="majorHAnsi" w:eastAsia="Times New Roman" w:hAnsiTheme="majorHAnsi" w:cs="Arial"/>
          <w:b/>
        </w:rPr>
      </w:pPr>
    </w:p>
    <w:p w14:paraId="78E6BC07" w14:textId="77777777" w:rsidR="00BF6A2A" w:rsidRPr="00BF0198" w:rsidRDefault="00BF6A2A"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Omejitve poslovanja</w:t>
      </w:r>
    </w:p>
    <w:p w14:paraId="46C84D22"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D43DD1C"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7F8620C8"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57A49FE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1973583"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00ECBF35" w14:textId="77777777" w:rsidR="0043383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Izvajalec oz. podpisnik pogodbe izjavlja, da je seznanjen z določbami 35. člena Zakona o integriteti in preprečevanju korupcije (Ur. l .RS, št. </w:t>
      </w:r>
      <w:r w:rsidR="0043383A" w:rsidRPr="00BF0198">
        <w:rPr>
          <w:rFonts w:asciiTheme="majorHAnsi" w:eastAsia="Times New Roman" w:hAnsiTheme="majorHAnsi" w:cs="Arial"/>
        </w:rPr>
        <w:t>69/11 – uradno prečiščeno besedilo in 158/20</w:t>
      </w:r>
      <w:r w:rsidRPr="00BF0198">
        <w:rPr>
          <w:rFonts w:asciiTheme="majorHAnsi" w:eastAsia="Times New Roman" w:hAnsiTheme="majorHAnsi" w:cs="Arial"/>
        </w:rPr>
        <w:t xml:space="preserve">) in izjavlja, da sam ni subjekt, za katerega bi veljala omejitev poslovanja z naročnikom po tem členu. </w:t>
      </w:r>
    </w:p>
    <w:p w14:paraId="156FF4DA" w14:textId="77777777" w:rsidR="0043383A" w:rsidRPr="00BF0198" w:rsidRDefault="0043383A" w:rsidP="00637B9C">
      <w:pPr>
        <w:tabs>
          <w:tab w:val="left" w:pos="1728"/>
          <w:tab w:val="left" w:pos="7200"/>
        </w:tabs>
        <w:jc w:val="both"/>
        <w:rPr>
          <w:rFonts w:asciiTheme="majorHAnsi" w:eastAsia="Times New Roman" w:hAnsiTheme="majorHAnsi" w:cs="Arial"/>
        </w:rPr>
      </w:pPr>
    </w:p>
    <w:p w14:paraId="03110333"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da njegova izjava ni resnična, sam nosi odgovornost in posledice zaradi ničnosti sklenjene pogodbe.</w:t>
      </w:r>
    </w:p>
    <w:p w14:paraId="3EB47CC1" w14:textId="77777777" w:rsidR="00BF6A2A" w:rsidRPr="00BF0198" w:rsidRDefault="00BF6A2A" w:rsidP="00637B9C">
      <w:pPr>
        <w:tabs>
          <w:tab w:val="left" w:pos="1728"/>
          <w:tab w:val="left" w:pos="7200"/>
        </w:tabs>
        <w:jc w:val="both"/>
        <w:rPr>
          <w:rFonts w:asciiTheme="majorHAnsi" w:eastAsia="Times New Roman" w:hAnsiTheme="majorHAnsi" w:cs="Arial"/>
          <w:b/>
        </w:rPr>
      </w:pPr>
    </w:p>
    <w:p w14:paraId="2D22C34F" w14:textId="77777777" w:rsidR="00BF6A2A" w:rsidRPr="00BF0198" w:rsidRDefault="004F2288" w:rsidP="00637B9C">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Zakonski razvezni pogoj</w:t>
      </w:r>
    </w:p>
    <w:p w14:paraId="29AB6F90"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0E3B431" w14:textId="77777777" w:rsidR="004F2288" w:rsidRPr="00BF0198" w:rsidRDefault="004F2288"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Ta pogodba je sklenjena pod razveznim pogojem, ki se uresniči v primeru izpolnitve ene od naslednjih okoliščin:</w:t>
      </w:r>
    </w:p>
    <w:p w14:paraId="2A847D37" w14:textId="77777777" w:rsidR="004F2288" w:rsidRPr="00BF0198" w:rsidRDefault="004F2288" w:rsidP="00945592">
      <w:pPr>
        <w:numPr>
          <w:ilvl w:val="0"/>
          <w:numId w:val="51"/>
        </w:numPr>
        <w:jc w:val="both"/>
        <w:rPr>
          <w:rFonts w:asciiTheme="majorHAnsi" w:hAnsiTheme="majorHAnsi" w:cs="Arial"/>
        </w:rPr>
      </w:pPr>
      <w:r w:rsidRPr="00BF0198">
        <w:rPr>
          <w:rFonts w:asciiTheme="majorHAnsi" w:hAnsiTheme="majorHAnsi" w:cs="Arial"/>
        </w:rPr>
        <w:t xml:space="preserve">če bo naročnik seznanjen, da je sodišče s pravnomočno odločitvijo ugotovilo kršitev obveznosti delovne, </w:t>
      </w:r>
      <w:proofErr w:type="spellStart"/>
      <w:r w:rsidRPr="00BF0198">
        <w:rPr>
          <w:rFonts w:asciiTheme="majorHAnsi" w:hAnsiTheme="majorHAnsi" w:cs="Arial"/>
        </w:rPr>
        <w:t>okoljske</w:t>
      </w:r>
      <w:proofErr w:type="spellEnd"/>
      <w:r w:rsidRPr="00BF0198">
        <w:rPr>
          <w:rFonts w:asciiTheme="majorHAnsi" w:hAnsiTheme="majorHAnsi" w:cs="Arial"/>
        </w:rPr>
        <w:t xml:space="preserve"> ali socialne zakonodaje s strani izvajalca ali podizvajalca ali </w:t>
      </w:r>
    </w:p>
    <w:p w14:paraId="37C47069" w14:textId="77777777" w:rsidR="004F2288" w:rsidRPr="00BF0198" w:rsidRDefault="004F2288" w:rsidP="00945592">
      <w:pPr>
        <w:numPr>
          <w:ilvl w:val="0"/>
          <w:numId w:val="51"/>
        </w:numPr>
        <w:jc w:val="both"/>
        <w:rPr>
          <w:rFonts w:asciiTheme="majorHAnsi" w:hAnsiTheme="majorHAnsi" w:cs="Arial"/>
        </w:rPr>
      </w:pPr>
      <w:r w:rsidRPr="00BF0198">
        <w:rPr>
          <w:rFonts w:asciiTheme="majorHAnsi" w:eastAsia="Times New Roman" w:hAnsiTheme="majorHAnsi" w:cs="Arial"/>
        </w:rPr>
        <w:t>če bo naročnik seznanjen, da je pristojni državni organ pri izvajalcu ali podizvajalcu v času izvajanja pogodbe ugotovil najmanj dve kršitvi v zvezi s:</w:t>
      </w:r>
    </w:p>
    <w:p w14:paraId="0619464A" w14:textId="77777777" w:rsidR="004F2288" w:rsidRPr="00BF0198" w:rsidRDefault="004F2288" w:rsidP="00637B9C">
      <w:pPr>
        <w:pStyle w:val="Slog68"/>
        <w:rPr>
          <w:rFonts w:asciiTheme="majorHAnsi" w:hAnsiTheme="majorHAnsi"/>
        </w:rPr>
      </w:pPr>
      <w:r w:rsidRPr="00BF0198">
        <w:rPr>
          <w:rFonts w:asciiTheme="majorHAnsi" w:hAnsiTheme="majorHAnsi"/>
        </w:rPr>
        <w:t>plačilom za delo,</w:t>
      </w:r>
    </w:p>
    <w:p w14:paraId="12AA25B4" w14:textId="77777777" w:rsidR="004F2288" w:rsidRPr="00BF0198" w:rsidRDefault="004F2288" w:rsidP="00637B9C">
      <w:pPr>
        <w:pStyle w:val="Slog68"/>
        <w:rPr>
          <w:rFonts w:asciiTheme="majorHAnsi" w:hAnsiTheme="majorHAnsi"/>
        </w:rPr>
      </w:pPr>
      <w:r w:rsidRPr="00BF0198">
        <w:rPr>
          <w:rFonts w:asciiTheme="majorHAnsi" w:hAnsiTheme="majorHAnsi"/>
        </w:rPr>
        <w:t>delovnim časom,</w:t>
      </w:r>
    </w:p>
    <w:p w14:paraId="2475334C" w14:textId="77777777" w:rsidR="004F2288" w:rsidRPr="00BF0198" w:rsidRDefault="004F2288" w:rsidP="00637B9C">
      <w:pPr>
        <w:pStyle w:val="Slog68"/>
        <w:rPr>
          <w:rFonts w:asciiTheme="majorHAnsi" w:hAnsiTheme="majorHAnsi"/>
        </w:rPr>
      </w:pPr>
      <w:r w:rsidRPr="00BF0198">
        <w:rPr>
          <w:rFonts w:asciiTheme="majorHAnsi" w:hAnsiTheme="majorHAnsi"/>
        </w:rPr>
        <w:t xml:space="preserve">počitki, </w:t>
      </w:r>
    </w:p>
    <w:p w14:paraId="3F3DBA55" w14:textId="77777777" w:rsidR="004F2288" w:rsidRPr="00BF0198" w:rsidRDefault="004F2288" w:rsidP="00637B9C">
      <w:pPr>
        <w:pStyle w:val="Slog68"/>
        <w:rPr>
          <w:rFonts w:asciiTheme="majorHAnsi" w:hAnsiTheme="majorHAnsi"/>
        </w:rPr>
      </w:pPr>
      <w:r w:rsidRPr="00BF0198">
        <w:rPr>
          <w:rFonts w:asciiTheme="majorHAnsi" w:hAnsiTheme="majorHAnsi"/>
        </w:rPr>
        <w:t xml:space="preserve">opravljanjem dela na podlagi pogodb civilnega prava kljub obstoju elementov delovnega razmerja ali v zvezi z zaposlovanjem na črno </w:t>
      </w:r>
    </w:p>
    <w:p w14:paraId="3E2232E9" w14:textId="77777777" w:rsidR="004F2288" w:rsidRPr="00BF0198" w:rsidRDefault="004F2288" w:rsidP="00637B9C">
      <w:pPr>
        <w:tabs>
          <w:tab w:val="left" w:pos="1728"/>
          <w:tab w:val="left" w:pos="7200"/>
        </w:tabs>
        <w:ind w:left="284"/>
        <w:jc w:val="both"/>
        <w:rPr>
          <w:rFonts w:asciiTheme="majorHAnsi" w:eastAsia="Times New Roman" w:hAnsiTheme="majorHAnsi" w:cs="Arial"/>
        </w:rPr>
      </w:pPr>
      <w:r w:rsidRPr="00BF0198">
        <w:rPr>
          <w:rFonts w:asciiTheme="majorHAnsi" w:eastAsia="Times New Roman" w:hAnsiTheme="majorHAnsi" w:cs="Arial"/>
        </w:rPr>
        <w:t>in za kateri mu je bila s pravnomočno odločitvijo ali več pravnomočnimi odločitvami izrečena globa za prekršek;</w:t>
      </w:r>
    </w:p>
    <w:p w14:paraId="4107DAED" w14:textId="77777777" w:rsidR="004F2288" w:rsidRPr="00BF0198" w:rsidRDefault="004F2288"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5669E79" w14:textId="77777777" w:rsidR="004F2288" w:rsidRPr="00BF0198" w:rsidRDefault="004F2288" w:rsidP="00637B9C">
      <w:pPr>
        <w:tabs>
          <w:tab w:val="left" w:pos="1728"/>
          <w:tab w:val="left" w:pos="7200"/>
        </w:tabs>
        <w:jc w:val="both"/>
        <w:rPr>
          <w:rFonts w:asciiTheme="majorHAnsi" w:eastAsia="Times New Roman" w:hAnsiTheme="majorHAnsi" w:cs="Arial"/>
        </w:rPr>
      </w:pPr>
    </w:p>
    <w:p w14:paraId="2CDA62C6" w14:textId="77777777" w:rsidR="004F2288" w:rsidRPr="00BF0198" w:rsidRDefault="004F2288"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510BFF19" w14:textId="00BE0615" w:rsidR="004F2288" w:rsidRPr="00AE2B7F" w:rsidRDefault="004F2288" w:rsidP="00637B9C">
      <w:pPr>
        <w:jc w:val="both"/>
        <w:rPr>
          <w:rFonts w:asciiTheme="majorHAnsi" w:eastAsia="Times New Roman" w:hAnsiTheme="majorHAnsi" w:cs="Arial"/>
        </w:rPr>
      </w:pPr>
      <w:r w:rsidRPr="00AE2B7F">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1614A1FE" w14:textId="77777777" w:rsidR="00AE2B7F" w:rsidRPr="00AE2B7F" w:rsidRDefault="00AE2B7F" w:rsidP="00AE2B7F">
      <w:pPr>
        <w:ind w:left="360"/>
        <w:jc w:val="both"/>
        <w:rPr>
          <w:rFonts w:asciiTheme="majorHAnsi" w:eastAsia="Times New Roman" w:hAnsiTheme="majorHAnsi" w:cs="Arial"/>
          <w:b/>
        </w:rPr>
      </w:pPr>
    </w:p>
    <w:p w14:paraId="30974B8A" w14:textId="142F1714"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 kazen zaradi zamude in zaradi odstopa od pogodbe</w:t>
      </w:r>
    </w:p>
    <w:p w14:paraId="3739C4CD"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4C4FFB59" w14:textId="4CEFFD85" w:rsidR="0011040A" w:rsidRPr="00AE672C" w:rsidRDefault="0011040A" w:rsidP="00AE2B7F">
      <w:pPr>
        <w:spacing w:line="260" w:lineRule="atLeast"/>
        <w:jc w:val="both"/>
        <w:rPr>
          <w:rFonts w:asciiTheme="majorHAnsi" w:eastAsiaTheme="minorHAnsi" w:hAnsiTheme="majorHAnsi"/>
        </w:rPr>
      </w:pPr>
      <w:r w:rsidRPr="00AE672C">
        <w:rPr>
          <w:rFonts w:asciiTheme="majorHAnsi" w:eastAsia="Times New Roman" w:hAnsiTheme="majorHAnsi" w:cs="Arial"/>
        </w:rPr>
        <w:t>Če izvajalec ne izvede svojih pogodbenih obveznosti, pa zaradi tega trpi izvajanje gradbenih del, mora plačati naročniku pogodbeno kazen v višini 0,5 % pogodbene vrednosti brez DDV za vsak dan zamude, vendar največ 10 % pogodbene vrednosti brez DDV. Če vrednost pogodbene kazni preseže 10% pogodbene vrednosti brez DDV, ima naročnik pravico odstopiti od pogodbe iz razlogov na strani izvajalca.</w:t>
      </w:r>
    </w:p>
    <w:p w14:paraId="336A531C"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V primeru odstopa od pogodbe iz razlogov na strani izvajalca se pogodbeni stranki dogovorita, da znaša pogodbena kazen zaradi odstopa od pogodbe 20 % skupne pogodbene vrednosti brez DDV.</w:t>
      </w:r>
    </w:p>
    <w:p w14:paraId="1103217B"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Naročnik ima pravico zahtevati pogodbeno kazen zaradi zamude oziroma pogodbeno kazen zaradi odstopa od pogodbe, ne glede na nastanek škode.</w:t>
      </w:r>
    </w:p>
    <w:p w14:paraId="40282A06"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5FE106D0" w14:textId="77777777" w:rsidR="0011040A" w:rsidRPr="00AE672C" w:rsidRDefault="0011040A" w:rsidP="0011040A">
      <w:pPr>
        <w:autoSpaceDN w:val="0"/>
        <w:spacing w:before="100" w:beforeAutospacing="1" w:line="260" w:lineRule="exact"/>
        <w:jc w:val="both"/>
        <w:rPr>
          <w:rFonts w:asciiTheme="majorHAnsi" w:hAnsiTheme="majorHAnsi"/>
        </w:rPr>
      </w:pPr>
      <w:r w:rsidRPr="00AE672C">
        <w:rPr>
          <w:rFonts w:asciiTheme="majorHAnsi" w:hAnsiTheme="majorHAnsi" w:cs="Arial"/>
        </w:rPr>
        <w:t>Pogodbena kazen za zamudo se obračunava (teče) do dneva dokončanja gradbenih del.</w:t>
      </w:r>
    </w:p>
    <w:p w14:paraId="52C630FD" w14:textId="77777777" w:rsidR="00AE2B7F" w:rsidRPr="00AE2B7F" w:rsidRDefault="0011040A" w:rsidP="00AE2B7F">
      <w:pPr>
        <w:ind w:left="360"/>
        <w:jc w:val="both"/>
        <w:rPr>
          <w:rFonts w:asciiTheme="majorHAnsi" w:eastAsia="Times New Roman" w:hAnsiTheme="majorHAnsi" w:cs="Arial"/>
          <w:b/>
        </w:rPr>
      </w:pPr>
      <w:r w:rsidRPr="00AE2B7F">
        <w:rPr>
          <w:rFonts w:asciiTheme="majorHAnsi" w:eastAsia="Times New Roman" w:hAnsiTheme="majorHAnsi" w:cs="Arial"/>
          <w:noProof/>
          <w:color w:val="A96800"/>
        </w:rPr>
        <w:t> </w:t>
      </w:r>
    </w:p>
    <w:p w14:paraId="18523819" w14:textId="4948CA7F"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Notifikacija pogodbene kazni zaradi zamude</w:t>
      </w:r>
    </w:p>
    <w:p w14:paraId="253ED6EC" w14:textId="77777777" w:rsidR="00AE2B7F" w:rsidRPr="00AE672C" w:rsidRDefault="00AE2B7F" w:rsidP="00AE2B7F">
      <w:pPr>
        <w:pStyle w:val="Slog20"/>
        <w:jc w:val="center"/>
        <w:rPr>
          <w:rFonts w:asciiTheme="majorHAnsi" w:hAnsiTheme="majorHAnsi"/>
        </w:rPr>
      </w:pPr>
      <w:r w:rsidRPr="00AE672C">
        <w:rPr>
          <w:rFonts w:asciiTheme="majorHAnsi" w:hAnsiTheme="majorHAnsi"/>
        </w:rPr>
        <w:t>člen</w:t>
      </w:r>
    </w:p>
    <w:p w14:paraId="1C1D39A6" w14:textId="77777777" w:rsidR="0011040A" w:rsidRPr="00AE672C" w:rsidRDefault="0011040A" w:rsidP="0011040A">
      <w:pPr>
        <w:spacing w:line="260" w:lineRule="atLeast"/>
        <w:jc w:val="both"/>
        <w:textAlignment w:val="baseline"/>
        <w:rPr>
          <w:rFonts w:asciiTheme="majorHAnsi" w:eastAsia="Times New Roman" w:hAnsiTheme="majorHAnsi"/>
        </w:rPr>
      </w:pPr>
      <w:r w:rsidRPr="00AE672C">
        <w:rPr>
          <w:rFonts w:asciiTheme="majorHAnsi" w:eastAsia="Times New Roman" w:hAnsiTheme="majorHAnsi" w:cs="Arial"/>
        </w:rPr>
        <w:t>Naročnik mora dejstvo morebitne zamude izvajalca po tej pogodbi ter število dni zamude izvajalca izvajalcu sporočiti v 30 dneh po izvedbi primopredaje objekta z izvajalcem gradbenih del.</w:t>
      </w:r>
    </w:p>
    <w:p w14:paraId="58AD2F40" w14:textId="77777777" w:rsidR="00AE2B7F" w:rsidRPr="00AE2B7F" w:rsidRDefault="0011040A" w:rsidP="00AE2B7F">
      <w:pPr>
        <w:ind w:left="360"/>
        <w:jc w:val="both"/>
        <w:rPr>
          <w:rFonts w:asciiTheme="majorHAnsi" w:eastAsia="Times New Roman" w:hAnsiTheme="majorHAnsi" w:cs="Arial"/>
          <w:b/>
        </w:rPr>
      </w:pPr>
      <w:r w:rsidRPr="00AE2B7F">
        <w:rPr>
          <w:rFonts w:asciiTheme="majorHAnsi" w:eastAsia="Times New Roman" w:hAnsiTheme="majorHAnsi" w:cs="Arial"/>
          <w:noProof/>
          <w:color w:val="A96800"/>
        </w:rPr>
        <w:t> </w:t>
      </w:r>
    </w:p>
    <w:p w14:paraId="06FA8B23" w14:textId="0C2D4FF8"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Notifikacija pogodbene kazni zaradi odstopa od pogodbe</w:t>
      </w:r>
    </w:p>
    <w:p w14:paraId="54B86BDF"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57A61E6E" w14:textId="77777777" w:rsidR="0011040A" w:rsidRPr="00AE672C" w:rsidRDefault="0011040A" w:rsidP="0011040A">
      <w:pPr>
        <w:spacing w:line="260" w:lineRule="atLeast"/>
        <w:jc w:val="both"/>
        <w:textAlignment w:val="baseline"/>
        <w:rPr>
          <w:rFonts w:asciiTheme="majorHAnsi" w:eastAsia="Times New Roman" w:hAnsiTheme="majorHAnsi"/>
        </w:rPr>
      </w:pPr>
      <w:r w:rsidRPr="00AE672C">
        <w:rPr>
          <w:rFonts w:asciiTheme="majorHAnsi" w:eastAsia="Times New Roman" w:hAnsiTheme="majorHAnsi" w:cs="Arial"/>
        </w:rPr>
        <w:t>Naročnik mora pogodbeno kazen zaradi odstopa od pogodbe notificirati in uveljaviti najkasneje v 60 dneh po odstopu od pogodbe.</w:t>
      </w:r>
    </w:p>
    <w:p w14:paraId="1AEA411F" w14:textId="4A39202C" w:rsidR="0011040A" w:rsidRPr="00AE2B7F" w:rsidRDefault="0011040A" w:rsidP="0011040A">
      <w:pPr>
        <w:spacing w:line="260" w:lineRule="atLeast"/>
        <w:jc w:val="both"/>
        <w:textAlignment w:val="baseline"/>
        <w:rPr>
          <w:rFonts w:asciiTheme="majorHAnsi" w:eastAsia="Times New Roman" w:hAnsiTheme="majorHAnsi" w:cs="Arial"/>
          <w:color w:val="A96800"/>
        </w:rPr>
      </w:pPr>
      <w:r w:rsidRPr="00AE2B7F">
        <w:rPr>
          <w:rFonts w:asciiTheme="majorHAnsi" w:eastAsia="Times New Roman" w:hAnsiTheme="majorHAnsi" w:cs="Arial"/>
          <w:color w:val="A96800"/>
        </w:rPr>
        <w:t> </w:t>
      </w:r>
    </w:p>
    <w:p w14:paraId="2E68D345" w14:textId="77777777" w:rsidR="00AE2B7F" w:rsidRPr="00AE2B7F" w:rsidRDefault="00AE2B7F" w:rsidP="00AE2B7F">
      <w:pPr>
        <w:ind w:left="360"/>
        <w:jc w:val="both"/>
        <w:rPr>
          <w:rFonts w:asciiTheme="majorHAnsi" w:eastAsia="Times New Roman" w:hAnsiTheme="majorHAnsi" w:cs="Arial"/>
          <w:b/>
        </w:rPr>
      </w:pPr>
    </w:p>
    <w:p w14:paraId="067DC16E" w14:textId="7352F2E3" w:rsidR="00AE2B7F" w:rsidRPr="00AE2B7F" w:rsidRDefault="00AE2B7F" w:rsidP="00AE2B7F">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Druge pogodbene kazni</w:t>
      </w:r>
    </w:p>
    <w:p w14:paraId="217257C1" w14:textId="77777777" w:rsidR="00AE2B7F" w:rsidRPr="00AE2B7F" w:rsidRDefault="00AE2B7F" w:rsidP="00AE2B7F">
      <w:pPr>
        <w:pStyle w:val="Slog20"/>
        <w:jc w:val="center"/>
        <w:rPr>
          <w:rFonts w:asciiTheme="majorHAnsi" w:hAnsiTheme="majorHAnsi"/>
        </w:rPr>
      </w:pPr>
      <w:r w:rsidRPr="00AE2B7F">
        <w:rPr>
          <w:rFonts w:asciiTheme="majorHAnsi" w:hAnsiTheme="majorHAnsi"/>
        </w:rPr>
        <w:t>člen</w:t>
      </w:r>
    </w:p>
    <w:p w14:paraId="2E223E34" w14:textId="175E4874" w:rsidR="00AE2B7F" w:rsidRPr="004F1866" w:rsidRDefault="0011040A" w:rsidP="00AE672C">
      <w:pPr>
        <w:jc w:val="both"/>
        <w:rPr>
          <w:rFonts w:asciiTheme="majorHAnsi" w:eastAsia="Times New Roman" w:hAnsiTheme="majorHAnsi"/>
        </w:rPr>
      </w:pPr>
      <w:r w:rsidRPr="004F1866">
        <w:rPr>
          <w:rFonts w:asciiTheme="majorHAnsi" w:eastAsia="Times New Roman" w:hAnsiTheme="majorHAnsi" w:cs="Arial"/>
          <w:kern w:val="3"/>
        </w:rPr>
        <w:t>Med pogodbenimi strankami so, neodvisno od zgoraj navedenih določb v tej pogodbi, dogovorjene tudi naslednje pogodbene kazni:</w:t>
      </w:r>
    </w:p>
    <w:p w14:paraId="6746EA01" w14:textId="77777777" w:rsidR="00AE2B7F" w:rsidRPr="004F1866" w:rsidRDefault="0011040A" w:rsidP="008D08C8">
      <w:pPr>
        <w:pStyle w:val="Slog64"/>
        <w:jc w:val="both"/>
        <w:rPr>
          <w:color w:val="auto"/>
        </w:rPr>
      </w:pPr>
      <w:r w:rsidRPr="004F1866">
        <w:rPr>
          <w:color w:val="auto"/>
        </w:rPr>
        <w:t>če se izkaže, da izvajalec svoje obveznosti opravlja v povezavi (v navezavi) z izvajalcem gradbenih del, pogodbena kazen v višini 25.000 EUR;</w:t>
      </w:r>
    </w:p>
    <w:p w14:paraId="2D19912C" w14:textId="77777777" w:rsidR="00AE2B7F" w:rsidRPr="004F1866" w:rsidRDefault="0011040A" w:rsidP="008D08C8">
      <w:pPr>
        <w:pStyle w:val="Slog64"/>
        <w:jc w:val="both"/>
        <w:rPr>
          <w:color w:val="auto"/>
        </w:rPr>
      </w:pPr>
      <w:r w:rsidRPr="004F1866">
        <w:rPr>
          <w:color w:val="auto"/>
        </w:rPr>
        <w:t>če se izkaže, da vodja nadzora svojih ugotovitev redno in tekoče ne vpisuje v gradbeni dnevnik pogodbena kazen v višini 250 EUR za vsako kršitev v zvezi z vpisovanjem;</w:t>
      </w:r>
    </w:p>
    <w:p w14:paraId="0E55DBF6" w14:textId="77777777" w:rsidR="00AE2B7F" w:rsidRPr="004F1866" w:rsidRDefault="0011040A" w:rsidP="008D08C8">
      <w:pPr>
        <w:pStyle w:val="Slog64"/>
        <w:jc w:val="both"/>
        <w:rPr>
          <w:color w:val="auto"/>
        </w:rPr>
      </w:pPr>
      <w:r w:rsidRPr="004F1866">
        <w:rPr>
          <w:color w:val="auto"/>
        </w:rPr>
        <w:t>če se izkaže, da se je med gradnjo iz kateregakoli razloga zamenjal vodja nadzora, pa  izvajalec tega ni pravočasno sporočil naročniku, pogodbena kazen v višini 750 EUR;</w:t>
      </w:r>
    </w:p>
    <w:p w14:paraId="42E5BAD8" w14:textId="77777777" w:rsidR="00AE2B7F" w:rsidRPr="004F1866" w:rsidRDefault="0011040A" w:rsidP="008D08C8">
      <w:pPr>
        <w:pStyle w:val="Slog64"/>
        <w:jc w:val="both"/>
        <w:rPr>
          <w:color w:val="auto"/>
        </w:rPr>
      </w:pPr>
      <w:r w:rsidRPr="004F1866">
        <w:rPr>
          <w:color w:val="auto"/>
        </w:rPr>
        <w:t>če se izkaže, da je izvajalec v zvezi z izvedbo te pogodbe sklenil kakršenkoli drug (pisni ali ustni) dogovor, ki mu omogoča finančne koristi, bodisi z izvajalcem gradnje bodisi s projektantom bodisi z dobavitelji pogodbena kazen v višini 25.000 EUR;</w:t>
      </w:r>
    </w:p>
    <w:p w14:paraId="6883F587" w14:textId="0F3D6F5B" w:rsidR="0011040A" w:rsidRPr="004F1866" w:rsidRDefault="0011040A" w:rsidP="008D08C8">
      <w:pPr>
        <w:pStyle w:val="Slog64"/>
        <w:jc w:val="both"/>
        <w:rPr>
          <w:color w:val="auto"/>
        </w:rPr>
      </w:pPr>
      <w:r w:rsidRPr="004F1866">
        <w:rPr>
          <w:color w:val="auto"/>
        </w:rPr>
        <w:t xml:space="preserve">če izvajalec storitve izvaja s podizvajalcem, ki ni bil priglašen ali ki je bil uveden brez soglasja naročnika pogodbena kazen v višini 2.500 EUR za vsakega posameznega podizvajalca. </w:t>
      </w:r>
    </w:p>
    <w:p w14:paraId="1E91E193" w14:textId="77777777" w:rsidR="008D08C8" w:rsidRPr="004F1866" w:rsidRDefault="008D08C8" w:rsidP="008D08C8">
      <w:pPr>
        <w:jc w:val="both"/>
        <w:rPr>
          <w:rFonts w:asciiTheme="majorHAnsi" w:hAnsiTheme="majorHAnsi" w:cs="Arial"/>
        </w:rPr>
      </w:pPr>
    </w:p>
    <w:p w14:paraId="4DA5E74E" w14:textId="209F6928" w:rsidR="006207DF" w:rsidRPr="004F1866" w:rsidRDefault="0011040A" w:rsidP="008D08C8">
      <w:pPr>
        <w:jc w:val="both"/>
        <w:rPr>
          <w:rFonts w:asciiTheme="majorHAnsi" w:eastAsiaTheme="minorHAnsi" w:hAnsiTheme="majorHAnsi"/>
        </w:rPr>
      </w:pPr>
      <w:r w:rsidRPr="004F1866">
        <w:rPr>
          <w:rFonts w:asciiTheme="majorHAnsi" w:hAnsiTheme="majorHAnsi" w:cs="Arial"/>
        </w:rPr>
        <w:t>Naročnik lahko vse navedene pogodbene kazni iz tega odstavka napove ter obračuna najkasneje v 60 dneh po zaključku pogodbenega roka.</w:t>
      </w:r>
    </w:p>
    <w:p w14:paraId="6D5046D3" w14:textId="77777777" w:rsidR="00AE2B7F" w:rsidRPr="00AE2B7F" w:rsidRDefault="00AE2B7F" w:rsidP="00AE2B7F">
      <w:pPr>
        <w:jc w:val="both"/>
        <w:rPr>
          <w:rFonts w:asciiTheme="majorHAnsi" w:eastAsiaTheme="minorHAnsi" w:hAnsiTheme="majorHAnsi"/>
        </w:rPr>
      </w:pPr>
    </w:p>
    <w:p w14:paraId="544652A0" w14:textId="7CE09207" w:rsidR="00BF6A2A" w:rsidRPr="00BF0198" w:rsidRDefault="00BF6A2A" w:rsidP="00AE2B7F">
      <w:pPr>
        <w:tabs>
          <w:tab w:val="left" w:pos="1728"/>
          <w:tab w:val="left" w:pos="7200"/>
        </w:tabs>
        <w:jc w:val="both"/>
        <w:rPr>
          <w:rFonts w:asciiTheme="majorHAnsi" w:eastAsia="Times New Roman" w:hAnsiTheme="majorHAnsi" w:cs="Arial"/>
          <w:b/>
        </w:rPr>
      </w:pPr>
      <w:r w:rsidRPr="00BF0198">
        <w:rPr>
          <w:rFonts w:asciiTheme="majorHAnsi" w:eastAsia="Times New Roman" w:hAnsiTheme="majorHAnsi" w:cs="Arial"/>
          <w:b/>
        </w:rPr>
        <w:t>Končna določila</w:t>
      </w:r>
    </w:p>
    <w:p w14:paraId="28DC9739"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31A22A0B"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če med realizacijo te pogodbe nastanejo spremembe v statusu izvajalca, naročnik odloči o morebitnem prenosu obveznosti na tretjo osebo.</w:t>
      </w:r>
    </w:p>
    <w:p w14:paraId="3533B4A6"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1BA6172E"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DD3EF24"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BF0198">
        <w:rPr>
          <w:rFonts w:asciiTheme="majorHAnsi" w:eastAsia="Times New Roman" w:hAnsiTheme="majorHAnsi" w:cs="Arial"/>
        </w:rPr>
        <w:t xml:space="preserve"> </w:t>
      </w:r>
    </w:p>
    <w:p w14:paraId="568A1118" w14:textId="77777777" w:rsidR="00B365E9" w:rsidRPr="00BF0198" w:rsidRDefault="00B365E9" w:rsidP="00637B9C">
      <w:pPr>
        <w:tabs>
          <w:tab w:val="left" w:pos="1728"/>
          <w:tab w:val="left" w:pos="7200"/>
        </w:tabs>
        <w:jc w:val="both"/>
        <w:rPr>
          <w:rFonts w:asciiTheme="majorHAnsi" w:eastAsia="Times New Roman" w:hAnsiTheme="majorHAnsi" w:cs="Arial"/>
        </w:rPr>
      </w:pPr>
    </w:p>
    <w:p w14:paraId="09BE9778"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6FC59096" w14:textId="4A16048F" w:rsidR="00446D41"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Za medsebojna razmerja pogodbenih strank, ki niso izrecno dogovorjena s to pogodbo, se uporabljajo do</w:t>
      </w:r>
      <w:r w:rsidR="006207DF">
        <w:rPr>
          <w:rFonts w:asciiTheme="majorHAnsi" w:eastAsia="Times New Roman" w:hAnsiTheme="majorHAnsi" w:cs="Arial"/>
        </w:rPr>
        <w:t>ločila Obligacijskega zakonika</w:t>
      </w:r>
      <w:r w:rsidRPr="00BF0198">
        <w:rPr>
          <w:rFonts w:asciiTheme="majorHAnsi" w:eastAsia="Times New Roman" w:hAnsiTheme="majorHAnsi" w:cs="Arial"/>
        </w:rPr>
        <w:t>.</w:t>
      </w:r>
    </w:p>
    <w:p w14:paraId="0948BAF7"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46393B92"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1CAF1F77"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0556E064"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70EB0CBB"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045448D0"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Pogodba je sestavljena v treh enakih izvodih, od katerih prejme izvajalec en, naročnik pa dva izvoda. </w:t>
      </w:r>
    </w:p>
    <w:p w14:paraId="307A162D" w14:textId="77777777" w:rsidR="007E4BCB" w:rsidRPr="00BF0198" w:rsidRDefault="00BF6A2A" w:rsidP="007E4BCB">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56B1822E" w14:textId="77777777" w:rsidR="007E4BCB" w:rsidRPr="00BF0198" w:rsidRDefault="007E4BCB" w:rsidP="007E4BCB">
      <w:pPr>
        <w:pStyle w:val="Slog20"/>
        <w:jc w:val="center"/>
        <w:rPr>
          <w:rFonts w:asciiTheme="majorHAnsi" w:hAnsiTheme="majorHAnsi"/>
        </w:rPr>
      </w:pPr>
      <w:r w:rsidRPr="00BF0198">
        <w:rPr>
          <w:rFonts w:asciiTheme="majorHAnsi" w:hAnsiTheme="majorHAnsi"/>
        </w:rPr>
        <w:t>člen</w:t>
      </w:r>
    </w:p>
    <w:p w14:paraId="28EB3196" w14:textId="2ACEA8BC" w:rsidR="00403448" w:rsidRPr="006207DF" w:rsidRDefault="00403448" w:rsidP="00403448">
      <w:pPr>
        <w:tabs>
          <w:tab w:val="left" w:pos="1728"/>
          <w:tab w:val="left" w:pos="7200"/>
        </w:tabs>
        <w:jc w:val="both"/>
        <w:rPr>
          <w:rFonts w:asciiTheme="majorHAnsi" w:eastAsia="Times New Roman" w:hAnsiTheme="majorHAnsi" w:cs="Arial"/>
        </w:rPr>
      </w:pPr>
      <w:r w:rsidRPr="006207DF">
        <w:rPr>
          <w:rFonts w:asciiTheme="majorHAnsi" w:eastAsia="Times New Roman" w:hAnsiTheme="majorHAnsi" w:cs="Arial"/>
        </w:rPr>
        <w:t xml:space="preserve">Pogodba o izvedbi javnega naročila se sklepa pod </w:t>
      </w:r>
      <w:proofErr w:type="spellStart"/>
      <w:r w:rsidRPr="006207DF">
        <w:rPr>
          <w:rFonts w:asciiTheme="majorHAnsi" w:eastAsia="Times New Roman" w:hAnsiTheme="majorHAnsi" w:cs="Arial"/>
        </w:rPr>
        <w:t>odložnim</w:t>
      </w:r>
      <w:proofErr w:type="spellEnd"/>
      <w:r w:rsidRPr="006207DF">
        <w:rPr>
          <w:rFonts w:asciiTheme="majorHAnsi" w:eastAsia="Times New Roman" w:hAnsiTheme="majorHAnsi" w:cs="Arial"/>
        </w:rPr>
        <w:t xml:space="preserve"> pogojem. </w:t>
      </w:r>
      <w:proofErr w:type="spellStart"/>
      <w:r w:rsidRPr="006207DF">
        <w:rPr>
          <w:rFonts w:asciiTheme="majorHAnsi" w:eastAsia="Times New Roman" w:hAnsiTheme="majorHAnsi" w:cs="Arial"/>
        </w:rPr>
        <w:t>Odložni</w:t>
      </w:r>
      <w:proofErr w:type="spellEnd"/>
      <w:r w:rsidRPr="006207DF">
        <w:rPr>
          <w:rFonts w:asciiTheme="majorHAnsi" w:eastAsia="Times New Roman" w:hAnsiTheme="majorHAnsi" w:cs="Arial"/>
        </w:rPr>
        <w:t xml:space="preserve"> pogoj je izpolnjen in pogodba začne učinkovati, ko bo naročnik podpisal </w:t>
      </w:r>
      <w:proofErr w:type="spellStart"/>
      <w:r w:rsidRPr="006207DF">
        <w:rPr>
          <w:rFonts w:asciiTheme="majorHAnsi" w:eastAsia="Times New Roman" w:hAnsiTheme="majorHAnsi" w:cs="Arial"/>
        </w:rPr>
        <w:t>sofinancersko</w:t>
      </w:r>
      <w:proofErr w:type="spellEnd"/>
      <w:r w:rsidRPr="006207DF">
        <w:rPr>
          <w:rFonts w:asciiTheme="majorHAnsi" w:eastAsia="Times New Roman" w:hAnsiTheme="majorHAnsi" w:cs="Arial"/>
        </w:rPr>
        <w:t xml:space="preserve"> pogodbo za sredstva Evropskega sklada za regionalni razvoj in Republike Slovenije. Če se </w:t>
      </w:r>
      <w:proofErr w:type="spellStart"/>
      <w:r w:rsidRPr="006207DF">
        <w:rPr>
          <w:rFonts w:asciiTheme="majorHAnsi" w:eastAsia="Times New Roman" w:hAnsiTheme="majorHAnsi" w:cs="Arial"/>
        </w:rPr>
        <w:t>odložni</w:t>
      </w:r>
      <w:proofErr w:type="spellEnd"/>
      <w:r w:rsidRPr="006207DF">
        <w:rPr>
          <w:rFonts w:asciiTheme="majorHAnsi" w:eastAsia="Times New Roman" w:hAnsiTheme="majorHAnsi" w:cs="Arial"/>
        </w:rPr>
        <w:t xml:space="preserve"> pogoj ne bo izpolni v roku dveh mesecev od pravnomočnosti odločitve o oddaji javnega naročila, se bo štelo, da je pogodba razvezana. O pridobitvi sredstev za sofinanciranje naročila iz Evropskega sklada za regionalni razvoj in Republike Slovenije bo naročnik izvajalca obvestil v roku 14 dni od podpisa </w:t>
      </w:r>
      <w:proofErr w:type="spellStart"/>
      <w:r w:rsidRPr="006207DF">
        <w:rPr>
          <w:rFonts w:asciiTheme="majorHAnsi" w:eastAsia="Times New Roman" w:hAnsiTheme="majorHAnsi" w:cs="Arial"/>
        </w:rPr>
        <w:t>sofinancerske</w:t>
      </w:r>
      <w:proofErr w:type="spellEnd"/>
      <w:r w:rsidRPr="006207DF">
        <w:rPr>
          <w:rFonts w:asciiTheme="majorHAnsi" w:eastAsia="Times New Roman" w:hAnsiTheme="majorHAnsi" w:cs="Arial"/>
        </w:rPr>
        <w:t xml:space="preserve"> pogodbe. </w:t>
      </w:r>
    </w:p>
    <w:p w14:paraId="7D8477C0" w14:textId="77777777" w:rsidR="007E4BCB" w:rsidRPr="00BF0198" w:rsidRDefault="007E4BCB" w:rsidP="007E4BCB">
      <w:pPr>
        <w:tabs>
          <w:tab w:val="left" w:pos="1728"/>
          <w:tab w:val="left" w:pos="7200"/>
        </w:tabs>
        <w:jc w:val="both"/>
        <w:rPr>
          <w:rFonts w:asciiTheme="majorHAnsi" w:eastAsia="Times New Roman" w:hAnsiTheme="majorHAnsi" w:cs="Arial"/>
          <w:highlight w:val="cyan"/>
        </w:rPr>
      </w:pPr>
    </w:p>
    <w:p w14:paraId="5DF3048C" w14:textId="652EF2ED" w:rsidR="00BF6A2A" w:rsidRPr="00BF0198" w:rsidRDefault="007E4BCB" w:rsidP="007E4BCB">
      <w:pPr>
        <w:tabs>
          <w:tab w:val="left" w:pos="1728"/>
          <w:tab w:val="left" w:pos="7200"/>
        </w:tabs>
        <w:jc w:val="both"/>
        <w:rPr>
          <w:rFonts w:asciiTheme="majorHAnsi" w:eastAsia="Times New Roman" w:hAnsiTheme="majorHAnsi" w:cs="Arial"/>
        </w:rPr>
      </w:pPr>
      <w:r w:rsidRPr="00F97845">
        <w:rPr>
          <w:rFonts w:asciiTheme="majorHAnsi" w:eastAsia="Times New Roman" w:hAnsiTheme="majorHAnsi" w:cs="Arial"/>
        </w:rPr>
        <w:t>Ta pogodba je sklenjena in prične veljati z dnem, ko jo podpiše zadnja pogodbena stranka</w:t>
      </w:r>
      <w:r w:rsidR="00F97845">
        <w:rPr>
          <w:rFonts w:asciiTheme="majorHAnsi" w:eastAsia="Times New Roman" w:hAnsiTheme="majorHAnsi" w:cs="Arial"/>
        </w:rPr>
        <w:t>,</w:t>
      </w:r>
      <w:r w:rsidRPr="00F97845">
        <w:rPr>
          <w:rFonts w:asciiTheme="majorHAnsi" w:eastAsia="Times New Roman" w:hAnsiTheme="majorHAnsi" w:cs="Arial"/>
        </w:rPr>
        <w:t xml:space="preserve"> po </w:t>
      </w:r>
      <w:r w:rsidR="00403448">
        <w:rPr>
          <w:rFonts w:asciiTheme="majorHAnsi" w:eastAsia="Times New Roman" w:hAnsiTheme="majorHAnsi" w:cs="Arial"/>
        </w:rPr>
        <w:t xml:space="preserve">predložitvi </w:t>
      </w:r>
      <w:r w:rsidRPr="00F97845">
        <w:rPr>
          <w:rFonts w:asciiTheme="majorHAnsi" w:eastAsia="Times New Roman" w:hAnsiTheme="majorHAnsi" w:cs="Arial"/>
        </w:rPr>
        <w:t xml:space="preserve">garancije za dobro izvedbo pogodbenih obveznosti ter izpolnitvi </w:t>
      </w:r>
      <w:proofErr w:type="spellStart"/>
      <w:r w:rsidRPr="00F97845">
        <w:rPr>
          <w:rFonts w:asciiTheme="majorHAnsi" w:eastAsia="Times New Roman" w:hAnsiTheme="majorHAnsi" w:cs="Arial"/>
        </w:rPr>
        <w:t>odložnega</w:t>
      </w:r>
      <w:proofErr w:type="spellEnd"/>
      <w:r w:rsidRPr="00F97845">
        <w:rPr>
          <w:rFonts w:asciiTheme="majorHAnsi" w:eastAsia="Times New Roman" w:hAnsiTheme="majorHAnsi" w:cs="Arial"/>
        </w:rPr>
        <w:t xml:space="preserve"> pogoja.</w:t>
      </w:r>
      <w:r w:rsidRPr="00BF0198">
        <w:rPr>
          <w:rFonts w:asciiTheme="majorHAnsi" w:eastAsia="Times New Roman" w:hAnsiTheme="majorHAnsi" w:cs="Arial"/>
        </w:rPr>
        <w:t xml:space="preserve">  </w:t>
      </w:r>
    </w:p>
    <w:p w14:paraId="4F025C2E" w14:textId="77777777" w:rsidR="00BF6A2A" w:rsidRPr="00BF0198" w:rsidRDefault="00BF6A2A" w:rsidP="00637B9C">
      <w:pPr>
        <w:tabs>
          <w:tab w:val="left" w:pos="1728"/>
          <w:tab w:val="left" w:pos="7200"/>
        </w:tabs>
        <w:jc w:val="both"/>
        <w:rPr>
          <w:rFonts w:asciiTheme="majorHAnsi" w:eastAsia="Times New Roman" w:hAnsiTheme="majorHAnsi" w:cs="Arial"/>
        </w:rPr>
      </w:pPr>
    </w:p>
    <w:p w14:paraId="28972B14" w14:textId="77777777" w:rsidR="00D12D6B" w:rsidRPr="00BF0198" w:rsidRDefault="00D12D6B" w:rsidP="00637B9C">
      <w:pPr>
        <w:pStyle w:val="Slog20"/>
        <w:jc w:val="center"/>
        <w:rPr>
          <w:rFonts w:asciiTheme="majorHAnsi" w:hAnsiTheme="majorHAnsi"/>
        </w:rPr>
      </w:pPr>
      <w:r w:rsidRPr="00BF0198">
        <w:rPr>
          <w:rFonts w:asciiTheme="majorHAnsi" w:hAnsiTheme="majorHAnsi"/>
        </w:rPr>
        <w:t>člen</w:t>
      </w:r>
    </w:p>
    <w:p w14:paraId="4A5C53FD" w14:textId="77777777" w:rsidR="00D74BD2" w:rsidRPr="00BF0198" w:rsidRDefault="00D74BD2" w:rsidP="00D74BD2">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Sestavni del pogodbe je:</w:t>
      </w:r>
    </w:p>
    <w:p w14:paraId="530EF3D1" w14:textId="0D2FD3E4" w:rsidR="00D74BD2" w:rsidRPr="00BF0198" w:rsidRDefault="00D74BD2" w:rsidP="00D74BD2">
      <w:pPr>
        <w:pStyle w:val="Slog51"/>
      </w:pPr>
      <w:r w:rsidRPr="00BF0198">
        <w:t xml:space="preserve">dokumentacija v zvezi z oddajo javnega, vključno s </w:t>
      </w:r>
      <w:r w:rsidR="00DB1DCE">
        <w:t xml:space="preserve">projektno nalogo </w:t>
      </w:r>
      <w:r w:rsidR="00E93E29">
        <w:t>št.</w:t>
      </w:r>
      <w:r w:rsidR="006207DF">
        <w:t xml:space="preserve"> _______________</w:t>
      </w:r>
      <w:r w:rsidR="00DB1DCE">
        <w:t xml:space="preserve"> ter ostalimi </w:t>
      </w:r>
      <w:r w:rsidRPr="00BF0198">
        <w:t>p</w:t>
      </w:r>
      <w:r w:rsidR="00DB1DCE">
        <w:t>rilogami in</w:t>
      </w:r>
      <w:r w:rsidRPr="00BF0198">
        <w:t xml:space="preserve"> dopolnitvami;</w:t>
      </w:r>
    </w:p>
    <w:p w14:paraId="7FAC69C5" w14:textId="77777777" w:rsidR="00D74BD2" w:rsidRPr="00BF0198" w:rsidRDefault="00D74BD2" w:rsidP="00D74BD2">
      <w:pPr>
        <w:pStyle w:val="Slog51"/>
      </w:pPr>
      <w:r w:rsidRPr="00BF0198">
        <w:t xml:space="preserve">vprašanja in pojasnila objavljena na portalu javnih </w:t>
      </w:r>
      <w:r w:rsidR="0032262A" w:rsidRPr="00BF0198">
        <w:t>naročil</w:t>
      </w:r>
      <w:r w:rsidRPr="00BF0198">
        <w:t>;</w:t>
      </w:r>
    </w:p>
    <w:p w14:paraId="1462AA66" w14:textId="77777777" w:rsidR="00D74BD2" w:rsidRPr="00BF0198" w:rsidRDefault="00D74BD2" w:rsidP="00D74BD2">
      <w:pPr>
        <w:pStyle w:val="Slog51"/>
      </w:pPr>
      <w:r w:rsidRPr="00BF0198">
        <w:t>ponudba izvajalca št.  __________, z dne  ___________;</w:t>
      </w:r>
    </w:p>
    <w:p w14:paraId="282FBA09" w14:textId="77777777" w:rsidR="00D74BD2" w:rsidRPr="00BF0198" w:rsidRDefault="00D74BD2" w:rsidP="00D74BD2">
      <w:pPr>
        <w:pStyle w:val="Slog51"/>
      </w:pPr>
      <w:r w:rsidRPr="00BF0198">
        <w:t>finančno zavarovanje za dobro izvedbo del.</w:t>
      </w:r>
    </w:p>
    <w:p w14:paraId="4A00C0D6" w14:textId="77777777" w:rsidR="000F410A" w:rsidRPr="00BF0198" w:rsidRDefault="00D74BD2"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 xml:space="preserve"> </w:t>
      </w:r>
    </w:p>
    <w:p w14:paraId="19F2BC38" w14:textId="77777777" w:rsidR="000F410A" w:rsidRPr="00BF0198" w:rsidRDefault="000F410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02B6818" w14:textId="77777777" w:rsidR="00BF6A2A" w:rsidRPr="00BF0198" w:rsidRDefault="00BF6A2A" w:rsidP="00637B9C">
      <w:pPr>
        <w:tabs>
          <w:tab w:val="left" w:pos="1728"/>
          <w:tab w:val="left" w:pos="7200"/>
        </w:tabs>
        <w:jc w:val="both"/>
        <w:rPr>
          <w:rFonts w:asciiTheme="majorHAnsi" w:eastAsia="Times New Roman" w:hAnsiTheme="majorHAnsi" w:cs="Arial"/>
        </w:rPr>
      </w:pPr>
      <w:r w:rsidRPr="00BF0198">
        <w:rPr>
          <w:rFonts w:asciiTheme="majorHAnsi" w:eastAsia="Times New Roman" w:hAnsiTheme="majorHAnsi" w:cs="Arial"/>
          <w:b/>
        </w:rPr>
        <w:t xml:space="preserve"> </w:t>
      </w:r>
    </w:p>
    <w:p w14:paraId="6C451996" w14:textId="77777777" w:rsidR="00BB5CB5" w:rsidRPr="00BF0198" w:rsidRDefault="00BB5CB5" w:rsidP="00637B9C">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BF0198" w14:paraId="600C5AFC" w14:textId="77777777" w:rsidTr="001B0C68">
        <w:tc>
          <w:tcPr>
            <w:tcW w:w="4606" w:type="dxa"/>
            <w:shd w:val="clear" w:color="auto" w:fill="auto"/>
          </w:tcPr>
          <w:p w14:paraId="31F38A87" w14:textId="77777777" w:rsidR="00611923" w:rsidRPr="00BF0198" w:rsidRDefault="00611923" w:rsidP="00637B9C">
            <w:pPr>
              <w:rPr>
                <w:rFonts w:asciiTheme="majorHAnsi" w:hAnsiTheme="majorHAnsi" w:cs="Arial"/>
              </w:rPr>
            </w:pPr>
            <w:r w:rsidRPr="00BF0198">
              <w:rPr>
                <w:rFonts w:asciiTheme="majorHAnsi" w:hAnsiTheme="majorHAnsi" w:cs="Arial"/>
              </w:rPr>
              <w:t xml:space="preserve">Številka: </w:t>
            </w:r>
          </w:p>
          <w:p w14:paraId="67161A68" w14:textId="77777777" w:rsidR="00611923" w:rsidRPr="00BF0198" w:rsidRDefault="00611923" w:rsidP="00637B9C">
            <w:pPr>
              <w:rPr>
                <w:rFonts w:asciiTheme="majorHAnsi" w:hAnsiTheme="majorHAnsi" w:cs="Arial"/>
              </w:rPr>
            </w:pPr>
            <w:r w:rsidRPr="00BF0198">
              <w:rPr>
                <w:rFonts w:asciiTheme="majorHAnsi" w:hAnsiTheme="majorHAnsi" w:cs="Arial"/>
              </w:rPr>
              <w:t xml:space="preserve">Dne: </w:t>
            </w:r>
          </w:p>
          <w:p w14:paraId="55FFFEEB" w14:textId="77777777" w:rsidR="00611923" w:rsidRPr="00BF0198" w:rsidRDefault="00611923" w:rsidP="00637B9C">
            <w:pPr>
              <w:rPr>
                <w:rFonts w:asciiTheme="majorHAnsi" w:hAnsiTheme="majorHAnsi" w:cs="Arial"/>
              </w:rPr>
            </w:pPr>
          </w:p>
        </w:tc>
        <w:tc>
          <w:tcPr>
            <w:tcW w:w="4606" w:type="dxa"/>
            <w:shd w:val="clear" w:color="auto" w:fill="auto"/>
          </w:tcPr>
          <w:p w14:paraId="58E34FDE" w14:textId="77777777" w:rsidR="00611923" w:rsidRPr="00BF0198" w:rsidRDefault="00611923" w:rsidP="00637B9C">
            <w:pPr>
              <w:rPr>
                <w:rFonts w:asciiTheme="majorHAnsi" w:hAnsiTheme="majorHAnsi" w:cs="Arial"/>
              </w:rPr>
            </w:pPr>
            <w:r w:rsidRPr="00BF0198">
              <w:rPr>
                <w:rFonts w:asciiTheme="majorHAnsi" w:hAnsiTheme="majorHAnsi" w:cs="Arial"/>
              </w:rPr>
              <w:t>Številka:</w:t>
            </w:r>
          </w:p>
          <w:p w14:paraId="237BD0F7" w14:textId="77777777" w:rsidR="00611923" w:rsidRPr="00BF0198" w:rsidRDefault="00611923" w:rsidP="00637B9C">
            <w:pPr>
              <w:rPr>
                <w:rFonts w:asciiTheme="majorHAnsi" w:hAnsiTheme="majorHAnsi" w:cs="Arial"/>
              </w:rPr>
            </w:pPr>
            <w:r w:rsidRPr="00BF0198">
              <w:rPr>
                <w:rFonts w:asciiTheme="majorHAnsi" w:hAnsiTheme="majorHAnsi" w:cs="Arial"/>
              </w:rPr>
              <w:t>Dne:</w:t>
            </w:r>
          </w:p>
        </w:tc>
      </w:tr>
      <w:tr w:rsidR="00611923" w:rsidRPr="00BF0198" w14:paraId="616DBD2A" w14:textId="77777777" w:rsidTr="001B0C68">
        <w:tc>
          <w:tcPr>
            <w:tcW w:w="4606" w:type="dxa"/>
            <w:shd w:val="clear" w:color="auto" w:fill="auto"/>
          </w:tcPr>
          <w:p w14:paraId="550B6BC8" w14:textId="77777777" w:rsidR="00611923" w:rsidRPr="00BF0198" w:rsidRDefault="00611923" w:rsidP="00637B9C">
            <w:pPr>
              <w:rPr>
                <w:rFonts w:asciiTheme="majorHAnsi" w:hAnsiTheme="majorHAnsi" w:cs="Arial"/>
              </w:rPr>
            </w:pPr>
            <w:r w:rsidRPr="00BF0198">
              <w:rPr>
                <w:rFonts w:asciiTheme="majorHAnsi" w:hAnsiTheme="majorHAnsi" w:cs="Arial"/>
              </w:rPr>
              <w:t>NAROČNIK:</w:t>
            </w:r>
          </w:p>
        </w:tc>
        <w:tc>
          <w:tcPr>
            <w:tcW w:w="4606" w:type="dxa"/>
            <w:shd w:val="clear" w:color="auto" w:fill="auto"/>
          </w:tcPr>
          <w:p w14:paraId="3232C9A0" w14:textId="77777777" w:rsidR="00611923" w:rsidRPr="00BF0198" w:rsidRDefault="00611923" w:rsidP="00637B9C">
            <w:pPr>
              <w:rPr>
                <w:rFonts w:asciiTheme="majorHAnsi" w:hAnsiTheme="majorHAnsi" w:cs="Arial"/>
              </w:rPr>
            </w:pPr>
            <w:r w:rsidRPr="00BF0198">
              <w:rPr>
                <w:rFonts w:asciiTheme="majorHAnsi" w:hAnsiTheme="majorHAnsi" w:cs="Arial"/>
              </w:rPr>
              <w:t>IZVAJALEC:</w:t>
            </w:r>
          </w:p>
        </w:tc>
      </w:tr>
      <w:tr w:rsidR="00611923" w:rsidRPr="00BF0198" w14:paraId="2ED03533" w14:textId="77777777" w:rsidTr="00552654">
        <w:trPr>
          <w:trHeight w:val="124"/>
        </w:trPr>
        <w:tc>
          <w:tcPr>
            <w:tcW w:w="4606" w:type="dxa"/>
            <w:shd w:val="clear" w:color="auto" w:fill="auto"/>
          </w:tcPr>
          <w:p w14:paraId="49FEDD62" w14:textId="77777777" w:rsidR="002C2580" w:rsidRPr="00BF0198" w:rsidRDefault="002C2580" w:rsidP="00637B9C">
            <w:pPr>
              <w:rPr>
                <w:rFonts w:asciiTheme="majorHAnsi" w:hAnsiTheme="majorHAnsi" w:cs="Arial"/>
              </w:rPr>
            </w:pPr>
          </w:p>
        </w:tc>
        <w:tc>
          <w:tcPr>
            <w:tcW w:w="4606" w:type="dxa"/>
            <w:shd w:val="clear" w:color="auto" w:fill="auto"/>
          </w:tcPr>
          <w:p w14:paraId="517FCC5F" w14:textId="77777777" w:rsidR="00611923" w:rsidRPr="00BF0198" w:rsidRDefault="00611923" w:rsidP="00637B9C">
            <w:pPr>
              <w:rPr>
                <w:rFonts w:asciiTheme="majorHAnsi" w:hAnsiTheme="majorHAnsi" w:cs="Arial"/>
              </w:rPr>
            </w:pPr>
          </w:p>
        </w:tc>
      </w:tr>
    </w:tbl>
    <w:p w14:paraId="0495B375" w14:textId="77777777" w:rsidR="00E03769" w:rsidRPr="00BF0198" w:rsidRDefault="00A967E9" w:rsidP="00637B9C">
      <w:pPr>
        <w:rPr>
          <w:rFonts w:asciiTheme="majorHAnsi" w:hAnsiTheme="majorHAnsi" w:cs="Arial"/>
          <w:b/>
          <w:bCs/>
          <w:i/>
          <w:iCs/>
          <w:u w:val="single"/>
          <w:lang w:val="x-none"/>
        </w:rPr>
      </w:pPr>
      <w:r w:rsidRPr="00BF0198">
        <w:rPr>
          <w:rFonts w:asciiTheme="majorHAnsi" w:hAnsiTheme="majorHAnsi" w:cs="Arial"/>
        </w:rPr>
        <w:t xml:space="preserve"> </w:t>
      </w:r>
    </w:p>
    <w:p w14:paraId="7E123F61" w14:textId="77777777" w:rsidR="00A967E9" w:rsidRPr="00BF0198" w:rsidRDefault="00A967E9" w:rsidP="00637B9C">
      <w:pPr>
        <w:rPr>
          <w:rFonts w:asciiTheme="majorHAnsi" w:hAnsiTheme="majorHAnsi" w:cs="Arial"/>
          <w:b/>
        </w:rPr>
      </w:pPr>
    </w:p>
    <w:p w14:paraId="1D166F11" w14:textId="77777777" w:rsidR="00A967E9" w:rsidRPr="00BF0198" w:rsidRDefault="00A967E9" w:rsidP="00637B9C">
      <w:pPr>
        <w:rPr>
          <w:rFonts w:asciiTheme="majorHAnsi" w:hAnsiTheme="majorHAnsi" w:cs="Arial"/>
          <w:b/>
        </w:rPr>
      </w:pPr>
      <w:r w:rsidRPr="00BF0198">
        <w:rPr>
          <w:rFonts w:asciiTheme="majorHAnsi" w:hAnsiTheme="majorHAnsi" w:cs="Arial"/>
          <w:b/>
        </w:rPr>
        <w:t>S podpisom ESPD ponudnik/gospodarski subjekt potrdi, da je seznanjen z vsebino in da sprejema vsebino vzorca pogodbe.</w:t>
      </w:r>
    </w:p>
    <w:p w14:paraId="00AF985A" w14:textId="77777777" w:rsidR="00A967E9" w:rsidRPr="00BF0198" w:rsidRDefault="00A967E9" w:rsidP="00637B9C">
      <w:pPr>
        <w:rPr>
          <w:rFonts w:asciiTheme="majorHAnsi" w:hAnsiTheme="majorHAnsi" w:cs="Arial"/>
          <w:b/>
          <w:bCs/>
          <w:i/>
          <w:iCs/>
          <w:u w:val="single"/>
          <w:lang w:val="x-none"/>
        </w:rPr>
      </w:pPr>
    </w:p>
    <w:p w14:paraId="6B745882" w14:textId="77777777" w:rsidR="00A67CAE" w:rsidRPr="00BF0198" w:rsidRDefault="00A67CAE">
      <w:pPr>
        <w:rPr>
          <w:rFonts w:asciiTheme="majorHAnsi" w:hAnsiTheme="majorHAnsi" w:cs="Arial"/>
          <w:b/>
          <w:bCs/>
          <w:i/>
          <w:iCs/>
          <w:sz w:val="24"/>
          <w:szCs w:val="28"/>
          <w:u w:val="single"/>
        </w:rPr>
      </w:pPr>
      <w:r w:rsidRPr="00BF0198">
        <w:rPr>
          <w:rFonts w:asciiTheme="majorHAnsi" w:hAnsiTheme="majorHAnsi"/>
        </w:rPr>
        <w:br w:type="page"/>
      </w:r>
    </w:p>
    <w:p w14:paraId="69746CAF" w14:textId="77777777" w:rsidR="00A67CAE" w:rsidRPr="00BF0198" w:rsidRDefault="00A67CAE" w:rsidP="00E657FB">
      <w:pPr>
        <w:pStyle w:val="javnanaroilapodnaslov"/>
        <w:framePr w:wrap="notBeside"/>
        <w:numPr>
          <w:ilvl w:val="1"/>
          <w:numId w:val="40"/>
        </w:numPr>
        <w:rPr>
          <w:rFonts w:asciiTheme="majorHAnsi" w:hAnsiTheme="majorHAnsi"/>
        </w:rPr>
      </w:pPr>
      <w:bookmarkStart w:id="20" w:name="_Toc73628667"/>
      <w:r w:rsidRPr="00BF0198">
        <w:rPr>
          <w:rFonts w:asciiTheme="majorHAnsi" w:hAnsiTheme="majorHAnsi"/>
        </w:rPr>
        <w:t>Izjava o neobstoju okoliščin glede omejitve poslovanja</w:t>
      </w:r>
      <w:bookmarkEnd w:id="20"/>
    </w:p>
    <w:p w14:paraId="1D89B60A" w14:textId="1FE43C10" w:rsidR="00A67CAE" w:rsidRPr="00BF0198" w:rsidRDefault="00A67CAE" w:rsidP="00A67CAE">
      <w:pPr>
        <w:jc w:val="center"/>
        <w:rPr>
          <w:rFonts w:asciiTheme="majorHAnsi" w:hAnsiTheme="majorHAnsi" w:cs="Arial"/>
          <w:b/>
        </w:rPr>
      </w:pPr>
    </w:p>
    <w:p w14:paraId="4719578D" w14:textId="77777777" w:rsidR="00A67CAE" w:rsidRPr="00BF0198" w:rsidRDefault="00A67CAE" w:rsidP="00A67CAE">
      <w:pPr>
        <w:jc w:val="center"/>
        <w:rPr>
          <w:rFonts w:asciiTheme="majorHAnsi" w:hAnsiTheme="majorHAnsi" w:cs="Arial"/>
          <w:b/>
        </w:rPr>
      </w:pPr>
      <w:r w:rsidRPr="00BF0198">
        <w:rPr>
          <w:rFonts w:asciiTheme="majorHAnsi" w:hAnsiTheme="majorHAnsi" w:cs="Arial"/>
          <w:b/>
        </w:rPr>
        <w:t xml:space="preserve">IZJAVA </w:t>
      </w:r>
    </w:p>
    <w:p w14:paraId="3240A5B9" w14:textId="77777777" w:rsidR="00A67CAE" w:rsidRPr="00BF0198" w:rsidRDefault="00A67CAE" w:rsidP="00A67CAE">
      <w:pPr>
        <w:jc w:val="center"/>
        <w:rPr>
          <w:rFonts w:asciiTheme="majorHAnsi" w:eastAsia="Times New Roman" w:hAnsiTheme="majorHAnsi" w:cs="Arial"/>
        </w:rPr>
      </w:pPr>
      <w:r w:rsidRPr="00BF0198">
        <w:rPr>
          <w:rFonts w:asciiTheme="majorHAnsi" w:hAnsiTheme="majorHAnsi" w:cs="Arial"/>
          <w:b/>
        </w:rPr>
        <w:t>po 35. členu</w:t>
      </w:r>
      <w:r w:rsidRPr="00BF0198">
        <w:rPr>
          <w:rFonts w:asciiTheme="majorHAnsi" w:hAnsiTheme="majorHAnsi" w:cs="Arial"/>
          <w:b/>
          <w:vertAlign w:val="superscript"/>
        </w:rPr>
        <w:footnoteReference w:id="1"/>
      </w:r>
      <w:r w:rsidRPr="00BF0198">
        <w:rPr>
          <w:rFonts w:asciiTheme="majorHAnsi" w:hAnsiTheme="majorHAnsi" w:cs="Arial"/>
          <w:b/>
        </w:rPr>
        <w:t xml:space="preserve"> ZIntPK</w:t>
      </w:r>
    </w:p>
    <w:p w14:paraId="75227A74" w14:textId="77777777" w:rsidR="00A67CAE" w:rsidRPr="00BF0198" w:rsidRDefault="00A67CAE" w:rsidP="00A67CAE">
      <w:pPr>
        <w:jc w:val="both"/>
        <w:rPr>
          <w:rFonts w:asciiTheme="majorHAnsi" w:hAnsiTheme="majorHAnsi" w:cs="Calibri"/>
          <w:lang w:eastAsia="en-US"/>
        </w:rPr>
      </w:pPr>
    </w:p>
    <w:p w14:paraId="46C0A296" w14:textId="77777777" w:rsidR="00A67CAE" w:rsidRPr="00BF0198" w:rsidRDefault="00A67CAE" w:rsidP="00A67CAE">
      <w:pPr>
        <w:jc w:val="both"/>
        <w:rPr>
          <w:rFonts w:asciiTheme="majorHAnsi" w:hAnsiTheme="majorHAnsi" w:cs="Calibri"/>
          <w:lang w:eastAsia="en-US"/>
        </w:rPr>
      </w:pPr>
      <w:r w:rsidRPr="00BF0198">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672A2470" w14:textId="77777777" w:rsidR="00A67CAE" w:rsidRPr="00BF0198" w:rsidRDefault="00A67CAE" w:rsidP="00A67CAE">
      <w:pPr>
        <w:jc w:val="both"/>
        <w:rPr>
          <w:rFonts w:asciiTheme="majorHAnsi" w:hAnsiTheme="majorHAnsi" w:cs="Calibri"/>
          <w:lang w:eastAsia="en-US"/>
        </w:rPr>
      </w:pPr>
    </w:p>
    <w:p w14:paraId="56C4D59F" w14:textId="77777777" w:rsidR="00A67CAE" w:rsidRPr="00BF0198" w:rsidRDefault="00A67CAE" w:rsidP="00A67CAE">
      <w:pPr>
        <w:jc w:val="both"/>
        <w:rPr>
          <w:rFonts w:asciiTheme="majorHAnsi" w:eastAsia="Times New Roman" w:hAnsiTheme="majorHAnsi" w:cs="Arial"/>
          <w:b/>
        </w:rPr>
      </w:pPr>
      <w:r w:rsidRPr="00BF0198">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Content>
          <w:r w:rsidRPr="00BF0198">
            <w:rPr>
              <w:rFonts w:asciiTheme="majorHAnsi" w:eastAsia="Times New Roman" w:hAnsiTheme="majorHAnsi"/>
              <w:color w:val="808080"/>
            </w:rPr>
            <w:t>Kliknite ali tapnite tukaj, če želite vnesti besedilo.</w:t>
          </w:r>
        </w:sdtContent>
      </w:sdt>
      <w:r w:rsidRPr="00BF0198">
        <w:rPr>
          <w:rFonts w:asciiTheme="majorHAnsi" w:eastAsia="Times New Roman" w:hAnsiTheme="majorHAnsi" w:cs="Arial"/>
          <w:b/>
        </w:rPr>
        <w:t xml:space="preserve">                                                                                                     </w:t>
      </w:r>
    </w:p>
    <w:p w14:paraId="5844150B" w14:textId="77777777" w:rsidR="00A67CAE" w:rsidRPr="00BF0198" w:rsidRDefault="00A67CAE" w:rsidP="00A67CAE">
      <w:pPr>
        <w:jc w:val="both"/>
        <w:rPr>
          <w:rFonts w:asciiTheme="majorHAnsi" w:eastAsia="Times New Roman" w:hAnsiTheme="majorHAnsi" w:cs="Arial"/>
          <w:vertAlign w:val="subscript"/>
        </w:rPr>
      </w:pPr>
      <w:r w:rsidRPr="00BF0198">
        <w:rPr>
          <w:rFonts w:asciiTheme="majorHAnsi" w:eastAsia="Times New Roman" w:hAnsiTheme="majorHAnsi" w:cs="Arial"/>
          <w:vertAlign w:val="subscript"/>
        </w:rPr>
        <w:t>(podpisnik navede ime in priimek fizične osebe ali odgovorne osebe poslovnega subjekta)</w:t>
      </w:r>
    </w:p>
    <w:p w14:paraId="46E8307F" w14:textId="77777777" w:rsidR="00A67CAE" w:rsidRPr="00BF0198" w:rsidRDefault="00A67CAE" w:rsidP="00A67CAE">
      <w:pPr>
        <w:jc w:val="both"/>
        <w:rPr>
          <w:rFonts w:asciiTheme="majorHAnsi" w:hAnsiTheme="majorHAnsi" w:cs="Calibri"/>
          <w:b/>
          <w:i/>
          <w:u w:val="single"/>
          <w:lang w:eastAsia="en-US"/>
        </w:rPr>
      </w:pPr>
      <w:r w:rsidRPr="00BF0198">
        <w:rPr>
          <w:rFonts w:asciiTheme="majorHAnsi" w:hAnsiTheme="majorHAnsi" w:cs="Calibri"/>
          <w:lang w:eastAsia="en-US"/>
        </w:rPr>
        <w:t xml:space="preserve"> </w:t>
      </w:r>
    </w:p>
    <w:p w14:paraId="54994862" w14:textId="77777777" w:rsidR="00A67CAE" w:rsidRPr="00BF0198" w:rsidRDefault="00A67CAE" w:rsidP="00A67CAE">
      <w:pPr>
        <w:jc w:val="center"/>
        <w:rPr>
          <w:rFonts w:asciiTheme="majorHAnsi" w:hAnsiTheme="majorHAnsi" w:cs="Calibri"/>
          <w:b/>
          <w:lang w:eastAsia="en-US"/>
        </w:rPr>
      </w:pPr>
      <w:r w:rsidRPr="00BF0198">
        <w:rPr>
          <w:rFonts w:asciiTheme="majorHAnsi" w:hAnsiTheme="majorHAnsi" w:cs="Calibri"/>
          <w:b/>
          <w:lang w:eastAsia="en-US"/>
        </w:rPr>
        <w:t>izjavljam,</w:t>
      </w:r>
    </w:p>
    <w:p w14:paraId="177AC60C" w14:textId="77777777" w:rsidR="00A67CAE" w:rsidRPr="00BF0198" w:rsidRDefault="00A67CAE" w:rsidP="00A67CAE">
      <w:pPr>
        <w:jc w:val="both"/>
        <w:rPr>
          <w:rFonts w:asciiTheme="majorHAnsi" w:eastAsia="Times New Roman" w:hAnsiTheme="majorHAnsi" w:cs="Arial"/>
        </w:rPr>
      </w:pPr>
      <w:r w:rsidRPr="00BF0198">
        <w:rPr>
          <w:rFonts w:asciiTheme="majorHAnsi" w:hAnsiTheme="majorHAnsi" w:cs="Calibri"/>
          <w:lang w:eastAsia="en-US"/>
        </w:rPr>
        <w:t xml:space="preserve">da poslovni subjekt </w:t>
      </w:r>
      <w:r w:rsidRPr="00BF0198">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Content>
          <w:r w:rsidRPr="00BF0198">
            <w:rPr>
              <w:rFonts w:asciiTheme="majorHAnsi" w:eastAsia="Times New Roman" w:hAnsiTheme="majorHAnsi"/>
              <w:color w:val="808080"/>
            </w:rPr>
            <w:t>Kliknite ali tapnite tukaj, če želite vnesti besedilo.</w:t>
          </w:r>
        </w:sdtContent>
      </w:sdt>
      <w:r w:rsidRPr="00BF0198">
        <w:rPr>
          <w:rFonts w:asciiTheme="majorHAnsi" w:eastAsia="Times New Roman" w:hAnsiTheme="majorHAnsi" w:cs="Arial"/>
        </w:rPr>
        <w:t>«</w:t>
      </w:r>
      <w:r w:rsidRPr="00BF0198">
        <w:rPr>
          <w:rFonts w:asciiTheme="majorHAnsi" w:hAnsiTheme="majorHAnsi" w:cs="Calibri"/>
          <w:lang w:eastAsia="en-US"/>
        </w:rPr>
        <w:t xml:space="preserve"> </w:t>
      </w:r>
      <w:r w:rsidRPr="00BF0198">
        <w:rPr>
          <w:rFonts w:asciiTheme="majorHAnsi" w:hAnsiTheme="majorHAnsi" w:cs="Calibri"/>
          <w:vertAlign w:val="superscript"/>
          <w:lang w:eastAsia="en-US"/>
        </w:rPr>
        <w:footnoteReference w:id="2"/>
      </w:r>
      <w:r w:rsidRPr="00BF0198">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5C0C8A28" w14:textId="77777777" w:rsidR="00A67CAE" w:rsidRPr="00BF0198" w:rsidRDefault="00A67CAE" w:rsidP="00A67CAE">
      <w:pPr>
        <w:jc w:val="both"/>
        <w:rPr>
          <w:rFonts w:asciiTheme="majorHAnsi" w:hAnsiTheme="majorHAnsi"/>
          <w:lang w:eastAsia="en-US"/>
        </w:rPr>
      </w:pPr>
    </w:p>
    <w:p w14:paraId="681D0B87"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 xml:space="preserve">                                                  </w:t>
      </w:r>
    </w:p>
    <w:p w14:paraId="3D502292"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Datum:________________       Žig poslovnega subjekta:      Podpis fizične / odgovorne osebe:</w:t>
      </w:r>
    </w:p>
    <w:p w14:paraId="464AFD6D" w14:textId="77777777" w:rsidR="00A67CAE" w:rsidRPr="00BF0198" w:rsidRDefault="00A67CAE" w:rsidP="00A67CAE">
      <w:pPr>
        <w:jc w:val="both"/>
        <w:rPr>
          <w:rFonts w:asciiTheme="majorHAnsi" w:hAnsiTheme="majorHAnsi"/>
          <w:lang w:eastAsia="en-US"/>
        </w:rPr>
      </w:pPr>
    </w:p>
    <w:p w14:paraId="45E915E4" w14:textId="77777777" w:rsidR="00A67CAE" w:rsidRPr="00BF0198" w:rsidRDefault="00A67CAE" w:rsidP="00A67CAE">
      <w:pPr>
        <w:jc w:val="both"/>
        <w:rPr>
          <w:rFonts w:asciiTheme="majorHAnsi" w:hAnsiTheme="majorHAnsi"/>
          <w:lang w:eastAsia="en-US"/>
        </w:rPr>
      </w:pPr>
    </w:p>
    <w:p w14:paraId="19F996C2" w14:textId="77777777" w:rsidR="00A67CAE" w:rsidRPr="00BF0198" w:rsidRDefault="00A67CAE" w:rsidP="00A67CAE">
      <w:pPr>
        <w:jc w:val="both"/>
        <w:rPr>
          <w:rFonts w:asciiTheme="majorHAnsi" w:hAnsiTheme="majorHAnsi"/>
          <w:lang w:eastAsia="en-US"/>
        </w:rPr>
      </w:pPr>
      <w:r w:rsidRPr="00BF0198">
        <w:rPr>
          <w:rFonts w:asciiTheme="majorHAnsi" w:hAnsiTheme="majorHAnsi"/>
          <w:lang w:eastAsia="en-US"/>
        </w:rPr>
        <w:t xml:space="preserve">                                                                                                                _______________________</w:t>
      </w:r>
    </w:p>
    <w:p w14:paraId="17195C88" w14:textId="77777777" w:rsidR="00A67CAE" w:rsidRPr="00BF0198" w:rsidRDefault="00A67CAE" w:rsidP="00A67CAE">
      <w:pPr>
        <w:jc w:val="both"/>
        <w:rPr>
          <w:rFonts w:asciiTheme="majorHAnsi" w:hAnsiTheme="majorHAnsi"/>
          <w:lang w:eastAsia="en-US"/>
        </w:rPr>
      </w:pPr>
    </w:p>
    <w:p w14:paraId="42FF8EE5" w14:textId="77777777" w:rsidR="00A67CAE" w:rsidRPr="00BF0198" w:rsidRDefault="00A67CAE" w:rsidP="00A67CAE">
      <w:pPr>
        <w:jc w:val="both"/>
        <w:rPr>
          <w:rFonts w:asciiTheme="majorHAnsi" w:hAnsiTheme="majorHAnsi"/>
          <w:lang w:eastAsia="en-US"/>
        </w:rPr>
      </w:pPr>
    </w:p>
    <w:p w14:paraId="6119B796" w14:textId="77777777" w:rsidR="00A67CAE" w:rsidRPr="00BF0198" w:rsidRDefault="00A67CAE" w:rsidP="00A67CAE">
      <w:pPr>
        <w:jc w:val="both"/>
        <w:rPr>
          <w:rFonts w:asciiTheme="majorHAnsi" w:hAnsiTheme="majorHAnsi"/>
          <w:sz w:val="24"/>
          <w:szCs w:val="24"/>
          <w:lang w:eastAsia="en-US"/>
        </w:rPr>
      </w:pPr>
    </w:p>
    <w:p w14:paraId="32A4F1E0" w14:textId="77777777" w:rsidR="00A67CAE" w:rsidRPr="00BF0198" w:rsidRDefault="00A67CAE" w:rsidP="00A67CAE">
      <w:pPr>
        <w:jc w:val="both"/>
        <w:rPr>
          <w:rFonts w:asciiTheme="majorHAnsi" w:hAnsiTheme="majorHAnsi"/>
          <w:sz w:val="24"/>
          <w:szCs w:val="24"/>
          <w:lang w:eastAsia="en-US"/>
        </w:rPr>
      </w:pPr>
    </w:p>
    <w:p w14:paraId="7CDFE5EE" w14:textId="77777777" w:rsidR="00A67CAE" w:rsidRPr="00BF0198" w:rsidRDefault="00A67CAE" w:rsidP="00A67CAE">
      <w:pPr>
        <w:jc w:val="both"/>
        <w:rPr>
          <w:rFonts w:asciiTheme="majorHAnsi" w:hAnsiTheme="majorHAnsi"/>
          <w:b/>
          <w:sz w:val="24"/>
          <w:szCs w:val="24"/>
          <w:u w:val="single"/>
          <w:lang w:eastAsia="en-US"/>
        </w:rPr>
      </w:pPr>
      <w:r w:rsidRPr="00BF0198">
        <w:rPr>
          <w:rFonts w:asciiTheme="majorHAnsi" w:hAnsiTheme="majorHAnsi"/>
          <w:b/>
          <w:sz w:val="24"/>
          <w:szCs w:val="24"/>
          <w:u w:val="single"/>
          <w:lang w:eastAsia="en-US"/>
        </w:rPr>
        <w:t>1. odstavek 35. člena ZIntPK:</w:t>
      </w:r>
    </w:p>
    <w:p w14:paraId="3484C735" w14:textId="77777777" w:rsidR="00A67CAE" w:rsidRPr="00BF0198" w:rsidRDefault="00A67CAE" w:rsidP="00A67CAE">
      <w:pPr>
        <w:rPr>
          <w:rFonts w:asciiTheme="majorHAnsi" w:hAnsiTheme="majorHAnsi" w:cs="Calibri"/>
          <w:i/>
          <w:sz w:val="24"/>
          <w:szCs w:val="24"/>
          <w:lang w:eastAsia="en-US"/>
        </w:rPr>
      </w:pPr>
      <w:r w:rsidRPr="00BF0198">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4DB1DE2" w14:textId="77777777" w:rsidR="00A67CAE" w:rsidRPr="00BF0198" w:rsidRDefault="00A67CAE" w:rsidP="00945592">
      <w:pPr>
        <w:numPr>
          <w:ilvl w:val="0"/>
          <w:numId w:val="62"/>
        </w:numPr>
        <w:rPr>
          <w:rFonts w:asciiTheme="majorHAnsi" w:hAnsiTheme="majorHAnsi" w:cs="Calibri"/>
          <w:i/>
          <w:sz w:val="24"/>
          <w:szCs w:val="24"/>
          <w:lang w:eastAsia="en-US"/>
        </w:rPr>
      </w:pPr>
      <w:r w:rsidRPr="00BF0198">
        <w:rPr>
          <w:rFonts w:asciiTheme="majorHAnsi" w:hAnsiTheme="majorHAnsi" w:cs="Calibri"/>
          <w:i/>
          <w:sz w:val="24"/>
          <w:szCs w:val="24"/>
          <w:lang w:eastAsia="en-US"/>
        </w:rPr>
        <w:t>udeležen kot poslovodja, član poslovodstva ali zakoniti zastopnik ali</w:t>
      </w:r>
    </w:p>
    <w:p w14:paraId="45165AF1" w14:textId="77777777" w:rsidR="00A67CAE" w:rsidRPr="00BF0198" w:rsidRDefault="00A67CAE" w:rsidP="00945592">
      <w:pPr>
        <w:numPr>
          <w:ilvl w:val="0"/>
          <w:numId w:val="62"/>
        </w:numPr>
        <w:rPr>
          <w:rFonts w:asciiTheme="majorHAnsi" w:hAnsiTheme="majorHAnsi" w:cs="Calibri"/>
          <w:i/>
          <w:sz w:val="24"/>
          <w:szCs w:val="24"/>
          <w:lang w:eastAsia="en-US"/>
        </w:rPr>
      </w:pPr>
      <w:r w:rsidRPr="00BF0198">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05ABA25A" w14:textId="77777777" w:rsidR="00A967E9" w:rsidRPr="00BF0198" w:rsidRDefault="00A967E9" w:rsidP="00637B9C">
      <w:pPr>
        <w:rPr>
          <w:rFonts w:asciiTheme="majorHAnsi" w:hAnsiTheme="majorHAnsi" w:cs="Arial"/>
          <w:b/>
          <w:bCs/>
          <w:i/>
          <w:iCs/>
          <w:u w:val="single"/>
        </w:rPr>
      </w:pPr>
    </w:p>
    <w:p w14:paraId="247FFF29" w14:textId="77777777" w:rsidR="00F31EAF" w:rsidRPr="00BF0198" w:rsidRDefault="00F31EAF" w:rsidP="00E657FB">
      <w:pPr>
        <w:pStyle w:val="javnanaroilapodnaslov"/>
        <w:framePr w:wrap="notBeside"/>
        <w:numPr>
          <w:ilvl w:val="1"/>
          <w:numId w:val="40"/>
        </w:numPr>
        <w:rPr>
          <w:rFonts w:asciiTheme="majorHAnsi" w:hAnsiTheme="majorHAnsi"/>
        </w:rPr>
      </w:pPr>
      <w:bookmarkStart w:id="21" w:name="_Toc73628668"/>
      <w:r w:rsidRPr="00BF0198">
        <w:rPr>
          <w:rFonts w:asciiTheme="majorHAnsi" w:hAnsiTheme="majorHAnsi"/>
        </w:rPr>
        <w:t>Izjava o udeležbi</w:t>
      </w:r>
      <w:r w:rsidR="00F9625C" w:rsidRPr="00BF0198">
        <w:rPr>
          <w:rFonts w:asciiTheme="majorHAnsi" w:hAnsiTheme="majorHAnsi"/>
        </w:rPr>
        <w:t xml:space="preserve"> fizičnih in pravnih</w:t>
      </w:r>
      <w:r w:rsidRPr="00BF0198">
        <w:rPr>
          <w:rFonts w:asciiTheme="majorHAnsi" w:hAnsiTheme="majorHAnsi"/>
        </w:rPr>
        <w:t xml:space="preserve"> oseb</w:t>
      </w:r>
      <w:r w:rsidR="00F9625C" w:rsidRPr="00BF0198">
        <w:rPr>
          <w:rFonts w:asciiTheme="majorHAnsi" w:hAnsiTheme="majorHAnsi"/>
        </w:rPr>
        <w:t xml:space="preserve"> ter o povezanih družbah</w:t>
      </w:r>
      <w:bookmarkEnd w:id="21"/>
    </w:p>
    <w:p w14:paraId="5D6C7EAA" w14:textId="77777777" w:rsidR="00F1222C" w:rsidRPr="00BF0198" w:rsidRDefault="00F1222C" w:rsidP="00637B9C">
      <w:pPr>
        <w:rPr>
          <w:rFonts w:asciiTheme="majorHAnsi" w:hAnsiTheme="majorHAnsi" w:cs="Arial"/>
        </w:rPr>
      </w:pPr>
    </w:p>
    <w:p w14:paraId="2644377F" w14:textId="77777777" w:rsidR="00B40D61" w:rsidRPr="00BF0198" w:rsidRDefault="00B40D61" w:rsidP="00637B9C">
      <w:pPr>
        <w:tabs>
          <w:tab w:val="left" w:pos="4020"/>
        </w:tabs>
        <w:jc w:val="center"/>
        <w:rPr>
          <w:rFonts w:asciiTheme="majorHAnsi" w:eastAsia="Times New Roman" w:hAnsiTheme="majorHAnsi" w:cs="Arial"/>
        </w:rPr>
      </w:pPr>
      <w:bookmarkStart w:id="22" w:name="_Toc395008195"/>
      <w:bookmarkStart w:id="23" w:name="_Toc401742236"/>
      <w:bookmarkStart w:id="24" w:name="_Toc401742368"/>
      <w:r w:rsidRPr="00BF0198">
        <w:rPr>
          <w:rFonts w:asciiTheme="majorHAnsi" w:hAnsiTheme="majorHAnsi" w:cs="Arial"/>
          <w:b/>
        </w:rPr>
        <w:t>IZJAVA</w:t>
      </w:r>
    </w:p>
    <w:p w14:paraId="2211C0A8" w14:textId="77777777" w:rsidR="00B40D61" w:rsidRPr="00BF0198" w:rsidRDefault="00B40D61" w:rsidP="00637B9C">
      <w:pPr>
        <w:jc w:val="center"/>
        <w:rPr>
          <w:rFonts w:asciiTheme="majorHAnsi" w:eastAsia="Times New Roman" w:hAnsiTheme="majorHAnsi" w:cs="Arial"/>
        </w:rPr>
      </w:pPr>
      <w:r w:rsidRPr="00BF0198">
        <w:rPr>
          <w:rFonts w:asciiTheme="majorHAnsi" w:hAnsiTheme="majorHAnsi" w:cs="Arial"/>
          <w:b/>
        </w:rPr>
        <w:t>po 14. členu ZIntPK</w:t>
      </w:r>
    </w:p>
    <w:p w14:paraId="1E18A561" w14:textId="77777777" w:rsidR="00B40D61" w:rsidRPr="00BF0198" w:rsidRDefault="00B40D61" w:rsidP="00637B9C">
      <w:pPr>
        <w:jc w:val="both"/>
        <w:rPr>
          <w:rFonts w:asciiTheme="majorHAnsi" w:eastAsia="Times New Roman" w:hAnsiTheme="majorHAnsi" w:cs="Arial"/>
        </w:rPr>
      </w:pPr>
    </w:p>
    <w:p w14:paraId="328D447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BF0198">
        <w:rPr>
          <w:rFonts w:asciiTheme="majorHAnsi" w:eastAsia="Times New Roman" w:hAnsiTheme="majorHAnsi" w:cs="Arial"/>
          <w:b/>
        </w:rPr>
        <w:t>zaradi zagotovitve transparentnosti posla</w:t>
      </w:r>
      <w:r w:rsidRPr="00BF0198">
        <w:rPr>
          <w:rFonts w:asciiTheme="majorHAnsi" w:eastAsia="Times New Roman" w:hAnsiTheme="majorHAnsi" w:cs="Arial"/>
        </w:rPr>
        <w:t xml:space="preserve"> in </w:t>
      </w:r>
      <w:r w:rsidRPr="00BF0198">
        <w:rPr>
          <w:rFonts w:asciiTheme="majorHAnsi" w:eastAsia="Times New Roman" w:hAnsiTheme="majorHAnsi" w:cs="Arial"/>
          <w:b/>
        </w:rPr>
        <w:t>preprečitve korupcijskih tveganj</w:t>
      </w:r>
      <w:r w:rsidRPr="00BF0198">
        <w:rPr>
          <w:rFonts w:asciiTheme="majorHAnsi" w:eastAsia="Times New Roman" w:hAnsiTheme="majorHAnsi" w:cs="Arial"/>
        </w:rPr>
        <w:t xml:space="preserve"> dolžna pridobiti izjavo oziroma podatke:</w:t>
      </w:r>
    </w:p>
    <w:p w14:paraId="70896FD6" w14:textId="77777777" w:rsidR="00B40D61" w:rsidRPr="00BF0198" w:rsidRDefault="00B40D61"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 xml:space="preserve">o udeležbi fizičnih in pravnih oseb v lastništvu ponudnika, vključno z udeležbo tihih družbenikov, </w:t>
      </w:r>
    </w:p>
    <w:p w14:paraId="63944B51" w14:textId="77777777" w:rsidR="00B40D61" w:rsidRPr="00BF0198" w:rsidRDefault="00B40D61"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 xml:space="preserve">ter o gospodarskih subjektih, za katere se glede na določbe zakona, ki ureja gospodarske družbe, šteje, da so povezane družbe s ponudnikom. </w:t>
      </w:r>
    </w:p>
    <w:p w14:paraId="4B1A55E4" w14:textId="77777777" w:rsidR="00B40D61" w:rsidRPr="00BF0198" w:rsidRDefault="00B40D61" w:rsidP="00637B9C">
      <w:pPr>
        <w:jc w:val="both"/>
        <w:rPr>
          <w:rFonts w:asciiTheme="majorHAnsi" w:eastAsia="Times New Roman" w:hAnsiTheme="majorHAnsi" w:cs="Arial"/>
        </w:rPr>
      </w:pPr>
    </w:p>
    <w:p w14:paraId="4C5DE225"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48B988DF" w14:textId="77777777" w:rsidR="00B40D61" w:rsidRPr="00BF0198" w:rsidRDefault="00B40D61" w:rsidP="00637B9C">
      <w:pPr>
        <w:jc w:val="both"/>
        <w:rPr>
          <w:rFonts w:asciiTheme="majorHAnsi" w:eastAsia="Times New Roman" w:hAnsiTheme="majorHAnsi" w:cs="Arial"/>
        </w:rPr>
      </w:pPr>
    </w:p>
    <w:p w14:paraId="10C4AE47"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text/>
        </w:sdtPr>
        <w:sdtContent>
          <w:r w:rsidR="00DE02B1" w:rsidRPr="00DE02B1">
            <w:rPr>
              <w:rFonts w:asciiTheme="majorHAnsi" w:eastAsia="Times New Roman" w:hAnsiTheme="majorHAnsi" w:cs="Arial"/>
              <w:b/>
            </w:rPr>
            <w:t>Storitve gradbenega nadzora in druge inženirske storitve ter koordinacija VPD pri izvajanju investicije »Novogradnja doma starejših občanov Kresnice«</w:t>
          </w:r>
        </w:sdtContent>
      </w:sdt>
      <w:r w:rsidRPr="00BF0198">
        <w:rPr>
          <w:rFonts w:asciiTheme="majorHAnsi" w:eastAsia="Times New Roman" w:hAnsiTheme="majorHAnsi" w:cs="Arial"/>
          <w:b/>
        </w:rPr>
        <w:t>«</w:t>
      </w:r>
    </w:p>
    <w:p w14:paraId="645E9668" w14:textId="77777777" w:rsidR="00B40D61" w:rsidRPr="00BF0198" w:rsidRDefault="00B40D61" w:rsidP="00637B9C">
      <w:pPr>
        <w:jc w:val="both"/>
        <w:rPr>
          <w:rFonts w:asciiTheme="majorHAnsi" w:eastAsia="Times New Roman" w:hAnsiTheme="majorHAnsi" w:cs="Arial"/>
          <w:b/>
        </w:rPr>
      </w:pPr>
    </w:p>
    <w:p w14:paraId="1BBD11F7"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 xml:space="preserve"> (pravna oseba, podjetnik, društvo, zavod ali drug pravni subjekt, ki nastopa v postopku javnega naročanja):</w:t>
      </w:r>
    </w:p>
    <w:p w14:paraId="3F66DFB6" w14:textId="77777777" w:rsidR="00B40D61" w:rsidRPr="00BF0198" w:rsidRDefault="00B40D61" w:rsidP="00637B9C">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BF0198" w14:paraId="384277AF" w14:textId="77777777" w:rsidTr="0079309A">
        <w:tc>
          <w:tcPr>
            <w:tcW w:w="2047" w:type="dxa"/>
            <w:shd w:val="clear" w:color="auto" w:fill="auto"/>
          </w:tcPr>
          <w:p w14:paraId="68A11EAF" w14:textId="77777777" w:rsidR="00B40D61" w:rsidRPr="00BF0198" w:rsidRDefault="00B40D61" w:rsidP="00637B9C">
            <w:pPr>
              <w:jc w:val="both"/>
              <w:rPr>
                <w:rFonts w:asciiTheme="majorHAnsi" w:eastAsia="Times New Roman" w:hAnsiTheme="majorHAnsi" w:cs="Arial"/>
              </w:rPr>
            </w:pPr>
          </w:p>
          <w:p w14:paraId="08230A0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Firma/Ime:</w:t>
            </w:r>
          </w:p>
        </w:tc>
        <w:tc>
          <w:tcPr>
            <w:tcW w:w="6988" w:type="dxa"/>
            <w:tcBorders>
              <w:bottom w:val="single" w:sz="4" w:space="0" w:color="auto"/>
            </w:tcBorders>
            <w:shd w:val="clear" w:color="auto" w:fill="auto"/>
          </w:tcPr>
          <w:p w14:paraId="43454C78" w14:textId="77777777" w:rsidR="00B40D61" w:rsidRPr="00BF0198" w:rsidRDefault="00B40D61" w:rsidP="00637B9C">
            <w:pPr>
              <w:jc w:val="both"/>
              <w:rPr>
                <w:rFonts w:asciiTheme="majorHAnsi" w:eastAsia="Times New Roman" w:hAnsiTheme="majorHAnsi" w:cs="Arial"/>
              </w:rPr>
            </w:pPr>
          </w:p>
          <w:p w14:paraId="549376D4" w14:textId="77777777" w:rsidR="00B40D61" w:rsidRPr="00BF0198" w:rsidRDefault="00B40D61" w:rsidP="00637B9C">
            <w:pPr>
              <w:rPr>
                <w:rFonts w:asciiTheme="majorHAnsi" w:eastAsia="Times New Roman" w:hAnsiTheme="majorHAnsi" w:cs="Arial"/>
              </w:rPr>
            </w:pPr>
          </w:p>
        </w:tc>
      </w:tr>
      <w:tr w:rsidR="00B40D61" w:rsidRPr="00BF0198" w14:paraId="3AE45735" w14:textId="77777777" w:rsidTr="0079309A">
        <w:tc>
          <w:tcPr>
            <w:tcW w:w="2047" w:type="dxa"/>
            <w:shd w:val="clear" w:color="auto" w:fill="auto"/>
          </w:tcPr>
          <w:p w14:paraId="68F65827" w14:textId="77777777" w:rsidR="00B40D61" w:rsidRPr="00BF0198" w:rsidRDefault="00B40D61" w:rsidP="00637B9C">
            <w:pPr>
              <w:jc w:val="both"/>
              <w:rPr>
                <w:rFonts w:asciiTheme="majorHAnsi" w:eastAsia="Times New Roman" w:hAnsiTheme="majorHAnsi" w:cs="Arial"/>
              </w:rPr>
            </w:pPr>
          </w:p>
          <w:p w14:paraId="4DA0B95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29F425E3" w14:textId="77777777" w:rsidR="00B40D61" w:rsidRPr="00BF0198" w:rsidRDefault="00B40D61" w:rsidP="00637B9C">
            <w:pPr>
              <w:jc w:val="both"/>
              <w:rPr>
                <w:rFonts w:asciiTheme="majorHAnsi" w:eastAsia="Times New Roman" w:hAnsiTheme="majorHAnsi" w:cs="Arial"/>
              </w:rPr>
            </w:pPr>
          </w:p>
          <w:p w14:paraId="165E4E08" w14:textId="77777777" w:rsidR="00B40D61" w:rsidRPr="00BF0198" w:rsidRDefault="00B40D61" w:rsidP="00637B9C">
            <w:pPr>
              <w:rPr>
                <w:rFonts w:asciiTheme="majorHAnsi" w:eastAsia="Times New Roman" w:hAnsiTheme="majorHAnsi" w:cs="Arial"/>
              </w:rPr>
            </w:pPr>
          </w:p>
        </w:tc>
      </w:tr>
      <w:tr w:rsidR="00B40D61" w:rsidRPr="00BF0198" w14:paraId="2A9D643D" w14:textId="77777777" w:rsidTr="0079309A">
        <w:tc>
          <w:tcPr>
            <w:tcW w:w="2047" w:type="dxa"/>
            <w:shd w:val="clear" w:color="auto" w:fill="auto"/>
          </w:tcPr>
          <w:p w14:paraId="64F25EF9" w14:textId="77777777" w:rsidR="00B40D61" w:rsidRPr="00BF0198" w:rsidRDefault="00B40D61" w:rsidP="00637B9C">
            <w:pPr>
              <w:jc w:val="both"/>
              <w:rPr>
                <w:rFonts w:asciiTheme="majorHAnsi" w:eastAsia="Times New Roman" w:hAnsiTheme="majorHAnsi" w:cs="Arial"/>
              </w:rPr>
            </w:pPr>
          </w:p>
          <w:p w14:paraId="413264A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454D221B" w14:textId="77777777" w:rsidR="00B40D61" w:rsidRPr="00BF0198" w:rsidRDefault="00B40D61" w:rsidP="00637B9C">
            <w:pPr>
              <w:rPr>
                <w:rFonts w:asciiTheme="majorHAnsi" w:eastAsia="Times New Roman" w:hAnsiTheme="majorHAnsi" w:cs="Arial"/>
              </w:rPr>
            </w:pPr>
          </w:p>
          <w:p w14:paraId="3B2236CF" w14:textId="77777777" w:rsidR="00B40D61" w:rsidRPr="00BF0198" w:rsidRDefault="00B40D61" w:rsidP="00637B9C">
            <w:pPr>
              <w:rPr>
                <w:rFonts w:asciiTheme="majorHAnsi" w:eastAsia="Times New Roman" w:hAnsiTheme="majorHAnsi" w:cs="Arial"/>
              </w:rPr>
            </w:pPr>
          </w:p>
        </w:tc>
      </w:tr>
      <w:tr w:rsidR="00B40D61" w:rsidRPr="00BF0198" w14:paraId="401F40F5" w14:textId="77777777" w:rsidTr="0079309A">
        <w:tc>
          <w:tcPr>
            <w:tcW w:w="2047" w:type="dxa"/>
            <w:shd w:val="clear" w:color="auto" w:fill="auto"/>
          </w:tcPr>
          <w:p w14:paraId="731B451C" w14:textId="77777777" w:rsidR="00B40D61" w:rsidRPr="00BF0198" w:rsidRDefault="00B40D61" w:rsidP="00637B9C">
            <w:pPr>
              <w:jc w:val="both"/>
              <w:rPr>
                <w:rFonts w:asciiTheme="majorHAnsi" w:eastAsia="Times New Roman" w:hAnsiTheme="majorHAnsi" w:cs="Arial"/>
              </w:rPr>
            </w:pPr>
          </w:p>
          <w:p w14:paraId="783731EA"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7882C9D4" w14:textId="77777777" w:rsidR="00B40D61" w:rsidRPr="00BF0198" w:rsidRDefault="00B40D61" w:rsidP="00637B9C">
            <w:pPr>
              <w:jc w:val="both"/>
              <w:rPr>
                <w:rFonts w:asciiTheme="majorHAnsi" w:eastAsia="Times New Roman" w:hAnsiTheme="majorHAnsi" w:cs="Arial"/>
              </w:rPr>
            </w:pPr>
          </w:p>
          <w:p w14:paraId="4C85B28A" w14:textId="77777777" w:rsidR="00B40D61" w:rsidRPr="00BF0198" w:rsidRDefault="00B40D61" w:rsidP="00637B9C">
            <w:pPr>
              <w:rPr>
                <w:rFonts w:asciiTheme="majorHAnsi" w:eastAsia="Times New Roman" w:hAnsiTheme="majorHAnsi" w:cs="Arial"/>
              </w:rPr>
            </w:pPr>
          </w:p>
        </w:tc>
      </w:tr>
      <w:tr w:rsidR="00B40D61" w:rsidRPr="00BF0198" w14:paraId="65AD6604" w14:textId="77777777" w:rsidTr="0079309A">
        <w:tc>
          <w:tcPr>
            <w:tcW w:w="2047" w:type="dxa"/>
            <w:shd w:val="clear" w:color="auto" w:fill="auto"/>
          </w:tcPr>
          <w:p w14:paraId="0A0BD544" w14:textId="77777777" w:rsidR="00B40D61" w:rsidRPr="00BF0198" w:rsidRDefault="00B40D61" w:rsidP="00637B9C">
            <w:pPr>
              <w:jc w:val="both"/>
              <w:rPr>
                <w:rFonts w:asciiTheme="majorHAnsi" w:eastAsia="Times New Roman" w:hAnsiTheme="majorHAnsi" w:cs="Arial"/>
              </w:rPr>
            </w:pPr>
          </w:p>
        </w:tc>
        <w:tc>
          <w:tcPr>
            <w:tcW w:w="6988" w:type="dxa"/>
            <w:tcBorders>
              <w:top w:val="single" w:sz="4" w:space="0" w:color="auto"/>
            </w:tcBorders>
            <w:shd w:val="clear" w:color="auto" w:fill="auto"/>
          </w:tcPr>
          <w:p w14:paraId="03015884" w14:textId="77777777" w:rsidR="00B40D61" w:rsidRPr="00BF0198" w:rsidRDefault="00B40D61" w:rsidP="00637B9C">
            <w:pPr>
              <w:jc w:val="both"/>
              <w:rPr>
                <w:rFonts w:asciiTheme="majorHAnsi" w:eastAsia="Times New Roman" w:hAnsiTheme="majorHAnsi" w:cs="Arial"/>
              </w:rPr>
            </w:pPr>
          </w:p>
        </w:tc>
      </w:tr>
    </w:tbl>
    <w:p w14:paraId="482F8BC9" w14:textId="77777777" w:rsidR="00B40D61" w:rsidRPr="00BF0198" w:rsidRDefault="00B40D61" w:rsidP="00637B9C">
      <w:pPr>
        <w:jc w:val="both"/>
        <w:rPr>
          <w:rFonts w:asciiTheme="majorHAnsi" w:hAnsiTheme="majorHAnsi" w:cs="Arial"/>
          <w:snapToGrid w:val="0"/>
          <w:lang w:eastAsia="en-US"/>
        </w:rPr>
      </w:pPr>
      <w:r w:rsidRPr="00BF0198">
        <w:rPr>
          <w:rFonts w:asciiTheme="majorHAnsi" w:eastAsia="Times New Roman" w:hAnsiTheme="majorHAnsi" w:cs="Arial"/>
          <w:b/>
        </w:rPr>
        <w:t xml:space="preserve">Ponudnik je nosilec tihe družbe (ustrezno označiti):   </w:t>
      </w: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BF0198">
            <w:rPr>
              <w:rFonts w:ascii="Segoe UI Symbol" w:eastAsia="Times New Roman" w:hAnsi="Segoe UI Symbol" w:cs="Segoe UI Symbol"/>
            </w:rPr>
            <w:t>☐</w:t>
          </w:r>
        </w:sdtContent>
      </w:sdt>
      <w:r w:rsidRPr="00BF0198">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BF0198">
            <w:rPr>
              <w:rFonts w:ascii="Segoe UI Symbol" w:eastAsia="Times New Roman" w:hAnsi="Segoe UI Symbol" w:cs="Segoe UI Symbol"/>
              <w:snapToGrid w:val="0"/>
            </w:rPr>
            <w:t>☐</w:t>
          </w:r>
        </w:sdtContent>
      </w:sdt>
      <w:r w:rsidRPr="00BF0198">
        <w:rPr>
          <w:rFonts w:asciiTheme="majorHAnsi" w:eastAsia="Times New Roman" w:hAnsiTheme="majorHAnsi" w:cs="Arial"/>
        </w:rPr>
        <w:t xml:space="preserve"> </w:t>
      </w:r>
    </w:p>
    <w:p w14:paraId="631270D0" w14:textId="77777777" w:rsidR="00B40D61" w:rsidRPr="00BF0198" w:rsidRDefault="00B40D61" w:rsidP="00637B9C">
      <w:pPr>
        <w:tabs>
          <w:tab w:val="num" w:pos="360"/>
        </w:tabs>
        <w:rPr>
          <w:rFonts w:asciiTheme="majorHAnsi" w:hAnsiTheme="majorHAnsi" w:cs="Arial"/>
          <w:lang w:eastAsia="en-US"/>
        </w:rPr>
      </w:pPr>
      <w:r w:rsidRPr="00BF0198">
        <w:rPr>
          <w:rFonts w:asciiTheme="majorHAnsi" w:eastAsia="Times New Roman" w:hAnsiTheme="majorHAnsi" w:cs="Arial"/>
          <w:b/>
        </w:rPr>
        <w:t xml:space="preserve"> </w:t>
      </w:r>
    </w:p>
    <w:p w14:paraId="557ED0C0"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 xml:space="preserve">IZJAVLJAMO, DA SO V NAŠEM LASTNIŠTVU UDELEŽENE SLEDEČE FIZIČNE IN PRAVNE OSEBE: </w:t>
      </w:r>
    </w:p>
    <w:p w14:paraId="7D1B32E2" w14:textId="77777777" w:rsidR="00B40D61" w:rsidRPr="00BF0198" w:rsidRDefault="00B40D61" w:rsidP="00637B9C">
      <w:pPr>
        <w:jc w:val="both"/>
        <w:rPr>
          <w:rFonts w:asciiTheme="majorHAnsi" w:eastAsia="Times New Roman" w:hAnsiTheme="majorHAnsi" w:cs="Arial"/>
          <w:b/>
        </w:rPr>
      </w:pPr>
    </w:p>
    <w:p w14:paraId="177BFFD7" w14:textId="77777777" w:rsidR="00B40D61" w:rsidRPr="00BF0198" w:rsidRDefault="00B40D61" w:rsidP="00637B9C">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BF0198" w14:paraId="43D701F7" w14:textId="77777777" w:rsidTr="0079309A">
        <w:trPr>
          <w:trHeight w:val="1173"/>
        </w:trPr>
        <w:tc>
          <w:tcPr>
            <w:tcW w:w="383" w:type="dxa"/>
            <w:shd w:val="clear" w:color="auto" w:fill="auto"/>
          </w:tcPr>
          <w:p w14:paraId="0B1298C6" w14:textId="77777777" w:rsidR="00B40D61" w:rsidRPr="00BF0198" w:rsidRDefault="00B40D61" w:rsidP="00637B9C">
            <w:pPr>
              <w:jc w:val="both"/>
              <w:rPr>
                <w:rFonts w:asciiTheme="majorHAnsi" w:eastAsia="Times New Roman" w:hAnsiTheme="majorHAnsi" w:cs="Arial"/>
                <w:b/>
              </w:rPr>
            </w:pPr>
          </w:p>
        </w:tc>
        <w:tc>
          <w:tcPr>
            <w:tcW w:w="2765" w:type="dxa"/>
            <w:shd w:val="clear" w:color="auto" w:fill="auto"/>
          </w:tcPr>
          <w:p w14:paraId="637BAA36"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Firma, matična in davčna št. pravne osebe</w:t>
            </w:r>
          </w:p>
          <w:p w14:paraId="1A3DC1FF"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4E480816"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ime in priimek fizične osebe</w:t>
            </w:r>
          </w:p>
        </w:tc>
        <w:tc>
          <w:tcPr>
            <w:tcW w:w="3350" w:type="dxa"/>
            <w:shd w:val="clear" w:color="auto" w:fill="auto"/>
          </w:tcPr>
          <w:p w14:paraId="3C6B1387"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Sedež pravne osebe</w:t>
            </w:r>
          </w:p>
          <w:p w14:paraId="72D8EC38" w14:textId="77777777" w:rsidR="00B40D61" w:rsidRPr="00BF0198" w:rsidRDefault="00B40D61" w:rsidP="00637B9C">
            <w:pPr>
              <w:jc w:val="center"/>
              <w:rPr>
                <w:rFonts w:asciiTheme="majorHAnsi" w:eastAsia="Times New Roman" w:hAnsiTheme="majorHAnsi" w:cs="Arial"/>
                <w:b/>
              </w:rPr>
            </w:pPr>
          </w:p>
          <w:p w14:paraId="06EB19CE"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0449B840" w14:textId="77777777" w:rsidR="00B40D61" w:rsidRPr="00BF0198" w:rsidRDefault="00B40D61" w:rsidP="00637B9C">
            <w:pPr>
              <w:jc w:val="center"/>
              <w:rPr>
                <w:rFonts w:asciiTheme="majorHAnsi" w:eastAsia="Times New Roman" w:hAnsiTheme="majorHAnsi" w:cs="Arial"/>
              </w:rPr>
            </w:pPr>
          </w:p>
          <w:p w14:paraId="1B2E1C82"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prebivališče fizične osebe</w:t>
            </w:r>
          </w:p>
        </w:tc>
        <w:tc>
          <w:tcPr>
            <w:tcW w:w="1866" w:type="dxa"/>
            <w:shd w:val="clear" w:color="auto" w:fill="auto"/>
          </w:tcPr>
          <w:p w14:paraId="530875FA"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Lastniški delež v %</w:t>
            </w:r>
          </w:p>
          <w:p w14:paraId="06A2CDFE" w14:textId="77777777" w:rsidR="00B40D61" w:rsidRPr="00BF0198" w:rsidRDefault="00B40D61" w:rsidP="00637B9C">
            <w:pPr>
              <w:jc w:val="center"/>
              <w:rPr>
                <w:rFonts w:asciiTheme="majorHAnsi" w:eastAsia="Times New Roman" w:hAnsiTheme="majorHAnsi" w:cs="Arial"/>
              </w:rPr>
            </w:pPr>
            <w:r w:rsidRPr="00BF0198">
              <w:rPr>
                <w:rFonts w:asciiTheme="majorHAnsi" w:eastAsia="Times New Roman" w:hAnsiTheme="majorHAnsi" w:cs="Arial"/>
              </w:rPr>
              <w:t>oziroma</w:t>
            </w:r>
          </w:p>
          <w:p w14:paraId="2EC53868" w14:textId="77777777" w:rsidR="00B40D61" w:rsidRPr="00BF0198" w:rsidRDefault="00B40D61" w:rsidP="00637B9C">
            <w:pPr>
              <w:jc w:val="center"/>
              <w:rPr>
                <w:rFonts w:asciiTheme="majorHAnsi" w:eastAsia="Times New Roman" w:hAnsiTheme="majorHAnsi" w:cs="Arial"/>
                <w:b/>
              </w:rPr>
            </w:pPr>
            <w:r w:rsidRPr="00BF0198">
              <w:rPr>
                <w:rFonts w:asciiTheme="majorHAnsi" w:eastAsia="Times New Roman" w:hAnsiTheme="majorHAnsi" w:cs="Arial"/>
                <w:b/>
              </w:rPr>
              <w:t>delež ustanoviteljskih pravic v %</w:t>
            </w:r>
          </w:p>
        </w:tc>
        <w:tc>
          <w:tcPr>
            <w:tcW w:w="1966" w:type="dxa"/>
            <w:shd w:val="clear" w:color="auto" w:fill="auto"/>
          </w:tcPr>
          <w:p w14:paraId="5F11AAEC" w14:textId="77777777" w:rsidR="00B40D61" w:rsidRPr="00BF0198" w:rsidRDefault="00B40D61" w:rsidP="00637B9C">
            <w:pPr>
              <w:rPr>
                <w:rFonts w:asciiTheme="majorHAnsi" w:eastAsia="Times New Roman" w:hAnsiTheme="majorHAnsi" w:cs="Arial"/>
                <w:b/>
              </w:rPr>
            </w:pPr>
            <w:r w:rsidRPr="00BF0198">
              <w:rPr>
                <w:rFonts w:asciiTheme="majorHAnsi" w:eastAsia="Times New Roman" w:hAnsiTheme="majorHAnsi" w:cs="Arial"/>
                <w:b/>
              </w:rPr>
              <w:t>Tihi družbenik</w:t>
            </w:r>
            <w:r w:rsidRPr="00BF0198">
              <w:rPr>
                <w:rFonts w:asciiTheme="majorHAnsi" w:eastAsia="Times New Roman" w:hAnsiTheme="majorHAnsi" w:cs="Arial"/>
                <w:vertAlign w:val="superscript"/>
              </w:rPr>
              <w:footnoteReference w:id="3"/>
            </w:r>
            <w:r w:rsidRPr="00BF0198">
              <w:rPr>
                <w:rFonts w:asciiTheme="majorHAnsi" w:eastAsia="Times New Roman" w:hAnsiTheme="majorHAnsi" w:cs="Arial"/>
              </w:rPr>
              <w:t xml:space="preserve"> </w:t>
            </w:r>
            <w:r w:rsidRPr="00BF0198">
              <w:rPr>
                <w:rFonts w:asciiTheme="majorHAnsi" w:eastAsia="Times New Roman" w:hAnsiTheme="majorHAnsi" w:cs="Arial"/>
                <w:b/>
              </w:rPr>
              <w:t xml:space="preserve"> </w:t>
            </w:r>
            <w:r w:rsidRPr="00BF0198">
              <w:rPr>
                <w:rFonts w:asciiTheme="majorHAnsi" w:eastAsia="Times New Roman" w:hAnsiTheme="majorHAnsi" w:cs="Arial"/>
              </w:rPr>
              <w:t>(ustrezno označiti) – če DA, potem navesti nosilca tihe družbe</w:t>
            </w:r>
          </w:p>
        </w:tc>
      </w:tr>
      <w:tr w:rsidR="00B40D61" w:rsidRPr="00BF0198" w14:paraId="6CF2AAD9" w14:textId="77777777" w:rsidTr="0079309A">
        <w:trPr>
          <w:trHeight w:val="1173"/>
        </w:trPr>
        <w:tc>
          <w:tcPr>
            <w:tcW w:w="383" w:type="dxa"/>
            <w:shd w:val="clear" w:color="auto" w:fill="auto"/>
          </w:tcPr>
          <w:p w14:paraId="2A733F97"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1.</w:t>
            </w:r>
          </w:p>
        </w:tc>
        <w:tc>
          <w:tcPr>
            <w:tcW w:w="2765" w:type="dxa"/>
            <w:shd w:val="clear" w:color="auto" w:fill="auto"/>
          </w:tcPr>
          <w:p w14:paraId="225B5C0C"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25E70A2F"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B7E6E0A"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2C503B9E"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BF0198">
                  <w:rPr>
                    <w:rFonts w:ascii="Segoe UI Symbol" w:eastAsia="Times New Roman" w:hAnsi="Segoe UI Symbol" w:cs="Segoe UI Symbol"/>
                    <w:snapToGrid w:val="0"/>
                    <w:lang w:eastAsia="en-US"/>
                  </w:rPr>
                  <w:t>☐</w:t>
                </w:r>
              </w:sdtContent>
            </w:sdt>
          </w:p>
          <w:p w14:paraId="1D0BE8E7" w14:textId="77777777" w:rsidR="00B40D61" w:rsidRPr="00BF0198" w:rsidRDefault="00B40D61" w:rsidP="00637B9C">
            <w:pPr>
              <w:jc w:val="both"/>
              <w:rPr>
                <w:rFonts w:asciiTheme="majorHAnsi" w:eastAsia="Times New Roman" w:hAnsiTheme="majorHAnsi" w:cs="Arial"/>
                <w:b/>
              </w:rPr>
            </w:pPr>
          </w:p>
        </w:tc>
      </w:tr>
      <w:tr w:rsidR="00B40D61" w:rsidRPr="00BF0198" w14:paraId="205793AF" w14:textId="77777777" w:rsidTr="0079309A">
        <w:trPr>
          <w:trHeight w:val="1173"/>
        </w:trPr>
        <w:tc>
          <w:tcPr>
            <w:tcW w:w="383" w:type="dxa"/>
            <w:shd w:val="clear" w:color="auto" w:fill="auto"/>
          </w:tcPr>
          <w:p w14:paraId="34914B3B"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2.</w:t>
            </w:r>
          </w:p>
        </w:tc>
        <w:tc>
          <w:tcPr>
            <w:tcW w:w="2765" w:type="dxa"/>
            <w:shd w:val="clear" w:color="auto" w:fill="auto"/>
          </w:tcPr>
          <w:p w14:paraId="44FFEEC6"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297801B1"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7BE59C05"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29F58EA"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BF0198">
                  <w:rPr>
                    <w:rFonts w:ascii="Segoe UI Symbol" w:eastAsia="Times New Roman" w:hAnsi="Segoe UI Symbol" w:cs="Segoe UI Symbol"/>
                    <w:snapToGrid w:val="0"/>
                    <w:lang w:eastAsia="en-US"/>
                  </w:rPr>
                  <w:t>☐</w:t>
                </w:r>
              </w:sdtContent>
            </w:sdt>
          </w:p>
          <w:p w14:paraId="2622CE78" w14:textId="77777777" w:rsidR="00B40D61" w:rsidRPr="00BF0198" w:rsidRDefault="00B40D61" w:rsidP="00637B9C">
            <w:pPr>
              <w:jc w:val="both"/>
              <w:rPr>
                <w:rFonts w:asciiTheme="majorHAnsi" w:eastAsia="Times New Roman" w:hAnsiTheme="majorHAnsi" w:cs="Arial"/>
                <w:b/>
              </w:rPr>
            </w:pPr>
          </w:p>
        </w:tc>
      </w:tr>
      <w:tr w:rsidR="00B40D61" w:rsidRPr="00BF0198" w14:paraId="240286B1" w14:textId="77777777" w:rsidTr="0079309A">
        <w:trPr>
          <w:trHeight w:val="1173"/>
        </w:trPr>
        <w:tc>
          <w:tcPr>
            <w:tcW w:w="383" w:type="dxa"/>
            <w:shd w:val="clear" w:color="auto" w:fill="auto"/>
          </w:tcPr>
          <w:p w14:paraId="5AC95BFE"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3.</w:t>
            </w:r>
          </w:p>
        </w:tc>
        <w:tc>
          <w:tcPr>
            <w:tcW w:w="2765" w:type="dxa"/>
            <w:shd w:val="clear" w:color="auto" w:fill="auto"/>
          </w:tcPr>
          <w:p w14:paraId="79DAFAAF"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60CFFC7D"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6163D6D"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E3F354C"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BF0198">
                  <w:rPr>
                    <w:rFonts w:ascii="Segoe UI Symbol" w:eastAsia="Times New Roman" w:hAnsi="Segoe UI Symbol" w:cs="Segoe UI Symbol"/>
                    <w:snapToGrid w:val="0"/>
                    <w:lang w:eastAsia="en-US"/>
                  </w:rPr>
                  <w:t>☐</w:t>
                </w:r>
              </w:sdtContent>
            </w:sdt>
          </w:p>
          <w:p w14:paraId="19EC6F04" w14:textId="77777777" w:rsidR="00B40D61" w:rsidRPr="00BF0198" w:rsidRDefault="00B40D61" w:rsidP="00637B9C">
            <w:pPr>
              <w:jc w:val="both"/>
              <w:rPr>
                <w:rFonts w:asciiTheme="majorHAnsi" w:eastAsia="Times New Roman" w:hAnsiTheme="majorHAnsi" w:cs="Arial"/>
                <w:b/>
              </w:rPr>
            </w:pPr>
          </w:p>
          <w:p w14:paraId="1E6BAE18" w14:textId="77777777" w:rsidR="00B40D61" w:rsidRPr="00BF0198" w:rsidRDefault="00B40D61" w:rsidP="00637B9C">
            <w:pPr>
              <w:jc w:val="both"/>
              <w:rPr>
                <w:rFonts w:asciiTheme="majorHAnsi" w:eastAsia="Times New Roman" w:hAnsiTheme="majorHAnsi" w:cs="Arial"/>
                <w:b/>
              </w:rPr>
            </w:pPr>
          </w:p>
        </w:tc>
      </w:tr>
      <w:tr w:rsidR="00B40D61" w:rsidRPr="00BF0198" w14:paraId="3BED01F1" w14:textId="77777777" w:rsidTr="0079309A">
        <w:trPr>
          <w:trHeight w:val="1173"/>
        </w:trPr>
        <w:tc>
          <w:tcPr>
            <w:tcW w:w="383" w:type="dxa"/>
            <w:shd w:val="clear" w:color="auto" w:fill="auto"/>
          </w:tcPr>
          <w:p w14:paraId="0FF60214"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4.</w:t>
            </w:r>
          </w:p>
        </w:tc>
        <w:tc>
          <w:tcPr>
            <w:tcW w:w="2765" w:type="dxa"/>
            <w:shd w:val="clear" w:color="auto" w:fill="auto"/>
          </w:tcPr>
          <w:p w14:paraId="6BBA8192" w14:textId="77777777" w:rsidR="00B40D61" w:rsidRPr="00BF0198" w:rsidRDefault="00B40D61" w:rsidP="00637B9C">
            <w:pPr>
              <w:jc w:val="both"/>
              <w:rPr>
                <w:rFonts w:asciiTheme="majorHAnsi" w:eastAsia="Times New Roman" w:hAnsiTheme="majorHAnsi" w:cs="Arial"/>
                <w:b/>
              </w:rPr>
            </w:pPr>
          </w:p>
        </w:tc>
        <w:tc>
          <w:tcPr>
            <w:tcW w:w="3350" w:type="dxa"/>
            <w:shd w:val="clear" w:color="auto" w:fill="auto"/>
          </w:tcPr>
          <w:p w14:paraId="6D09A2BE" w14:textId="77777777" w:rsidR="00B40D61" w:rsidRPr="00BF0198" w:rsidRDefault="00B40D61" w:rsidP="00637B9C">
            <w:pPr>
              <w:jc w:val="both"/>
              <w:rPr>
                <w:rFonts w:asciiTheme="majorHAnsi" w:eastAsia="Times New Roman" w:hAnsiTheme="majorHAnsi" w:cs="Arial"/>
                <w:b/>
              </w:rPr>
            </w:pPr>
          </w:p>
        </w:tc>
        <w:tc>
          <w:tcPr>
            <w:tcW w:w="1866" w:type="dxa"/>
            <w:shd w:val="clear" w:color="auto" w:fill="auto"/>
          </w:tcPr>
          <w:p w14:paraId="25B531A9" w14:textId="77777777" w:rsidR="00B40D61" w:rsidRPr="00BF0198" w:rsidRDefault="00B40D61" w:rsidP="00637B9C">
            <w:pPr>
              <w:jc w:val="both"/>
              <w:rPr>
                <w:rFonts w:asciiTheme="majorHAnsi" w:eastAsia="Times New Roman" w:hAnsiTheme="majorHAnsi" w:cs="Arial"/>
                <w:b/>
              </w:rPr>
            </w:pPr>
          </w:p>
        </w:tc>
        <w:tc>
          <w:tcPr>
            <w:tcW w:w="1966" w:type="dxa"/>
            <w:shd w:val="clear" w:color="auto" w:fill="auto"/>
          </w:tcPr>
          <w:p w14:paraId="333EE3C2"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rPr>
              <w:t>DA</w:t>
            </w:r>
            <w:r w:rsidRPr="00BF0198">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BF0198">
                  <w:rPr>
                    <w:rFonts w:ascii="Segoe UI Symbol" w:eastAsia="Times New Roman" w:hAnsi="Segoe UI Symbol" w:cs="Segoe UI Symbol"/>
                    <w:b/>
                  </w:rPr>
                  <w:t>☐</w:t>
                </w:r>
              </w:sdtContent>
            </w:sdt>
            <w:r w:rsidRPr="00BF0198">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BF0198">
                  <w:rPr>
                    <w:rFonts w:ascii="Segoe UI Symbol" w:eastAsia="Times New Roman" w:hAnsi="Segoe UI Symbol" w:cs="Segoe UI Symbol"/>
                    <w:snapToGrid w:val="0"/>
                    <w:lang w:eastAsia="en-US"/>
                  </w:rPr>
                  <w:t>☐</w:t>
                </w:r>
              </w:sdtContent>
            </w:sdt>
          </w:p>
          <w:p w14:paraId="0EB44845" w14:textId="77777777" w:rsidR="00B40D61" w:rsidRPr="00BF0198" w:rsidRDefault="00B40D61" w:rsidP="00637B9C">
            <w:pPr>
              <w:jc w:val="both"/>
              <w:rPr>
                <w:rFonts w:asciiTheme="majorHAnsi" w:eastAsia="Times New Roman" w:hAnsiTheme="majorHAnsi" w:cs="Arial"/>
                <w:b/>
              </w:rPr>
            </w:pPr>
          </w:p>
          <w:p w14:paraId="35453AC9" w14:textId="77777777" w:rsidR="00B40D61" w:rsidRPr="00BF0198" w:rsidRDefault="00B40D61" w:rsidP="00637B9C">
            <w:pPr>
              <w:jc w:val="both"/>
              <w:rPr>
                <w:rFonts w:asciiTheme="majorHAnsi" w:eastAsia="Times New Roman" w:hAnsiTheme="majorHAnsi" w:cs="Arial"/>
                <w:b/>
              </w:rPr>
            </w:pPr>
          </w:p>
        </w:tc>
      </w:tr>
    </w:tbl>
    <w:p w14:paraId="0E705AFD" w14:textId="77777777" w:rsidR="00B40D61" w:rsidRPr="00BF0198" w:rsidRDefault="00B40D61" w:rsidP="00637B9C">
      <w:pPr>
        <w:jc w:val="both"/>
        <w:rPr>
          <w:rFonts w:asciiTheme="majorHAnsi" w:eastAsia="Times New Roman" w:hAnsiTheme="majorHAnsi" w:cs="Arial"/>
          <w:i/>
        </w:rPr>
      </w:pPr>
    </w:p>
    <w:p w14:paraId="075F46A0"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i/>
        </w:rPr>
        <w:t>V kolikor je v lastništvu ponudnika udeleženih več fizičnih ali pravnih oseb, je potrebno izjavi priložiti seznam teh oseb, z vsemi zahtevanimi podatki.</w:t>
      </w:r>
    </w:p>
    <w:p w14:paraId="6D2509C4" w14:textId="77777777" w:rsidR="00B40D61" w:rsidRPr="00BF0198" w:rsidRDefault="00B40D61" w:rsidP="00637B9C">
      <w:pPr>
        <w:jc w:val="both"/>
        <w:rPr>
          <w:rFonts w:asciiTheme="majorHAnsi" w:eastAsia="Times New Roman" w:hAnsiTheme="majorHAnsi" w:cs="Arial"/>
        </w:rPr>
      </w:pPr>
    </w:p>
    <w:p w14:paraId="40F49366"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b/>
        </w:rPr>
        <w:t>PODATKI O DRUŽBAH, za katere se po določbah zakona, ki ureja gospodarske družbe, šteje, da so povezane s ponudnikom</w:t>
      </w:r>
      <w:r w:rsidRPr="00BF0198">
        <w:rPr>
          <w:rFonts w:asciiTheme="majorHAnsi" w:eastAsia="Times New Roman" w:hAnsiTheme="majorHAnsi" w:cs="Arial"/>
          <w:vertAlign w:val="superscript"/>
        </w:rPr>
        <w:footnoteReference w:id="4"/>
      </w:r>
      <w:r w:rsidRPr="00BF0198">
        <w:rPr>
          <w:rFonts w:asciiTheme="majorHAnsi" w:eastAsia="Times New Roman" w:hAnsiTheme="majorHAnsi" w:cs="Arial"/>
        </w:rPr>
        <w:t xml:space="preserve"> </w:t>
      </w:r>
    </w:p>
    <w:p w14:paraId="01C778D0" w14:textId="77777777" w:rsidR="00B40D61" w:rsidRPr="00BF0198" w:rsidRDefault="00B40D61" w:rsidP="00637B9C">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BF0198" w14:paraId="2009ADD3" w14:textId="77777777" w:rsidTr="0079309A">
        <w:tc>
          <w:tcPr>
            <w:tcW w:w="425" w:type="dxa"/>
            <w:shd w:val="clear" w:color="auto" w:fill="auto"/>
          </w:tcPr>
          <w:p w14:paraId="5C728559" w14:textId="77777777" w:rsidR="00B40D61" w:rsidRPr="00BF0198" w:rsidRDefault="00B40D61" w:rsidP="00637B9C">
            <w:pPr>
              <w:jc w:val="both"/>
              <w:rPr>
                <w:rFonts w:asciiTheme="majorHAnsi" w:eastAsia="Times New Roman" w:hAnsiTheme="majorHAnsi" w:cs="Arial"/>
                <w:b/>
              </w:rPr>
            </w:pPr>
          </w:p>
        </w:tc>
        <w:tc>
          <w:tcPr>
            <w:tcW w:w="4962" w:type="dxa"/>
            <w:shd w:val="clear" w:color="auto" w:fill="auto"/>
          </w:tcPr>
          <w:p w14:paraId="3072939B"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Firma, sedež, matična in davčna številka pravne osebe</w:t>
            </w:r>
          </w:p>
        </w:tc>
        <w:tc>
          <w:tcPr>
            <w:tcW w:w="4820" w:type="dxa"/>
            <w:shd w:val="clear" w:color="auto" w:fill="auto"/>
          </w:tcPr>
          <w:p w14:paraId="36957DD9" w14:textId="77777777" w:rsidR="00B40D61" w:rsidRPr="00BF0198" w:rsidRDefault="00B40D61" w:rsidP="00637B9C">
            <w:pPr>
              <w:jc w:val="both"/>
              <w:rPr>
                <w:rFonts w:asciiTheme="majorHAnsi" w:eastAsia="Times New Roman" w:hAnsiTheme="majorHAnsi" w:cs="Arial"/>
                <w:b/>
              </w:rPr>
            </w:pPr>
            <w:r w:rsidRPr="00BF0198">
              <w:rPr>
                <w:rFonts w:asciiTheme="majorHAnsi" w:eastAsia="Times New Roman" w:hAnsiTheme="majorHAnsi" w:cs="Arial"/>
                <w:b/>
              </w:rPr>
              <w:t>Razmerje v skladu s 527. členom ZGD-1</w:t>
            </w:r>
          </w:p>
        </w:tc>
      </w:tr>
      <w:tr w:rsidR="00B40D61" w:rsidRPr="00BF0198" w14:paraId="346447E4" w14:textId="77777777" w:rsidTr="0079309A">
        <w:trPr>
          <w:trHeight w:val="1073"/>
        </w:trPr>
        <w:tc>
          <w:tcPr>
            <w:tcW w:w="425" w:type="dxa"/>
            <w:shd w:val="clear" w:color="auto" w:fill="auto"/>
          </w:tcPr>
          <w:p w14:paraId="2E5E2FC6"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1.</w:t>
            </w:r>
          </w:p>
        </w:tc>
        <w:tc>
          <w:tcPr>
            <w:tcW w:w="4962" w:type="dxa"/>
            <w:shd w:val="clear" w:color="auto" w:fill="auto"/>
          </w:tcPr>
          <w:p w14:paraId="6E5B9AA4"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4B486C01" w14:textId="77777777" w:rsidR="00B40D61" w:rsidRPr="00BF0198" w:rsidRDefault="00B40D61" w:rsidP="00637B9C">
            <w:pPr>
              <w:jc w:val="both"/>
              <w:rPr>
                <w:rFonts w:asciiTheme="majorHAnsi" w:eastAsia="Times New Roman" w:hAnsiTheme="majorHAnsi" w:cs="Arial"/>
                <w:b/>
              </w:rPr>
            </w:pPr>
          </w:p>
        </w:tc>
      </w:tr>
      <w:tr w:rsidR="00B40D61" w:rsidRPr="00BF0198" w14:paraId="44E59EB7" w14:textId="77777777" w:rsidTr="0079309A">
        <w:trPr>
          <w:trHeight w:val="975"/>
        </w:trPr>
        <w:tc>
          <w:tcPr>
            <w:tcW w:w="425" w:type="dxa"/>
            <w:shd w:val="clear" w:color="auto" w:fill="auto"/>
          </w:tcPr>
          <w:p w14:paraId="0626D464"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2.</w:t>
            </w:r>
          </w:p>
        </w:tc>
        <w:tc>
          <w:tcPr>
            <w:tcW w:w="4962" w:type="dxa"/>
            <w:shd w:val="clear" w:color="auto" w:fill="auto"/>
          </w:tcPr>
          <w:p w14:paraId="1AAEBCA6"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3C87E83F" w14:textId="77777777" w:rsidR="00B40D61" w:rsidRPr="00BF0198" w:rsidRDefault="00B40D61" w:rsidP="00637B9C">
            <w:pPr>
              <w:jc w:val="both"/>
              <w:rPr>
                <w:rFonts w:asciiTheme="majorHAnsi" w:eastAsia="Times New Roman" w:hAnsiTheme="majorHAnsi" w:cs="Arial"/>
                <w:b/>
              </w:rPr>
            </w:pPr>
          </w:p>
        </w:tc>
      </w:tr>
      <w:tr w:rsidR="00B40D61" w:rsidRPr="00BF0198" w14:paraId="06908998" w14:textId="77777777" w:rsidTr="0079309A">
        <w:trPr>
          <w:trHeight w:val="989"/>
        </w:trPr>
        <w:tc>
          <w:tcPr>
            <w:tcW w:w="425" w:type="dxa"/>
            <w:shd w:val="clear" w:color="auto" w:fill="auto"/>
          </w:tcPr>
          <w:p w14:paraId="3806A68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3.</w:t>
            </w:r>
          </w:p>
        </w:tc>
        <w:tc>
          <w:tcPr>
            <w:tcW w:w="4962" w:type="dxa"/>
            <w:shd w:val="clear" w:color="auto" w:fill="auto"/>
          </w:tcPr>
          <w:p w14:paraId="7230416B" w14:textId="77777777" w:rsidR="00B40D61" w:rsidRPr="00BF0198" w:rsidRDefault="00B40D61" w:rsidP="00637B9C">
            <w:pPr>
              <w:jc w:val="both"/>
              <w:rPr>
                <w:rFonts w:asciiTheme="majorHAnsi" w:eastAsia="Times New Roman" w:hAnsiTheme="majorHAnsi" w:cs="Arial"/>
                <w:b/>
              </w:rPr>
            </w:pPr>
          </w:p>
        </w:tc>
        <w:tc>
          <w:tcPr>
            <w:tcW w:w="4820" w:type="dxa"/>
            <w:shd w:val="clear" w:color="auto" w:fill="auto"/>
          </w:tcPr>
          <w:p w14:paraId="404A89AD" w14:textId="77777777" w:rsidR="00B40D61" w:rsidRPr="00BF0198" w:rsidRDefault="00B40D61" w:rsidP="00637B9C">
            <w:pPr>
              <w:jc w:val="both"/>
              <w:rPr>
                <w:rFonts w:asciiTheme="majorHAnsi" w:eastAsia="Times New Roman" w:hAnsiTheme="majorHAnsi" w:cs="Arial"/>
                <w:b/>
              </w:rPr>
            </w:pPr>
          </w:p>
        </w:tc>
      </w:tr>
    </w:tbl>
    <w:p w14:paraId="71FB343A" w14:textId="77777777" w:rsidR="00B40D61" w:rsidRPr="00BF0198" w:rsidRDefault="00B40D61" w:rsidP="00637B9C">
      <w:pPr>
        <w:jc w:val="both"/>
        <w:rPr>
          <w:rFonts w:asciiTheme="majorHAnsi" w:eastAsia="Times New Roman" w:hAnsiTheme="majorHAnsi" w:cs="Arial"/>
          <w:i/>
        </w:rPr>
      </w:pPr>
      <w:r w:rsidRPr="00BF0198">
        <w:rPr>
          <w:rFonts w:asciiTheme="majorHAnsi" w:eastAsia="Times New Roman" w:hAnsiTheme="majorHAnsi" w:cs="Arial"/>
          <w:i/>
        </w:rPr>
        <w:t>V kolikor je s ponudnikom povezanih več pravnih oseb, je potrebno izjavi priložiti seznam teh oseb, z vsemi zahtevanimi podatki.</w:t>
      </w:r>
    </w:p>
    <w:p w14:paraId="4D0F951F" w14:textId="77777777" w:rsidR="00B40D61" w:rsidRPr="00BF0198" w:rsidRDefault="00B40D61" w:rsidP="00637B9C">
      <w:pPr>
        <w:jc w:val="both"/>
        <w:rPr>
          <w:rFonts w:asciiTheme="majorHAnsi" w:eastAsia="Times New Roman" w:hAnsiTheme="majorHAnsi" w:cs="Arial"/>
          <w:b/>
        </w:rPr>
      </w:pPr>
    </w:p>
    <w:p w14:paraId="69D8B06F"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Izjavljam, da sem kot fizične osebe – udeležence v lastništvu ponudnika navedel:</w:t>
      </w:r>
    </w:p>
    <w:p w14:paraId="38F57AED" w14:textId="77777777" w:rsidR="00B40D61" w:rsidRPr="00BF0198" w:rsidRDefault="00B40D61"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3C799F74" w14:textId="77777777" w:rsidR="00B40D61" w:rsidRPr="00BF0198" w:rsidRDefault="00B40D61" w:rsidP="00BB1455">
      <w:pPr>
        <w:numPr>
          <w:ilvl w:val="0"/>
          <w:numId w:val="18"/>
        </w:numPr>
        <w:jc w:val="both"/>
        <w:rPr>
          <w:rFonts w:asciiTheme="majorHAnsi" w:eastAsia="Times New Roman" w:hAnsiTheme="majorHAnsi" w:cs="Arial"/>
        </w:rPr>
      </w:pPr>
      <w:r w:rsidRPr="00BF0198">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20E6F850" w14:textId="77777777" w:rsidR="00B40D61" w:rsidRPr="00BF0198" w:rsidRDefault="00B40D61" w:rsidP="00637B9C">
      <w:pPr>
        <w:jc w:val="both"/>
        <w:rPr>
          <w:rFonts w:asciiTheme="majorHAnsi" w:eastAsia="Times New Roman" w:hAnsiTheme="majorHAnsi" w:cs="Arial"/>
        </w:rPr>
      </w:pPr>
    </w:p>
    <w:p w14:paraId="57D0E05D"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3C3EAF" w14:textId="77777777" w:rsidR="00B40D61" w:rsidRPr="00BF0198" w:rsidRDefault="00B40D61" w:rsidP="00637B9C">
      <w:pPr>
        <w:jc w:val="both"/>
        <w:rPr>
          <w:rFonts w:asciiTheme="majorHAnsi" w:eastAsia="Times New Roman" w:hAnsiTheme="majorHAnsi" w:cs="Arial"/>
        </w:rPr>
      </w:pPr>
    </w:p>
    <w:p w14:paraId="393D6C75" w14:textId="77777777" w:rsidR="00B40D61" w:rsidRPr="00BF0198" w:rsidRDefault="00B40D61" w:rsidP="00637B9C">
      <w:pPr>
        <w:jc w:val="both"/>
        <w:rPr>
          <w:rFonts w:asciiTheme="majorHAnsi" w:eastAsia="Times New Roman" w:hAnsiTheme="majorHAnsi" w:cs="Arial"/>
        </w:rPr>
      </w:pPr>
      <w:r w:rsidRPr="00BF0198">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47696C8" w14:textId="77777777" w:rsidR="00636868" w:rsidRPr="00BF0198" w:rsidRDefault="00636868" w:rsidP="00637B9C">
      <w:pPr>
        <w:jc w:val="both"/>
        <w:rPr>
          <w:rFonts w:asciiTheme="majorHAnsi" w:eastAsia="Times New Roman" w:hAnsiTheme="majorHAnsi" w:cs="Arial"/>
        </w:rPr>
      </w:pPr>
    </w:p>
    <w:p w14:paraId="54832BB4" w14:textId="77777777" w:rsidR="00CE06CC" w:rsidRPr="00BF0198" w:rsidRDefault="00B40D61" w:rsidP="00637B9C">
      <w:pPr>
        <w:rPr>
          <w:rFonts w:asciiTheme="majorHAnsi" w:hAnsiTheme="majorHAnsi" w:cs="Arial"/>
        </w:rPr>
      </w:pPr>
      <w:r w:rsidRPr="00BF0198">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BF0198" w14:paraId="6DFF2F73" w14:textId="77777777" w:rsidTr="00537A08">
        <w:trPr>
          <w:trHeight w:val="737"/>
        </w:trPr>
        <w:tc>
          <w:tcPr>
            <w:tcW w:w="2162" w:type="dxa"/>
          </w:tcPr>
          <w:p w14:paraId="4730894F" w14:textId="77777777" w:rsidR="00CE06CC" w:rsidRPr="00BF0198" w:rsidRDefault="00CE06CC" w:rsidP="00637B9C">
            <w:pPr>
              <w:rPr>
                <w:rFonts w:asciiTheme="majorHAnsi" w:hAnsiTheme="majorHAnsi" w:cs="Arial"/>
              </w:rPr>
            </w:pPr>
            <w:r w:rsidRPr="00BF0198">
              <w:rPr>
                <w:rFonts w:asciiTheme="majorHAnsi" w:hAnsiTheme="majorHAnsi" w:cs="Arial"/>
              </w:rPr>
              <w:t>KRAJ</w:t>
            </w:r>
          </w:p>
          <w:p w14:paraId="2C106B46" w14:textId="77777777" w:rsidR="00CE06CC" w:rsidRPr="00BF0198" w:rsidRDefault="00CE06CC" w:rsidP="00637B9C">
            <w:pPr>
              <w:rPr>
                <w:rFonts w:asciiTheme="majorHAnsi" w:hAnsiTheme="majorHAnsi" w:cs="Arial"/>
              </w:rPr>
            </w:pPr>
          </w:p>
        </w:tc>
        <w:tc>
          <w:tcPr>
            <w:tcW w:w="2410" w:type="dxa"/>
            <w:vMerge w:val="restart"/>
          </w:tcPr>
          <w:p w14:paraId="0CF03287" w14:textId="77777777" w:rsidR="00CE06CC" w:rsidRPr="00BF0198" w:rsidRDefault="00CE06CC" w:rsidP="00637B9C">
            <w:pPr>
              <w:rPr>
                <w:rFonts w:asciiTheme="majorHAnsi" w:hAnsiTheme="majorHAnsi" w:cs="Arial"/>
              </w:rPr>
            </w:pPr>
            <w:r w:rsidRPr="00BF0198">
              <w:rPr>
                <w:rFonts w:asciiTheme="majorHAnsi" w:hAnsiTheme="majorHAnsi" w:cs="Arial"/>
              </w:rPr>
              <w:t>ŽIG</w:t>
            </w:r>
          </w:p>
        </w:tc>
        <w:tc>
          <w:tcPr>
            <w:tcW w:w="4500" w:type="dxa"/>
            <w:vMerge w:val="restart"/>
          </w:tcPr>
          <w:p w14:paraId="75CF0D34" w14:textId="77777777" w:rsidR="00CE06CC" w:rsidRPr="00BF0198" w:rsidRDefault="00CE06CC" w:rsidP="00637B9C">
            <w:pPr>
              <w:rPr>
                <w:rFonts w:asciiTheme="majorHAnsi" w:hAnsiTheme="majorHAnsi" w:cs="Arial"/>
              </w:rPr>
            </w:pPr>
            <w:r w:rsidRPr="00BF0198">
              <w:rPr>
                <w:rFonts w:asciiTheme="majorHAnsi" w:hAnsiTheme="majorHAnsi" w:cs="Arial"/>
              </w:rPr>
              <w:t>GOSPODARSKI SUBJEKT</w:t>
            </w:r>
          </w:p>
          <w:p w14:paraId="233A6B85" w14:textId="77777777" w:rsidR="00CE06CC" w:rsidRPr="00BF0198" w:rsidRDefault="00CE06CC" w:rsidP="00637B9C">
            <w:pPr>
              <w:rPr>
                <w:rFonts w:asciiTheme="majorHAnsi" w:hAnsiTheme="majorHAnsi" w:cs="Arial"/>
              </w:rPr>
            </w:pPr>
            <w:r w:rsidRPr="00BF0198">
              <w:rPr>
                <w:rFonts w:asciiTheme="majorHAnsi" w:hAnsiTheme="majorHAnsi" w:cs="Arial"/>
              </w:rPr>
              <w:t xml:space="preserve">ime in priimek zakonitega zastopnika </w:t>
            </w:r>
          </w:p>
          <w:p w14:paraId="133B88E3" w14:textId="77777777" w:rsidR="00CE06CC" w:rsidRPr="00BF0198" w:rsidRDefault="00CE06CC" w:rsidP="00637B9C">
            <w:pPr>
              <w:rPr>
                <w:rFonts w:asciiTheme="majorHAnsi" w:hAnsiTheme="majorHAnsi" w:cs="Arial"/>
              </w:rPr>
            </w:pPr>
            <w:r w:rsidRPr="00BF0198">
              <w:rPr>
                <w:rFonts w:asciiTheme="majorHAnsi" w:hAnsiTheme="majorHAnsi" w:cs="Arial"/>
              </w:rPr>
              <w:t xml:space="preserve"> in podpis</w:t>
            </w:r>
          </w:p>
        </w:tc>
      </w:tr>
      <w:tr w:rsidR="00CE06CC" w:rsidRPr="00BF0198" w14:paraId="6C6EC898" w14:textId="77777777" w:rsidTr="00537A08">
        <w:trPr>
          <w:trHeight w:val="737"/>
        </w:trPr>
        <w:tc>
          <w:tcPr>
            <w:tcW w:w="2162" w:type="dxa"/>
          </w:tcPr>
          <w:p w14:paraId="71CC3773" w14:textId="77777777" w:rsidR="00CE06CC" w:rsidRPr="00BF0198" w:rsidRDefault="00CE06CC" w:rsidP="00637B9C">
            <w:pPr>
              <w:rPr>
                <w:rFonts w:asciiTheme="majorHAnsi" w:hAnsiTheme="majorHAnsi" w:cs="Arial"/>
              </w:rPr>
            </w:pPr>
            <w:r w:rsidRPr="00BF0198">
              <w:rPr>
                <w:rFonts w:asciiTheme="majorHAnsi" w:hAnsiTheme="majorHAnsi" w:cs="Arial"/>
              </w:rPr>
              <w:t>DATUM</w:t>
            </w:r>
          </w:p>
        </w:tc>
        <w:tc>
          <w:tcPr>
            <w:tcW w:w="2410" w:type="dxa"/>
            <w:vMerge/>
            <w:vAlign w:val="bottom"/>
          </w:tcPr>
          <w:p w14:paraId="42782D8A" w14:textId="77777777" w:rsidR="00CE06CC" w:rsidRPr="00BF0198" w:rsidRDefault="00CE06CC" w:rsidP="00637B9C">
            <w:pPr>
              <w:rPr>
                <w:rFonts w:asciiTheme="majorHAnsi" w:hAnsiTheme="majorHAnsi" w:cs="Arial"/>
              </w:rPr>
            </w:pPr>
          </w:p>
        </w:tc>
        <w:tc>
          <w:tcPr>
            <w:tcW w:w="4500" w:type="dxa"/>
            <w:vMerge/>
            <w:shd w:val="pct10" w:color="auto" w:fill="auto"/>
            <w:vAlign w:val="bottom"/>
          </w:tcPr>
          <w:p w14:paraId="1777DD3A" w14:textId="77777777" w:rsidR="00CE06CC" w:rsidRPr="00BF0198" w:rsidRDefault="00CE06CC" w:rsidP="00637B9C">
            <w:pPr>
              <w:rPr>
                <w:rFonts w:asciiTheme="majorHAnsi" w:hAnsiTheme="majorHAnsi" w:cs="Arial"/>
              </w:rPr>
            </w:pPr>
          </w:p>
        </w:tc>
      </w:tr>
      <w:bookmarkEnd w:id="22"/>
      <w:bookmarkEnd w:id="23"/>
      <w:bookmarkEnd w:id="24"/>
    </w:tbl>
    <w:p w14:paraId="711256D8" w14:textId="1C0F4EED" w:rsidR="00F31EAF" w:rsidRPr="00BF0198" w:rsidRDefault="00F31EAF" w:rsidP="00A67CAE">
      <w:pPr>
        <w:rPr>
          <w:rFonts w:asciiTheme="majorHAnsi" w:hAnsiTheme="majorHAnsi" w:cs="Arial"/>
        </w:rPr>
      </w:pPr>
    </w:p>
    <w:sectPr w:rsidR="00F31EAF" w:rsidRPr="00BF0198" w:rsidSect="00263B1E">
      <w:headerReference w:type="default" r:id="rId8"/>
      <w:footerReference w:type="default" r:id="rId9"/>
      <w:headerReference w:type="first" r:id="rId10"/>
      <w:footerReference w:type="first" r:id="rId11"/>
      <w:pgSz w:w="11906" w:h="16838"/>
      <w:pgMar w:top="284"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C4C5" w14:textId="77777777" w:rsidR="00045A8C" w:rsidRDefault="00045A8C">
      <w:r>
        <w:separator/>
      </w:r>
    </w:p>
  </w:endnote>
  <w:endnote w:type="continuationSeparator" w:id="0">
    <w:p w14:paraId="5FA55CA0" w14:textId="77777777" w:rsidR="00045A8C" w:rsidRDefault="0004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A9EB" w14:textId="77777777" w:rsidR="00045A8C" w:rsidRDefault="00045A8C" w:rsidP="00F460ED">
    <w:pPr>
      <w:pStyle w:val="Noga"/>
      <w:jc w:val="right"/>
      <w:rPr>
        <w:lang w:val="sl-SI"/>
      </w:rPr>
    </w:pPr>
  </w:p>
  <w:p w14:paraId="0E5D704B" w14:textId="77777777" w:rsidR="00045A8C" w:rsidRPr="0075427B" w:rsidRDefault="00045A8C" w:rsidP="00F460ED">
    <w:pPr>
      <w:pStyle w:val="Noga"/>
      <w:jc w:val="right"/>
      <w:rPr>
        <w:rFonts w:ascii="ITC NovareseBU" w:hAnsi="ITC NovareseBU"/>
        <w:lang w:val="sl-SI"/>
      </w:rPr>
    </w:pPr>
    <w:r>
      <w:rPr>
        <w:rFonts w:ascii="ITC NovareseBU" w:hAnsi="ITC NovareseBU"/>
      </w:rPr>
      <w:pict w14:anchorId="3FAD32A9">
        <v:rect id="_x0000_i1028" style="width:453.6pt;height:1.5pt" o:hralign="center" o:hrstd="t" o:hr="t" fillcolor="#a0a0a0" stroked="f"/>
      </w:pict>
    </w:r>
  </w:p>
  <w:p w14:paraId="31A9B182" w14:textId="77777777" w:rsidR="00045A8C" w:rsidRPr="00B54461" w:rsidRDefault="00045A8C" w:rsidP="00611281">
    <w:pPr>
      <w:pStyle w:val="Noga"/>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560B8DE9" w14:textId="77777777" w:rsidR="00045A8C" w:rsidRDefault="00045A8C" w:rsidP="00611281">
    <w:pPr>
      <w:pStyle w:val="Noga"/>
      <w:jc w:val="center"/>
      <w:rPr>
        <w:rFonts w:asciiTheme="majorHAnsi" w:hAnsiTheme="majorHAnsi"/>
        <w:sz w:val="16"/>
        <w:szCs w:val="16"/>
        <w:lang w:val="sl-SI"/>
      </w:rPr>
    </w:pPr>
    <w:r w:rsidRPr="00E04EDD">
      <w:rPr>
        <w:rFonts w:asciiTheme="majorHAnsi" w:hAnsiTheme="majorHAnsi"/>
        <w:sz w:val="16"/>
        <w:szCs w:val="16"/>
        <w:lang w:val="sl-SI"/>
      </w:rPr>
      <w:t xml:space="preserve">Storitve gradbenega nadzora in druge inženirske storitve ter koordinacija VPD </w:t>
    </w:r>
  </w:p>
  <w:p w14:paraId="144FFAA4" w14:textId="77777777" w:rsidR="00045A8C" w:rsidRPr="00B54461" w:rsidRDefault="00045A8C" w:rsidP="00611281">
    <w:pPr>
      <w:pStyle w:val="Noga"/>
      <w:jc w:val="center"/>
      <w:rPr>
        <w:rFonts w:asciiTheme="majorHAnsi" w:hAnsiTheme="majorHAnsi"/>
        <w:sz w:val="16"/>
        <w:szCs w:val="16"/>
        <w:lang w:val="sl-SI"/>
      </w:rPr>
    </w:pPr>
    <w:r w:rsidRPr="00E04EDD">
      <w:rPr>
        <w:rFonts w:asciiTheme="majorHAnsi" w:hAnsiTheme="majorHAnsi"/>
        <w:sz w:val="16"/>
        <w:szCs w:val="16"/>
        <w:lang w:val="sl-SI"/>
      </w:rPr>
      <w:t>pri izvajanju investicije »Novogradnja doma starejših občanov Kresnice«</w:t>
    </w:r>
    <w:r>
      <w:rPr>
        <w:rFonts w:asciiTheme="majorHAnsi" w:hAnsiTheme="majorHAnsi"/>
        <w:sz w:val="16"/>
        <w:szCs w:val="16"/>
        <w:lang w:val="sl-SI"/>
      </w:rPr>
      <w:t xml:space="preserve"> </w:t>
    </w:r>
  </w:p>
  <w:p w14:paraId="5B4F14A2" w14:textId="3F1383EE" w:rsidR="00045A8C" w:rsidRPr="00B54461" w:rsidRDefault="00045A8C"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617447">
      <w:rPr>
        <w:rFonts w:asciiTheme="majorHAnsi" w:hAnsiTheme="majorHAnsi" w:cs="Arial"/>
        <w:noProof/>
      </w:rPr>
      <w:t>21</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551C" w14:textId="77777777" w:rsidR="00045A8C" w:rsidRDefault="00045A8C" w:rsidP="000F371E">
    <w:pPr>
      <w:pStyle w:val="Noga"/>
      <w:jc w:val="center"/>
      <w:rPr>
        <w:lang w:val="sl-SI"/>
      </w:rPr>
    </w:pPr>
  </w:p>
  <w:p w14:paraId="6C96F387" w14:textId="77777777" w:rsidR="00045A8C" w:rsidRDefault="00045A8C" w:rsidP="000F371E">
    <w:pPr>
      <w:pStyle w:val="Noga"/>
      <w:jc w:val="center"/>
      <w:rPr>
        <w:lang w:val="sl-SI"/>
      </w:rPr>
    </w:pPr>
    <w:r>
      <w:pict w14:anchorId="1994DE74">
        <v:rect id="_x0000_i1031" style="width:453.6pt;height:1.5pt" o:hralign="center" o:hrstd="t" o:hr="t" fillcolor="#a0a0a0" stroked="f"/>
      </w:pict>
    </w:r>
  </w:p>
  <w:p w14:paraId="76097282" w14:textId="77777777" w:rsidR="00045A8C" w:rsidRPr="00B05801" w:rsidRDefault="00045A8C" w:rsidP="000F371E">
    <w:pPr>
      <w:pStyle w:val="Noga"/>
      <w:jc w:val="center"/>
      <w:rPr>
        <w:color w:val="00B050"/>
        <w:lang w:val="sl-SI"/>
      </w:rPr>
    </w:pPr>
  </w:p>
  <w:p w14:paraId="637AD7CA" w14:textId="77777777" w:rsidR="00045A8C" w:rsidRPr="000547A7" w:rsidRDefault="00045A8C"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D64D3" w14:textId="77777777" w:rsidR="00045A8C" w:rsidRDefault="00045A8C">
      <w:r>
        <w:separator/>
      </w:r>
    </w:p>
  </w:footnote>
  <w:footnote w:type="continuationSeparator" w:id="0">
    <w:p w14:paraId="67A0FD06" w14:textId="77777777" w:rsidR="00045A8C" w:rsidRDefault="00045A8C">
      <w:r>
        <w:continuationSeparator/>
      </w:r>
    </w:p>
  </w:footnote>
  <w:footnote w:id="1">
    <w:p w14:paraId="7F26C43B" w14:textId="77777777" w:rsidR="00045A8C" w:rsidRPr="00DF0148" w:rsidRDefault="00045A8C"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0D42FF34" w14:textId="77777777" w:rsidR="00045A8C" w:rsidRPr="00C972CE" w:rsidRDefault="00045A8C"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5E45136E" w14:textId="77777777" w:rsidR="00045A8C" w:rsidRPr="00602D9F" w:rsidRDefault="00045A8C"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1B073CE1" w14:textId="77777777" w:rsidR="00045A8C" w:rsidRPr="00602D9F" w:rsidRDefault="00045A8C"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7FB73603" w14:textId="77777777" w:rsidR="00045A8C" w:rsidRPr="00602D9F" w:rsidRDefault="00045A8C"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32A00CB9" w14:textId="77777777" w:rsidR="00045A8C" w:rsidRPr="00602D9F" w:rsidRDefault="00045A8C"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4114E3F5" w14:textId="77777777" w:rsidR="00045A8C" w:rsidRPr="00602D9F" w:rsidRDefault="00045A8C"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597A042C" w14:textId="77777777" w:rsidR="00045A8C" w:rsidRPr="00602D9F" w:rsidRDefault="00045A8C"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so </w:t>
      </w:r>
      <w:proofErr w:type="spellStart"/>
      <w:r w:rsidRPr="00602D9F">
        <w:rPr>
          <w:rFonts w:asciiTheme="majorHAnsi" w:hAnsiTheme="majorHAnsi" w:cs="Arial"/>
        </w:rPr>
        <w:t>koncernske</w:t>
      </w:r>
      <w:proofErr w:type="spellEnd"/>
      <w:r w:rsidRPr="00602D9F">
        <w:rPr>
          <w:rFonts w:asciiTheme="majorHAnsi" w:hAnsiTheme="majorHAnsi" w:cs="Arial"/>
        </w:rPr>
        <w:t xml:space="preserve"> družbe;</w:t>
      </w:r>
    </w:p>
    <w:p w14:paraId="38FEE17A" w14:textId="77777777" w:rsidR="00045A8C" w:rsidRPr="00602D9F" w:rsidRDefault="00045A8C"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51CE8D4" w14:textId="77777777" w:rsidR="00045A8C" w:rsidRPr="0050796A" w:rsidRDefault="00045A8C"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32"/>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045A8C" w:rsidRPr="007A121C" w14:paraId="6FB9DD86" w14:textId="77777777" w:rsidTr="007A121C">
      <w:trPr>
        <w:trHeight w:val="1975"/>
      </w:trPr>
      <w:tc>
        <w:tcPr>
          <w:tcW w:w="2127" w:type="dxa"/>
        </w:tcPr>
        <w:p w14:paraId="2EB97333" w14:textId="77777777" w:rsidR="00045A8C" w:rsidRPr="007A121C" w:rsidRDefault="00045A8C" w:rsidP="007A121C">
          <w:pPr>
            <w:overflowPunct w:val="0"/>
            <w:autoSpaceDE w:val="0"/>
            <w:autoSpaceDN w:val="0"/>
            <w:adjustRightInd w:val="0"/>
            <w:textAlignment w:val="baseline"/>
            <w:rPr>
              <w:sz w:val="24"/>
            </w:rPr>
          </w:pPr>
        </w:p>
        <w:p w14:paraId="1B852A65" w14:textId="77777777" w:rsidR="00045A8C" w:rsidRPr="007A121C" w:rsidRDefault="00045A8C" w:rsidP="007A121C">
          <w:pPr>
            <w:tabs>
              <w:tab w:val="left" w:pos="1440"/>
            </w:tabs>
            <w:overflowPunct w:val="0"/>
            <w:autoSpaceDE w:val="0"/>
            <w:autoSpaceDN w:val="0"/>
            <w:adjustRightInd w:val="0"/>
            <w:ind w:left="41"/>
            <w:textAlignment w:val="baseline"/>
            <w:rPr>
              <w:sz w:val="24"/>
            </w:rPr>
          </w:pPr>
        </w:p>
        <w:p w14:paraId="5EB82760" w14:textId="77777777" w:rsidR="00045A8C" w:rsidRPr="007A121C" w:rsidRDefault="00045A8C" w:rsidP="007A121C">
          <w:pPr>
            <w:overflowPunct w:val="0"/>
            <w:autoSpaceDE w:val="0"/>
            <w:autoSpaceDN w:val="0"/>
            <w:adjustRightInd w:val="0"/>
            <w:textAlignment w:val="baseline"/>
            <w:rPr>
              <w:sz w:val="24"/>
            </w:rPr>
          </w:pPr>
          <w:r w:rsidRPr="007A121C">
            <w:rPr>
              <w:noProof/>
              <w:sz w:val="24"/>
              <w:szCs w:val="24"/>
            </w:rPr>
            <w:drawing>
              <wp:anchor distT="0" distB="0" distL="114300" distR="114300" simplePos="0" relativeHeight="251663360" behindDoc="0" locked="0" layoutInCell="1" allowOverlap="1" wp14:anchorId="22810BBD" wp14:editId="4BAC128C">
                <wp:simplePos x="0" y="0"/>
                <wp:positionH relativeFrom="column">
                  <wp:posOffset>635</wp:posOffset>
                </wp:positionH>
                <wp:positionV relativeFrom="paragraph">
                  <wp:posOffset>3810</wp:posOffset>
                </wp:positionV>
                <wp:extent cx="2388864" cy="622738"/>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59CB810A" w14:textId="77777777" w:rsidR="00045A8C" w:rsidRPr="007A121C" w:rsidRDefault="00045A8C" w:rsidP="007A121C">
          <w:pPr>
            <w:rPr>
              <w:sz w:val="24"/>
            </w:rPr>
          </w:pPr>
        </w:p>
        <w:p w14:paraId="6F223D70" w14:textId="77777777" w:rsidR="00045A8C" w:rsidRPr="007A121C" w:rsidRDefault="00045A8C" w:rsidP="007A121C">
          <w:pPr>
            <w:tabs>
              <w:tab w:val="left" w:pos="1440"/>
            </w:tabs>
            <w:overflowPunct w:val="0"/>
            <w:autoSpaceDE w:val="0"/>
            <w:autoSpaceDN w:val="0"/>
            <w:adjustRightInd w:val="0"/>
            <w:textAlignment w:val="baseline"/>
            <w:rPr>
              <w:sz w:val="24"/>
            </w:rPr>
          </w:pPr>
          <w:r w:rsidRPr="007A121C">
            <w:rPr>
              <w:sz w:val="24"/>
            </w:rPr>
            <w:tab/>
          </w:r>
        </w:p>
        <w:p w14:paraId="0F9BE59B" w14:textId="77777777" w:rsidR="00045A8C" w:rsidRPr="007A121C" w:rsidRDefault="00045A8C" w:rsidP="007A121C">
          <w:pPr>
            <w:overflowPunct w:val="0"/>
            <w:autoSpaceDE w:val="0"/>
            <w:autoSpaceDN w:val="0"/>
            <w:adjustRightInd w:val="0"/>
            <w:textAlignment w:val="baseline"/>
            <w:rPr>
              <w:sz w:val="24"/>
            </w:rPr>
          </w:pPr>
          <w:r w:rsidRPr="007A121C">
            <w:rPr>
              <w:rFonts w:ascii="Candara" w:eastAsia="Candara" w:hAnsi="Candara" w:cs="Candara"/>
              <w:noProof/>
            </w:rPr>
            <w:drawing>
              <wp:anchor distT="0" distB="0" distL="0" distR="0" simplePos="0" relativeHeight="251662336" behindDoc="1" locked="0" layoutInCell="1" allowOverlap="1" wp14:anchorId="23506A3D" wp14:editId="5F0876C8">
                <wp:simplePos x="0" y="0"/>
                <wp:positionH relativeFrom="page">
                  <wp:posOffset>1560808</wp:posOffset>
                </wp:positionH>
                <wp:positionV relativeFrom="paragraph">
                  <wp:posOffset>17036</wp:posOffset>
                </wp:positionV>
                <wp:extent cx="1085850" cy="658172"/>
                <wp:effectExtent l="0" t="0" r="0" b="889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6AC41EC8" w14:textId="77777777" w:rsidR="00045A8C" w:rsidRPr="007A121C" w:rsidRDefault="00045A8C" w:rsidP="007A121C">
          <w:pPr>
            <w:tabs>
              <w:tab w:val="left" w:pos="4020"/>
            </w:tabs>
            <w:overflowPunct w:val="0"/>
            <w:autoSpaceDE w:val="0"/>
            <w:autoSpaceDN w:val="0"/>
            <w:adjustRightInd w:val="0"/>
            <w:ind w:right="313"/>
            <w:textAlignment w:val="baseline"/>
            <w:rPr>
              <w:sz w:val="24"/>
            </w:rPr>
          </w:pPr>
        </w:p>
      </w:tc>
      <w:tc>
        <w:tcPr>
          <w:tcW w:w="3817" w:type="dxa"/>
        </w:tcPr>
        <w:p w14:paraId="00DDD6B2" w14:textId="77777777" w:rsidR="00045A8C" w:rsidRPr="007A121C" w:rsidRDefault="00045A8C" w:rsidP="007A121C">
          <w:pPr>
            <w:tabs>
              <w:tab w:val="center" w:pos="4536"/>
              <w:tab w:val="right" w:pos="9072"/>
            </w:tabs>
            <w:overflowPunct w:val="0"/>
            <w:autoSpaceDE w:val="0"/>
            <w:autoSpaceDN w:val="0"/>
            <w:adjustRightInd w:val="0"/>
            <w:textAlignment w:val="baseline"/>
            <w:rPr>
              <w:rFonts w:eastAsia="Calibri"/>
              <w:sz w:val="24"/>
            </w:rPr>
          </w:pPr>
        </w:p>
        <w:p w14:paraId="59821DB0" w14:textId="77777777" w:rsidR="00045A8C" w:rsidRPr="007A121C" w:rsidRDefault="00045A8C" w:rsidP="007A121C">
          <w:pPr>
            <w:tabs>
              <w:tab w:val="center" w:pos="4536"/>
              <w:tab w:val="right" w:pos="9072"/>
            </w:tabs>
            <w:overflowPunct w:val="0"/>
            <w:autoSpaceDE w:val="0"/>
            <w:autoSpaceDN w:val="0"/>
            <w:adjustRightInd w:val="0"/>
            <w:textAlignment w:val="baseline"/>
            <w:rPr>
              <w:sz w:val="24"/>
            </w:rPr>
          </w:pPr>
          <w:r w:rsidRPr="007A121C">
            <w:rPr>
              <w:noProof/>
            </w:rPr>
            <w:object w:dxaOrig="5564" w:dyaOrig="2040" w14:anchorId="62C1C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0pt;height:64.5pt;mso-width-percent:0;mso-height-percent:0;mso-width-percent:0;mso-height-percent:0">
                <v:imagedata r:id="rId3" o:title=""/>
              </v:shape>
              <o:OLEObject Type="Embed" ProgID="PBrush" ShapeID="_x0000_i1026" DrawAspect="Content" ObjectID="_1702300540" r:id="rId4"/>
            </w:object>
          </w:r>
        </w:p>
      </w:tc>
    </w:tr>
  </w:tbl>
  <w:p w14:paraId="48745B42" w14:textId="77777777" w:rsidR="00045A8C" w:rsidRDefault="00045A8C" w:rsidP="000F371E">
    <w:pPr>
      <w:pStyle w:val="Glava"/>
      <w:rPr>
        <w:lang w:val="sl-SI"/>
      </w:rPr>
    </w:pPr>
    <w:r>
      <w:pict w14:anchorId="3E2C2C53">
        <v:rect id="_x0000_i1027" style="width:453.6pt;height:1.5pt" o:hralign="center" o:hrstd="t" o:hr="t" fillcolor="#a0a0a0" stroked="f"/>
      </w:pict>
    </w:r>
  </w:p>
  <w:p w14:paraId="32DDDD4D" w14:textId="77777777" w:rsidR="00045A8C" w:rsidRPr="000F371E" w:rsidRDefault="00045A8C" w:rsidP="000F371E">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31"/>
      <w:tblW w:w="106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678"/>
      <w:gridCol w:w="3817"/>
    </w:tblGrid>
    <w:tr w:rsidR="00045A8C" w:rsidRPr="00301791" w14:paraId="466ACEA4" w14:textId="77777777" w:rsidTr="007A121C">
      <w:trPr>
        <w:trHeight w:val="1975"/>
      </w:trPr>
      <w:tc>
        <w:tcPr>
          <w:tcW w:w="2127" w:type="dxa"/>
        </w:tcPr>
        <w:p w14:paraId="79A62750" w14:textId="77777777" w:rsidR="00045A8C" w:rsidRPr="00301791" w:rsidRDefault="00045A8C" w:rsidP="00301791">
          <w:pPr>
            <w:overflowPunct w:val="0"/>
            <w:autoSpaceDE w:val="0"/>
            <w:autoSpaceDN w:val="0"/>
            <w:adjustRightInd w:val="0"/>
            <w:textAlignment w:val="baseline"/>
            <w:rPr>
              <w:sz w:val="24"/>
            </w:rPr>
          </w:pPr>
        </w:p>
        <w:p w14:paraId="763F2CE8" w14:textId="77777777" w:rsidR="00045A8C" w:rsidRPr="00301791" w:rsidRDefault="00045A8C" w:rsidP="00301791">
          <w:pPr>
            <w:tabs>
              <w:tab w:val="left" w:pos="1440"/>
            </w:tabs>
            <w:overflowPunct w:val="0"/>
            <w:autoSpaceDE w:val="0"/>
            <w:autoSpaceDN w:val="0"/>
            <w:adjustRightInd w:val="0"/>
            <w:ind w:left="41"/>
            <w:textAlignment w:val="baseline"/>
            <w:rPr>
              <w:sz w:val="24"/>
            </w:rPr>
          </w:pPr>
        </w:p>
        <w:p w14:paraId="70AAC26E" w14:textId="77777777" w:rsidR="00045A8C" w:rsidRPr="00301791" w:rsidRDefault="00045A8C" w:rsidP="00301791">
          <w:pPr>
            <w:overflowPunct w:val="0"/>
            <w:autoSpaceDE w:val="0"/>
            <w:autoSpaceDN w:val="0"/>
            <w:adjustRightInd w:val="0"/>
            <w:textAlignment w:val="baseline"/>
            <w:rPr>
              <w:sz w:val="24"/>
            </w:rPr>
          </w:pPr>
          <w:r w:rsidRPr="00301791">
            <w:rPr>
              <w:noProof/>
              <w:sz w:val="24"/>
              <w:szCs w:val="24"/>
            </w:rPr>
            <w:drawing>
              <wp:anchor distT="0" distB="0" distL="114300" distR="114300" simplePos="0" relativeHeight="251660288" behindDoc="0" locked="0" layoutInCell="1" allowOverlap="1" wp14:anchorId="727D544F" wp14:editId="4D184F83">
                <wp:simplePos x="0" y="0"/>
                <wp:positionH relativeFrom="column">
                  <wp:posOffset>635</wp:posOffset>
                </wp:positionH>
                <wp:positionV relativeFrom="paragraph">
                  <wp:posOffset>3810</wp:posOffset>
                </wp:positionV>
                <wp:extent cx="2388864" cy="622738"/>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l="10330" t="27492" b="18726"/>
                        <a:stretch>
                          <a:fillRect/>
                        </a:stretch>
                      </pic:blipFill>
                      <pic:spPr bwMode="auto">
                        <a:xfrm>
                          <a:off x="0" y="0"/>
                          <a:ext cx="2404138" cy="626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61F1E36E" w14:textId="77777777" w:rsidR="00045A8C" w:rsidRPr="00301791" w:rsidRDefault="00045A8C" w:rsidP="00301791">
          <w:pPr>
            <w:rPr>
              <w:sz w:val="24"/>
            </w:rPr>
          </w:pPr>
        </w:p>
        <w:p w14:paraId="17AEDB57" w14:textId="77777777" w:rsidR="00045A8C" w:rsidRPr="00301791" w:rsidRDefault="00045A8C" w:rsidP="00301791">
          <w:pPr>
            <w:tabs>
              <w:tab w:val="left" w:pos="1440"/>
            </w:tabs>
            <w:overflowPunct w:val="0"/>
            <w:autoSpaceDE w:val="0"/>
            <w:autoSpaceDN w:val="0"/>
            <w:adjustRightInd w:val="0"/>
            <w:textAlignment w:val="baseline"/>
            <w:rPr>
              <w:sz w:val="24"/>
            </w:rPr>
          </w:pPr>
          <w:r w:rsidRPr="00301791">
            <w:rPr>
              <w:sz w:val="24"/>
            </w:rPr>
            <w:tab/>
          </w:r>
        </w:p>
        <w:p w14:paraId="2A214D0F" w14:textId="77777777" w:rsidR="00045A8C" w:rsidRPr="00301791" w:rsidRDefault="00045A8C" w:rsidP="00301791">
          <w:pPr>
            <w:overflowPunct w:val="0"/>
            <w:autoSpaceDE w:val="0"/>
            <w:autoSpaceDN w:val="0"/>
            <w:adjustRightInd w:val="0"/>
            <w:textAlignment w:val="baseline"/>
            <w:rPr>
              <w:sz w:val="24"/>
            </w:rPr>
          </w:pPr>
          <w:r w:rsidRPr="00301791">
            <w:rPr>
              <w:rFonts w:ascii="Candara" w:eastAsia="Candara" w:hAnsi="Candara" w:cs="Candara"/>
              <w:noProof/>
            </w:rPr>
            <w:drawing>
              <wp:anchor distT="0" distB="0" distL="0" distR="0" simplePos="0" relativeHeight="251659264" behindDoc="1" locked="0" layoutInCell="1" allowOverlap="1" wp14:anchorId="38AF3553" wp14:editId="349D77BC">
                <wp:simplePos x="0" y="0"/>
                <wp:positionH relativeFrom="page">
                  <wp:posOffset>1560808</wp:posOffset>
                </wp:positionH>
                <wp:positionV relativeFrom="paragraph">
                  <wp:posOffset>17036</wp:posOffset>
                </wp:positionV>
                <wp:extent cx="1085850" cy="658172"/>
                <wp:effectExtent l="0" t="0" r="0" b="889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1085850" cy="658172"/>
                        </a:xfrm>
                        <a:prstGeom prst="rect">
                          <a:avLst/>
                        </a:prstGeom>
                      </pic:spPr>
                    </pic:pic>
                  </a:graphicData>
                </a:graphic>
                <wp14:sizeRelH relativeFrom="margin">
                  <wp14:pctWidth>0</wp14:pctWidth>
                </wp14:sizeRelH>
                <wp14:sizeRelV relativeFrom="margin">
                  <wp14:pctHeight>0</wp14:pctHeight>
                </wp14:sizeRelV>
              </wp:anchor>
            </w:drawing>
          </w:r>
        </w:p>
        <w:p w14:paraId="5A95F19E" w14:textId="77777777" w:rsidR="00045A8C" w:rsidRPr="00301791" w:rsidRDefault="00045A8C" w:rsidP="00301791">
          <w:pPr>
            <w:tabs>
              <w:tab w:val="left" w:pos="4020"/>
            </w:tabs>
            <w:overflowPunct w:val="0"/>
            <w:autoSpaceDE w:val="0"/>
            <w:autoSpaceDN w:val="0"/>
            <w:adjustRightInd w:val="0"/>
            <w:ind w:right="313"/>
            <w:textAlignment w:val="baseline"/>
            <w:rPr>
              <w:sz w:val="24"/>
            </w:rPr>
          </w:pPr>
        </w:p>
      </w:tc>
      <w:tc>
        <w:tcPr>
          <w:tcW w:w="3817" w:type="dxa"/>
        </w:tcPr>
        <w:p w14:paraId="45632AF1" w14:textId="77777777" w:rsidR="00045A8C" w:rsidRPr="00301791" w:rsidRDefault="00045A8C" w:rsidP="00301791">
          <w:pPr>
            <w:tabs>
              <w:tab w:val="center" w:pos="4536"/>
              <w:tab w:val="right" w:pos="9072"/>
            </w:tabs>
            <w:overflowPunct w:val="0"/>
            <w:autoSpaceDE w:val="0"/>
            <w:autoSpaceDN w:val="0"/>
            <w:adjustRightInd w:val="0"/>
            <w:textAlignment w:val="baseline"/>
            <w:rPr>
              <w:rFonts w:eastAsia="Calibri"/>
              <w:sz w:val="24"/>
            </w:rPr>
          </w:pPr>
        </w:p>
        <w:p w14:paraId="087332A6" w14:textId="77777777" w:rsidR="00045A8C" w:rsidRPr="00301791" w:rsidRDefault="00045A8C" w:rsidP="00301791">
          <w:pPr>
            <w:tabs>
              <w:tab w:val="center" w:pos="4536"/>
              <w:tab w:val="right" w:pos="9072"/>
            </w:tabs>
            <w:overflowPunct w:val="0"/>
            <w:autoSpaceDE w:val="0"/>
            <w:autoSpaceDN w:val="0"/>
            <w:adjustRightInd w:val="0"/>
            <w:textAlignment w:val="baseline"/>
            <w:rPr>
              <w:sz w:val="24"/>
            </w:rPr>
          </w:pPr>
          <w:r w:rsidRPr="00301791">
            <w:rPr>
              <w:noProof/>
            </w:rPr>
            <w:object w:dxaOrig="5564" w:dyaOrig="2040" w14:anchorId="18074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80pt;height:64.5pt;mso-width-percent:0;mso-height-percent:0;mso-width-percent:0;mso-height-percent:0">
                <v:imagedata r:id="rId3" o:title=""/>
              </v:shape>
              <o:OLEObject Type="Embed" ProgID="PBrush" ShapeID="_x0000_i1029" DrawAspect="Content" ObjectID="_1702300541" r:id="rId4"/>
            </w:object>
          </w:r>
        </w:p>
      </w:tc>
    </w:tr>
  </w:tbl>
  <w:p w14:paraId="0A86363C" w14:textId="77777777" w:rsidR="00045A8C" w:rsidRDefault="00045A8C" w:rsidP="00DD1CF6">
    <w:pPr>
      <w:pStyle w:val="Glava"/>
      <w:rPr>
        <w:rFonts w:cs="Arial"/>
        <w:b/>
        <w:bCs/>
        <w:sz w:val="23"/>
        <w:szCs w:val="23"/>
      </w:rPr>
    </w:pPr>
  </w:p>
  <w:p w14:paraId="59DB484E" w14:textId="77777777" w:rsidR="00045A8C" w:rsidRPr="00B05801" w:rsidRDefault="00045A8C" w:rsidP="00054C93">
    <w:pPr>
      <w:pStyle w:val="Glava"/>
      <w:tabs>
        <w:tab w:val="clear" w:pos="4536"/>
        <w:tab w:val="clear" w:pos="9072"/>
        <w:tab w:val="left" w:pos="2115"/>
      </w:tabs>
      <w:rPr>
        <w:color w:val="00B050"/>
        <w:lang w:val="sl-SI"/>
      </w:rPr>
    </w:pPr>
    <w:r>
      <w:rPr>
        <w:color w:val="00B050"/>
      </w:rPr>
      <w:pict w14:anchorId="69F5E667">
        <v:rect id="_x0000_i1030" style="width:453.6pt;height:1.5pt" o:hralign="center" o:hrstd="t" o:hr="t" fillcolor="#a0a0a0" stroked="f"/>
      </w:pict>
    </w:r>
  </w:p>
  <w:p w14:paraId="4C71AE21" w14:textId="77777777" w:rsidR="00045A8C" w:rsidRPr="000F371E" w:rsidRDefault="00045A8C" w:rsidP="00DD1CF6">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F7B17A1"/>
    <w:multiLevelType w:val="hybridMultilevel"/>
    <w:tmpl w:val="32BA8460"/>
    <w:lvl w:ilvl="0" w:tplc="D3C8184A">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565313"/>
    <w:multiLevelType w:val="multilevel"/>
    <w:tmpl w:val="EFDAFF42"/>
    <w:lvl w:ilvl="0">
      <w:start w:val="1"/>
      <w:numFmt w:val="decimal"/>
      <w:lvlText w:val="%1."/>
      <w:lvlJc w:val="left"/>
      <w:pPr>
        <w:ind w:left="360" w:hanging="360"/>
      </w:pPr>
    </w:lvl>
    <w:lvl w:ilvl="1">
      <w:start w:val="1"/>
      <w:numFmt w:val="decimal"/>
      <w:pStyle w:val="javnanaroilapodnaslo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E666F1"/>
    <w:multiLevelType w:val="hybridMultilevel"/>
    <w:tmpl w:val="0C2E8FC0"/>
    <w:lvl w:ilvl="0" w:tplc="46A831D6">
      <w:start w:val="10"/>
      <w:numFmt w:val="bullet"/>
      <w:pStyle w:val="Slog5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CF77235"/>
    <w:multiLevelType w:val="hybridMultilevel"/>
    <w:tmpl w:val="F47E179C"/>
    <w:lvl w:ilvl="0" w:tplc="16FE4F06">
      <w:start w:val="10"/>
      <w:numFmt w:val="bullet"/>
      <w:pStyle w:val="Slog62"/>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20A8137E"/>
    <w:multiLevelType w:val="hybridMultilevel"/>
    <w:tmpl w:val="F8C0A7F4"/>
    <w:lvl w:ilvl="0" w:tplc="CD4A119C">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2110E41"/>
    <w:multiLevelType w:val="hybridMultilevel"/>
    <w:tmpl w:val="BB6A417C"/>
    <w:lvl w:ilvl="0" w:tplc="AE300A7C">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3604D3D"/>
    <w:multiLevelType w:val="multilevel"/>
    <w:tmpl w:val="CF4060F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5C82FE1"/>
    <w:multiLevelType w:val="hybridMultilevel"/>
    <w:tmpl w:val="8D50DA2A"/>
    <w:lvl w:ilvl="0" w:tplc="B142A796">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65723F1"/>
    <w:multiLevelType w:val="hybridMultilevel"/>
    <w:tmpl w:val="EA6A7A4C"/>
    <w:lvl w:ilvl="0" w:tplc="547A6384">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90C6B57"/>
    <w:multiLevelType w:val="hybridMultilevel"/>
    <w:tmpl w:val="62326BFC"/>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7"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E5B172F"/>
    <w:multiLevelType w:val="hybridMultilevel"/>
    <w:tmpl w:val="5D4244F6"/>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76A0A2A"/>
    <w:multiLevelType w:val="hybridMultilevel"/>
    <w:tmpl w:val="8B0E2868"/>
    <w:lvl w:ilvl="0" w:tplc="8E20E51A">
      <w:start w:val="10"/>
      <w:numFmt w:val="bullet"/>
      <w:pStyle w:val="Slog5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3"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6"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CB86FCE"/>
    <w:multiLevelType w:val="hybridMultilevel"/>
    <w:tmpl w:val="C98ECF6A"/>
    <w:lvl w:ilvl="0" w:tplc="B7FE1B7E">
      <w:numFmt w:val="bullet"/>
      <w:pStyle w:val="Slog63"/>
      <w:lvlText w:val="-"/>
      <w:lvlJc w:val="left"/>
      <w:pPr>
        <w:ind w:left="360" w:hanging="360"/>
      </w:pPr>
      <w:rPr>
        <w:rFonts w:ascii="Calibri Light" w:eastAsia="Times New Roman" w:hAnsi="Calibri Ligh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3552836"/>
    <w:multiLevelType w:val="hybridMultilevel"/>
    <w:tmpl w:val="7D7C882A"/>
    <w:lvl w:ilvl="0" w:tplc="53F2E31A">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568E44D3"/>
    <w:multiLevelType w:val="hybridMultilevel"/>
    <w:tmpl w:val="8AF67110"/>
    <w:lvl w:ilvl="0" w:tplc="F690A310">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8" w15:restartNumberingAfterBreak="0">
    <w:nsid w:val="598469B0"/>
    <w:multiLevelType w:val="hybridMultilevel"/>
    <w:tmpl w:val="8B78DF1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AC20404"/>
    <w:multiLevelType w:val="hybridMultilevel"/>
    <w:tmpl w:val="8EE671EA"/>
    <w:lvl w:ilvl="0" w:tplc="AA4A732A">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5E006BCB"/>
    <w:multiLevelType w:val="hybridMultilevel"/>
    <w:tmpl w:val="49CA34E6"/>
    <w:lvl w:ilvl="0" w:tplc="95DA582A">
      <w:start w:val="1"/>
      <w:numFmt w:val="bullet"/>
      <w:lvlText w:val="-"/>
      <w:lvlJc w:val="left"/>
      <w:pPr>
        <w:ind w:left="360" w:hanging="360"/>
      </w:pPr>
      <w:rPr>
        <w:rFonts w:ascii="Cambria" w:eastAsia="Times New Roman"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EEB3581"/>
    <w:multiLevelType w:val="hybridMultilevel"/>
    <w:tmpl w:val="3DDA466A"/>
    <w:lvl w:ilvl="0" w:tplc="B9C8AAEC">
      <w:start w:val="10"/>
      <w:numFmt w:val="bullet"/>
      <w:pStyle w:val="Slog5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F714B43"/>
    <w:multiLevelType w:val="hybridMultilevel"/>
    <w:tmpl w:val="1826BC68"/>
    <w:lvl w:ilvl="0" w:tplc="2F74BC3E">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12B06D3"/>
    <w:multiLevelType w:val="hybridMultilevel"/>
    <w:tmpl w:val="2A94BE16"/>
    <w:lvl w:ilvl="0" w:tplc="0D969B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9"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580327F"/>
    <w:multiLevelType w:val="hybridMultilevel"/>
    <w:tmpl w:val="EA042EC0"/>
    <w:lvl w:ilvl="0" w:tplc="D0E2E89A">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6EB0768"/>
    <w:multiLevelType w:val="hybridMultilevel"/>
    <w:tmpl w:val="8A0EB09E"/>
    <w:lvl w:ilvl="0" w:tplc="BA2A4FC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4"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6F322D29"/>
    <w:multiLevelType w:val="hybridMultilevel"/>
    <w:tmpl w:val="878C75A2"/>
    <w:lvl w:ilvl="0" w:tplc="31CCDA2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1"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4" w15:restartNumberingAfterBreak="0">
    <w:nsid w:val="749B1D49"/>
    <w:multiLevelType w:val="hybridMultilevel"/>
    <w:tmpl w:val="3BF0D2DA"/>
    <w:lvl w:ilvl="0" w:tplc="04240005">
      <w:start w:val="1"/>
      <w:numFmt w:val="bullet"/>
      <w:lvlText w:val=""/>
      <w:lvlJc w:val="left"/>
      <w:pPr>
        <w:ind w:left="1080" w:hanging="360"/>
      </w:pPr>
      <w:rPr>
        <w:rFonts w:ascii="Wingdings" w:hAnsi="Wingdings" w:cs="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5" w15:restartNumberingAfterBreak="0">
    <w:nsid w:val="7D050059"/>
    <w:multiLevelType w:val="hybridMultilevel"/>
    <w:tmpl w:val="0F2C5676"/>
    <w:lvl w:ilvl="0" w:tplc="9168BB3C">
      <w:start w:val="5"/>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55"/>
  </w:num>
  <w:num w:numId="5">
    <w:abstractNumId w:val="34"/>
  </w:num>
  <w:num w:numId="6">
    <w:abstractNumId w:val="83"/>
  </w:num>
  <w:num w:numId="7">
    <w:abstractNumId w:val="40"/>
  </w:num>
  <w:num w:numId="8">
    <w:abstractNumId w:val="86"/>
  </w:num>
  <w:num w:numId="9">
    <w:abstractNumId w:val="9"/>
  </w:num>
  <w:num w:numId="10">
    <w:abstractNumId w:val="90"/>
  </w:num>
  <w:num w:numId="11">
    <w:abstractNumId w:val="25"/>
  </w:num>
  <w:num w:numId="12">
    <w:abstractNumId w:val="70"/>
  </w:num>
  <w:num w:numId="13">
    <w:abstractNumId w:val="89"/>
  </w:num>
  <w:num w:numId="14">
    <w:abstractNumId w:val="16"/>
  </w:num>
  <w:num w:numId="15">
    <w:abstractNumId w:val="11"/>
  </w:num>
  <w:num w:numId="16">
    <w:abstractNumId w:val="14"/>
  </w:num>
  <w:num w:numId="17">
    <w:abstractNumId w:val="28"/>
  </w:num>
  <w:num w:numId="18">
    <w:abstractNumId w:val="57"/>
  </w:num>
  <w:num w:numId="19">
    <w:abstractNumId w:val="92"/>
  </w:num>
  <w:num w:numId="20">
    <w:abstractNumId w:val="19"/>
  </w:num>
  <w:num w:numId="21">
    <w:abstractNumId w:val="10"/>
  </w:num>
  <w:num w:numId="22">
    <w:abstractNumId w:val="43"/>
  </w:num>
  <w:num w:numId="23">
    <w:abstractNumId w:val="18"/>
  </w:num>
  <w:num w:numId="24">
    <w:abstractNumId w:val="76"/>
  </w:num>
  <w:num w:numId="25">
    <w:abstractNumId w:val="61"/>
  </w:num>
  <w:num w:numId="26">
    <w:abstractNumId w:val="77"/>
  </w:num>
  <w:num w:numId="27">
    <w:abstractNumId w:val="51"/>
  </w:num>
  <w:num w:numId="28">
    <w:abstractNumId w:val="73"/>
  </w:num>
  <w:num w:numId="29">
    <w:abstractNumId w:val="38"/>
  </w:num>
  <w:num w:numId="30">
    <w:abstractNumId w:val="38"/>
    <w:lvlOverride w:ilvl="0">
      <w:startOverride w:val="1"/>
    </w:lvlOverride>
  </w:num>
  <w:num w:numId="31">
    <w:abstractNumId w:val="65"/>
  </w:num>
  <w:num w:numId="32">
    <w:abstractNumId w:val="50"/>
  </w:num>
  <w:num w:numId="33">
    <w:abstractNumId w:val="59"/>
  </w:num>
  <w:num w:numId="34">
    <w:abstractNumId w:val="22"/>
  </w:num>
  <w:num w:numId="35">
    <w:abstractNumId w:val="46"/>
  </w:num>
  <w:num w:numId="36">
    <w:abstractNumId w:val="47"/>
  </w:num>
  <w:num w:numId="37">
    <w:abstractNumId w:val="15"/>
  </w:num>
  <w:num w:numId="38">
    <w:abstractNumId w:val="91"/>
  </w:num>
  <w:num w:numId="39">
    <w:abstractNumId w:val="53"/>
  </w:num>
  <w:num w:numId="40">
    <w:abstractNumId w:val="21"/>
  </w:num>
  <w:num w:numId="41">
    <w:abstractNumId w:val="79"/>
  </w:num>
  <w:num w:numId="42">
    <w:abstractNumId w:val="58"/>
  </w:num>
  <w:num w:numId="43">
    <w:abstractNumId w:val="85"/>
  </w:num>
  <w:num w:numId="44">
    <w:abstractNumId w:val="35"/>
  </w:num>
  <w:num w:numId="45">
    <w:abstractNumId w:val="31"/>
  </w:num>
  <w:num w:numId="46">
    <w:abstractNumId w:val="37"/>
  </w:num>
  <w:num w:numId="47">
    <w:abstractNumId w:val="80"/>
  </w:num>
  <w:num w:numId="48">
    <w:abstractNumId w:val="54"/>
  </w:num>
  <w:num w:numId="49">
    <w:abstractNumId w:val="63"/>
  </w:num>
  <w:num w:numId="50">
    <w:abstractNumId w:val="49"/>
  </w:num>
  <w:num w:numId="51">
    <w:abstractNumId w:val="42"/>
    <w:lvlOverride w:ilvl="0">
      <w:startOverride w:val="1"/>
    </w:lvlOverride>
  </w:num>
  <w:num w:numId="52">
    <w:abstractNumId w:val="52"/>
  </w:num>
  <w:num w:numId="53">
    <w:abstractNumId w:val="48"/>
  </w:num>
  <w:num w:numId="54">
    <w:abstractNumId w:val="12"/>
  </w:num>
  <w:num w:numId="55">
    <w:abstractNumId w:val="56"/>
  </w:num>
  <w:num w:numId="56">
    <w:abstractNumId w:val="84"/>
  </w:num>
  <w:num w:numId="57">
    <w:abstractNumId w:val="41"/>
  </w:num>
  <w:num w:numId="58">
    <w:abstractNumId w:val="87"/>
  </w:num>
  <w:num w:numId="59">
    <w:abstractNumId w:val="78"/>
  </w:num>
  <w:num w:numId="60">
    <w:abstractNumId w:val="32"/>
  </w:num>
  <w:num w:numId="61">
    <w:abstractNumId w:val="44"/>
  </w:num>
  <w:num w:numId="62">
    <w:abstractNumId w:val="39"/>
  </w:num>
  <w:num w:numId="63">
    <w:abstractNumId w:val="62"/>
  </w:num>
  <w:num w:numId="64">
    <w:abstractNumId w:val="30"/>
  </w:num>
  <w:num w:numId="65">
    <w:abstractNumId w:val="88"/>
  </w:num>
  <w:num w:numId="66">
    <w:abstractNumId w:val="81"/>
  </w:num>
  <w:num w:numId="67">
    <w:abstractNumId w:val="75"/>
  </w:num>
  <w:num w:numId="68">
    <w:abstractNumId w:val="24"/>
  </w:num>
  <w:num w:numId="69">
    <w:abstractNumId w:val="26"/>
  </w:num>
  <w:num w:numId="70">
    <w:abstractNumId w:val="13"/>
  </w:num>
  <w:num w:numId="71">
    <w:abstractNumId w:val="64"/>
  </w:num>
  <w:num w:numId="72">
    <w:abstractNumId w:val="82"/>
  </w:num>
  <w:num w:numId="73">
    <w:abstractNumId w:val="29"/>
  </w:num>
  <w:num w:numId="74">
    <w:abstractNumId w:val="74"/>
  </w:num>
  <w:num w:numId="75">
    <w:abstractNumId w:val="94"/>
  </w:num>
  <w:num w:numId="76">
    <w:abstractNumId w:val="17"/>
  </w:num>
  <w:num w:numId="77">
    <w:abstractNumId w:val="45"/>
  </w:num>
  <w:num w:numId="78">
    <w:abstractNumId w:val="72"/>
  </w:num>
  <w:num w:numId="79">
    <w:abstractNumId w:val="68"/>
  </w:num>
  <w:num w:numId="80">
    <w:abstractNumId w:val="69"/>
  </w:num>
  <w:num w:numId="81">
    <w:abstractNumId w:val="33"/>
  </w:num>
  <w:num w:numId="82">
    <w:abstractNumId w:val="95"/>
  </w:num>
  <w:num w:numId="83">
    <w:abstractNumId w:val="71"/>
  </w:num>
  <w:num w:numId="84">
    <w:abstractNumId w:val="20"/>
  </w:num>
  <w:num w:numId="85">
    <w:abstractNumId w:val="60"/>
  </w:num>
  <w:num w:numId="86">
    <w:abstractNumId w:val="90"/>
  </w:num>
  <w:num w:numId="87">
    <w:abstractNumId w:val="85"/>
  </w:num>
  <w:num w:numId="88">
    <w:abstractNumId w:val="38"/>
    <w:lvlOverride w:ilvl="0">
      <w:startOverride w:val="1"/>
    </w:lvlOverride>
  </w:num>
  <w:num w:numId="89">
    <w:abstractNumId w:val="38"/>
    <w:lvlOverride w:ilvl="0">
      <w:startOverride w:val="1"/>
    </w:lvlOverride>
  </w:num>
  <w:num w:numId="90">
    <w:abstractNumId w:val="38"/>
    <w:lvlOverride w:ilvl="0">
      <w:startOverride w:val="1"/>
    </w:lvlOverride>
  </w:num>
  <w:num w:numId="91">
    <w:abstractNumId w:val="38"/>
    <w:lvlOverride w:ilvl="0">
      <w:startOverride w:val="1"/>
    </w:lvlOverride>
  </w:num>
  <w:num w:numId="92">
    <w:abstractNumId w:val="66"/>
  </w:num>
  <w:num w:numId="93">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5A4"/>
    <w:rsid w:val="00030C49"/>
    <w:rsid w:val="00030ECD"/>
    <w:rsid w:val="000323C7"/>
    <w:rsid w:val="000327F9"/>
    <w:rsid w:val="00032F58"/>
    <w:rsid w:val="00033C84"/>
    <w:rsid w:val="00035AF1"/>
    <w:rsid w:val="00035C67"/>
    <w:rsid w:val="00036430"/>
    <w:rsid w:val="00036FB0"/>
    <w:rsid w:val="00037133"/>
    <w:rsid w:val="0003761B"/>
    <w:rsid w:val="00037C14"/>
    <w:rsid w:val="00037D6D"/>
    <w:rsid w:val="00041422"/>
    <w:rsid w:val="000424C9"/>
    <w:rsid w:val="000425F5"/>
    <w:rsid w:val="00043438"/>
    <w:rsid w:val="0004374C"/>
    <w:rsid w:val="00043864"/>
    <w:rsid w:val="00044040"/>
    <w:rsid w:val="00045205"/>
    <w:rsid w:val="0004582F"/>
    <w:rsid w:val="00045A8C"/>
    <w:rsid w:val="00045E2A"/>
    <w:rsid w:val="00046222"/>
    <w:rsid w:val="00046E2A"/>
    <w:rsid w:val="00046FD2"/>
    <w:rsid w:val="00047141"/>
    <w:rsid w:val="000474F7"/>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38C1"/>
    <w:rsid w:val="00064063"/>
    <w:rsid w:val="000655CE"/>
    <w:rsid w:val="000655E4"/>
    <w:rsid w:val="000661F1"/>
    <w:rsid w:val="00066658"/>
    <w:rsid w:val="000668BC"/>
    <w:rsid w:val="00070064"/>
    <w:rsid w:val="00072BFE"/>
    <w:rsid w:val="00073F58"/>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1B23"/>
    <w:rsid w:val="00092210"/>
    <w:rsid w:val="000931E0"/>
    <w:rsid w:val="00094BDC"/>
    <w:rsid w:val="00096800"/>
    <w:rsid w:val="0009699B"/>
    <w:rsid w:val="00097F30"/>
    <w:rsid w:val="000A0178"/>
    <w:rsid w:val="000A07FF"/>
    <w:rsid w:val="000A0F33"/>
    <w:rsid w:val="000A10C4"/>
    <w:rsid w:val="000A3812"/>
    <w:rsid w:val="000A4FC5"/>
    <w:rsid w:val="000A5493"/>
    <w:rsid w:val="000A6651"/>
    <w:rsid w:val="000A67ED"/>
    <w:rsid w:val="000A73FE"/>
    <w:rsid w:val="000B0159"/>
    <w:rsid w:val="000B0773"/>
    <w:rsid w:val="000B0A79"/>
    <w:rsid w:val="000B0C35"/>
    <w:rsid w:val="000B0F12"/>
    <w:rsid w:val="000B0F95"/>
    <w:rsid w:val="000B164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419"/>
    <w:rsid w:val="000D2FEB"/>
    <w:rsid w:val="000D525D"/>
    <w:rsid w:val="000D5AF9"/>
    <w:rsid w:val="000D5CE7"/>
    <w:rsid w:val="000D5E5B"/>
    <w:rsid w:val="000D6613"/>
    <w:rsid w:val="000D6B26"/>
    <w:rsid w:val="000E0184"/>
    <w:rsid w:val="000E023E"/>
    <w:rsid w:val="000E0D07"/>
    <w:rsid w:val="000E1A07"/>
    <w:rsid w:val="000E1FA7"/>
    <w:rsid w:val="000E42D5"/>
    <w:rsid w:val="000E5174"/>
    <w:rsid w:val="000E5871"/>
    <w:rsid w:val="000F0844"/>
    <w:rsid w:val="000F0E2B"/>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71A"/>
    <w:rsid w:val="00105B04"/>
    <w:rsid w:val="00105EDC"/>
    <w:rsid w:val="0011040A"/>
    <w:rsid w:val="00110466"/>
    <w:rsid w:val="0011133E"/>
    <w:rsid w:val="00112A0C"/>
    <w:rsid w:val="00113049"/>
    <w:rsid w:val="0011336D"/>
    <w:rsid w:val="00113C83"/>
    <w:rsid w:val="00114A51"/>
    <w:rsid w:val="00117661"/>
    <w:rsid w:val="00120423"/>
    <w:rsid w:val="00121222"/>
    <w:rsid w:val="00123B22"/>
    <w:rsid w:val="00123EFC"/>
    <w:rsid w:val="001243C8"/>
    <w:rsid w:val="0012518F"/>
    <w:rsid w:val="00125974"/>
    <w:rsid w:val="00125CC8"/>
    <w:rsid w:val="001260A0"/>
    <w:rsid w:val="0012629E"/>
    <w:rsid w:val="00126343"/>
    <w:rsid w:val="00126A6E"/>
    <w:rsid w:val="00126FAE"/>
    <w:rsid w:val="0013019B"/>
    <w:rsid w:val="00130802"/>
    <w:rsid w:val="0013095A"/>
    <w:rsid w:val="001315A5"/>
    <w:rsid w:val="00132A86"/>
    <w:rsid w:val="0013303E"/>
    <w:rsid w:val="00133A54"/>
    <w:rsid w:val="0013468E"/>
    <w:rsid w:val="00134FBD"/>
    <w:rsid w:val="00135315"/>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56D71"/>
    <w:rsid w:val="001573B1"/>
    <w:rsid w:val="001606AC"/>
    <w:rsid w:val="0016142B"/>
    <w:rsid w:val="00161B7F"/>
    <w:rsid w:val="00162AD7"/>
    <w:rsid w:val="00162F6F"/>
    <w:rsid w:val="00164343"/>
    <w:rsid w:val="00165362"/>
    <w:rsid w:val="001661B6"/>
    <w:rsid w:val="00166C62"/>
    <w:rsid w:val="00166EBD"/>
    <w:rsid w:val="00166F94"/>
    <w:rsid w:val="00167966"/>
    <w:rsid w:val="00167DCD"/>
    <w:rsid w:val="00170009"/>
    <w:rsid w:val="0017054E"/>
    <w:rsid w:val="00171491"/>
    <w:rsid w:val="0017153B"/>
    <w:rsid w:val="00172940"/>
    <w:rsid w:val="00173384"/>
    <w:rsid w:val="00173BE6"/>
    <w:rsid w:val="00173EF6"/>
    <w:rsid w:val="0017591C"/>
    <w:rsid w:val="00175DC4"/>
    <w:rsid w:val="00180376"/>
    <w:rsid w:val="001805E3"/>
    <w:rsid w:val="0018176C"/>
    <w:rsid w:val="00181E19"/>
    <w:rsid w:val="00182895"/>
    <w:rsid w:val="00182CD7"/>
    <w:rsid w:val="001830EA"/>
    <w:rsid w:val="001833B6"/>
    <w:rsid w:val="001834A4"/>
    <w:rsid w:val="00183D99"/>
    <w:rsid w:val="00184562"/>
    <w:rsid w:val="00185C49"/>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1F82"/>
    <w:rsid w:val="001B2B4D"/>
    <w:rsid w:val="001B3457"/>
    <w:rsid w:val="001B3ACC"/>
    <w:rsid w:val="001B3B13"/>
    <w:rsid w:val="001B3ECD"/>
    <w:rsid w:val="001B4496"/>
    <w:rsid w:val="001B4EF5"/>
    <w:rsid w:val="001B5969"/>
    <w:rsid w:val="001B6111"/>
    <w:rsid w:val="001B6E75"/>
    <w:rsid w:val="001B764A"/>
    <w:rsid w:val="001C1DDD"/>
    <w:rsid w:val="001C281E"/>
    <w:rsid w:val="001C2C15"/>
    <w:rsid w:val="001C3BB3"/>
    <w:rsid w:val="001C3D71"/>
    <w:rsid w:val="001C3FA4"/>
    <w:rsid w:val="001C4AE4"/>
    <w:rsid w:val="001C5B54"/>
    <w:rsid w:val="001C6472"/>
    <w:rsid w:val="001C6583"/>
    <w:rsid w:val="001C6A35"/>
    <w:rsid w:val="001D06FC"/>
    <w:rsid w:val="001D0E0E"/>
    <w:rsid w:val="001D3818"/>
    <w:rsid w:val="001D4A13"/>
    <w:rsid w:val="001D60D6"/>
    <w:rsid w:val="001D69E2"/>
    <w:rsid w:val="001D6A5F"/>
    <w:rsid w:val="001D6F2C"/>
    <w:rsid w:val="001D74A7"/>
    <w:rsid w:val="001D7AAF"/>
    <w:rsid w:val="001D7F8D"/>
    <w:rsid w:val="001E0252"/>
    <w:rsid w:val="001E05DF"/>
    <w:rsid w:val="001E1201"/>
    <w:rsid w:val="001E121E"/>
    <w:rsid w:val="001E1DBE"/>
    <w:rsid w:val="001E2072"/>
    <w:rsid w:val="001E2FAE"/>
    <w:rsid w:val="001E44C1"/>
    <w:rsid w:val="001E6492"/>
    <w:rsid w:val="001E6E24"/>
    <w:rsid w:val="001E7841"/>
    <w:rsid w:val="001E7C4F"/>
    <w:rsid w:val="001E7DB4"/>
    <w:rsid w:val="001F00BB"/>
    <w:rsid w:val="001F017A"/>
    <w:rsid w:val="001F0B4E"/>
    <w:rsid w:val="001F0E39"/>
    <w:rsid w:val="001F0F13"/>
    <w:rsid w:val="001F38E6"/>
    <w:rsid w:val="001F3E3F"/>
    <w:rsid w:val="001F4358"/>
    <w:rsid w:val="001F524D"/>
    <w:rsid w:val="001F711B"/>
    <w:rsid w:val="001F74EE"/>
    <w:rsid w:val="001F78B3"/>
    <w:rsid w:val="00200CFB"/>
    <w:rsid w:val="00201F59"/>
    <w:rsid w:val="00202551"/>
    <w:rsid w:val="00202584"/>
    <w:rsid w:val="002077C2"/>
    <w:rsid w:val="00207A89"/>
    <w:rsid w:val="00207ADC"/>
    <w:rsid w:val="00207DE5"/>
    <w:rsid w:val="00210D4E"/>
    <w:rsid w:val="002128B4"/>
    <w:rsid w:val="00212D3D"/>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5B43"/>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1CF"/>
    <w:rsid w:val="0024369F"/>
    <w:rsid w:val="00244020"/>
    <w:rsid w:val="002456D7"/>
    <w:rsid w:val="002466BC"/>
    <w:rsid w:val="002472F9"/>
    <w:rsid w:val="002472FA"/>
    <w:rsid w:val="0025103F"/>
    <w:rsid w:val="0025191F"/>
    <w:rsid w:val="00251EE3"/>
    <w:rsid w:val="002525CC"/>
    <w:rsid w:val="00252BD1"/>
    <w:rsid w:val="0025303B"/>
    <w:rsid w:val="00254186"/>
    <w:rsid w:val="0025438E"/>
    <w:rsid w:val="002547DF"/>
    <w:rsid w:val="00255124"/>
    <w:rsid w:val="002555C0"/>
    <w:rsid w:val="00257277"/>
    <w:rsid w:val="00257D50"/>
    <w:rsid w:val="002600E8"/>
    <w:rsid w:val="00260697"/>
    <w:rsid w:val="002606B1"/>
    <w:rsid w:val="002628E3"/>
    <w:rsid w:val="0026293D"/>
    <w:rsid w:val="00262A48"/>
    <w:rsid w:val="00262BA8"/>
    <w:rsid w:val="0026365C"/>
    <w:rsid w:val="00263873"/>
    <w:rsid w:val="00263B1E"/>
    <w:rsid w:val="00263EE3"/>
    <w:rsid w:val="0026588F"/>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7DB"/>
    <w:rsid w:val="00294564"/>
    <w:rsid w:val="002946C9"/>
    <w:rsid w:val="002965F3"/>
    <w:rsid w:val="00296D91"/>
    <w:rsid w:val="0029702B"/>
    <w:rsid w:val="0029767B"/>
    <w:rsid w:val="002A1DC2"/>
    <w:rsid w:val="002A225B"/>
    <w:rsid w:val="002A29D7"/>
    <w:rsid w:val="002A31CF"/>
    <w:rsid w:val="002A3459"/>
    <w:rsid w:val="002A4FEC"/>
    <w:rsid w:val="002A72CB"/>
    <w:rsid w:val="002A7D9D"/>
    <w:rsid w:val="002B06D7"/>
    <w:rsid w:val="002B09D1"/>
    <w:rsid w:val="002B120F"/>
    <w:rsid w:val="002B16D3"/>
    <w:rsid w:val="002B1C93"/>
    <w:rsid w:val="002B224F"/>
    <w:rsid w:val="002B2908"/>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CEA"/>
    <w:rsid w:val="002D3270"/>
    <w:rsid w:val="002D35AA"/>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013"/>
    <w:rsid w:val="002F248C"/>
    <w:rsid w:val="002F2EE9"/>
    <w:rsid w:val="002F346E"/>
    <w:rsid w:val="002F38E9"/>
    <w:rsid w:val="002F3A1D"/>
    <w:rsid w:val="002F53D6"/>
    <w:rsid w:val="002F574E"/>
    <w:rsid w:val="002F6625"/>
    <w:rsid w:val="002F6D4E"/>
    <w:rsid w:val="002F7066"/>
    <w:rsid w:val="002F788C"/>
    <w:rsid w:val="002F7E14"/>
    <w:rsid w:val="00301791"/>
    <w:rsid w:val="00301B75"/>
    <w:rsid w:val="003048AC"/>
    <w:rsid w:val="003052EF"/>
    <w:rsid w:val="0030551C"/>
    <w:rsid w:val="0030790A"/>
    <w:rsid w:val="00310544"/>
    <w:rsid w:val="00310DA0"/>
    <w:rsid w:val="00311363"/>
    <w:rsid w:val="003121D8"/>
    <w:rsid w:val="00312259"/>
    <w:rsid w:val="00312B3C"/>
    <w:rsid w:val="00314C1A"/>
    <w:rsid w:val="00314C40"/>
    <w:rsid w:val="0031572C"/>
    <w:rsid w:val="00315C7C"/>
    <w:rsid w:val="003203C5"/>
    <w:rsid w:val="0032048A"/>
    <w:rsid w:val="00321317"/>
    <w:rsid w:val="00321918"/>
    <w:rsid w:val="00321987"/>
    <w:rsid w:val="0032262A"/>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4223"/>
    <w:rsid w:val="00335A24"/>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0CAF"/>
    <w:rsid w:val="003612C4"/>
    <w:rsid w:val="00361455"/>
    <w:rsid w:val="00361D81"/>
    <w:rsid w:val="00362740"/>
    <w:rsid w:val="003628EC"/>
    <w:rsid w:val="003634D9"/>
    <w:rsid w:val="00367333"/>
    <w:rsid w:val="00370260"/>
    <w:rsid w:val="00370303"/>
    <w:rsid w:val="00370388"/>
    <w:rsid w:val="003722CA"/>
    <w:rsid w:val="00373776"/>
    <w:rsid w:val="00373DF2"/>
    <w:rsid w:val="00374DF8"/>
    <w:rsid w:val="003757AB"/>
    <w:rsid w:val="00376487"/>
    <w:rsid w:val="0037748C"/>
    <w:rsid w:val="003809E6"/>
    <w:rsid w:val="003822A8"/>
    <w:rsid w:val="00382583"/>
    <w:rsid w:val="0038361F"/>
    <w:rsid w:val="00384732"/>
    <w:rsid w:val="00384ECA"/>
    <w:rsid w:val="003863DF"/>
    <w:rsid w:val="00386DD6"/>
    <w:rsid w:val="00391095"/>
    <w:rsid w:val="00392405"/>
    <w:rsid w:val="0039346E"/>
    <w:rsid w:val="003938A2"/>
    <w:rsid w:val="00393966"/>
    <w:rsid w:val="0039655B"/>
    <w:rsid w:val="00396E0A"/>
    <w:rsid w:val="00397ECF"/>
    <w:rsid w:val="003A0AE6"/>
    <w:rsid w:val="003A1571"/>
    <w:rsid w:val="003A2708"/>
    <w:rsid w:val="003A29BD"/>
    <w:rsid w:val="003A29FB"/>
    <w:rsid w:val="003A2A63"/>
    <w:rsid w:val="003A2FE5"/>
    <w:rsid w:val="003A42B7"/>
    <w:rsid w:val="003A5967"/>
    <w:rsid w:val="003A606E"/>
    <w:rsid w:val="003A729D"/>
    <w:rsid w:val="003A785C"/>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9A1"/>
    <w:rsid w:val="003C33B8"/>
    <w:rsid w:val="003C3E95"/>
    <w:rsid w:val="003C40C7"/>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2BE"/>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448"/>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0D7"/>
    <w:rsid w:val="00425CDE"/>
    <w:rsid w:val="0042602D"/>
    <w:rsid w:val="00426100"/>
    <w:rsid w:val="004267E1"/>
    <w:rsid w:val="00426DCB"/>
    <w:rsid w:val="0042735A"/>
    <w:rsid w:val="00427A02"/>
    <w:rsid w:val="004305AC"/>
    <w:rsid w:val="00431712"/>
    <w:rsid w:val="00431F83"/>
    <w:rsid w:val="0043210B"/>
    <w:rsid w:val="0043269F"/>
    <w:rsid w:val="0043297A"/>
    <w:rsid w:val="00432E21"/>
    <w:rsid w:val="00433737"/>
    <w:rsid w:val="0043383A"/>
    <w:rsid w:val="00435254"/>
    <w:rsid w:val="00436527"/>
    <w:rsid w:val="00436FAB"/>
    <w:rsid w:val="00437B2F"/>
    <w:rsid w:val="00441B02"/>
    <w:rsid w:val="00441C71"/>
    <w:rsid w:val="00445C07"/>
    <w:rsid w:val="00446D41"/>
    <w:rsid w:val="00446D69"/>
    <w:rsid w:val="00446DED"/>
    <w:rsid w:val="004471F4"/>
    <w:rsid w:val="00450D94"/>
    <w:rsid w:val="0045141A"/>
    <w:rsid w:val="004516FA"/>
    <w:rsid w:val="00451735"/>
    <w:rsid w:val="00451D77"/>
    <w:rsid w:val="00452844"/>
    <w:rsid w:val="00453C5B"/>
    <w:rsid w:val="00454229"/>
    <w:rsid w:val="004554C5"/>
    <w:rsid w:val="00456C01"/>
    <w:rsid w:val="0046084E"/>
    <w:rsid w:val="00460D61"/>
    <w:rsid w:val="004627BE"/>
    <w:rsid w:val="00462D20"/>
    <w:rsid w:val="004633D2"/>
    <w:rsid w:val="00463658"/>
    <w:rsid w:val="00464463"/>
    <w:rsid w:val="00464A6E"/>
    <w:rsid w:val="0046634D"/>
    <w:rsid w:val="004701C0"/>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FCA"/>
    <w:rsid w:val="004966AC"/>
    <w:rsid w:val="0049674E"/>
    <w:rsid w:val="00497003"/>
    <w:rsid w:val="00497279"/>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1A8"/>
    <w:rsid w:val="004B031E"/>
    <w:rsid w:val="004B0999"/>
    <w:rsid w:val="004B1AD6"/>
    <w:rsid w:val="004B49B6"/>
    <w:rsid w:val="004B5499"/>
    <w:rsid w:val="004B64AC"/>
    <w:rsid w:val="004B7D55"/>
    <w:rsid w:val="004C0429"/>
    <w:rsid w:val="004C16B4"/>
    <w:rsid w:val="004C2A8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5319"/>
    <w:rsid w:val="004E60BB"/>
    <w:rsid w:val="004E6266"/>
    <w:rsid w:val="004E7868"/>
    <w:rsid w:val="004E79B6"/>
    <w:rsid w:val="004F04D4"/>
    <w:rsid w:val="004F1866"/>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1EB"/>
    <w:rsid w:val="00506710"/>
    <w:rsid w:val="005067A9"/>
    <w:rsid w:val="00506DAF"/>
    <w:rsid w:val="00511580"/>
    <w:rsid w:val="00511D8D"/>
    <w:rsid w:val="00511E15"/>
    <w:rsid w:val="00512E80"/>
    <w:rsid w:val="005138BE"/>
    <w:rsid w:val="00513E2C"/>
    <w:rsid w:val="005203B9"/>
    <w:rsid w:val="005205E1"/>
    <w:rsid w:val="00520662"/>
    <w:rsid w:val="00521697"/>
    <w:rsid w:val="00521A47"/>
    <w:rsid w:val="0052231D"/>
    <w:rsid w:val="00523171"/>
    <w:rsid w:val="00523957"/>
    <w:rsid w:val="00523FE0"/>
    <w:rsid w:val="00523FE5"/>
    <w:rsid w:val="00525287"/>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2CCF"/>
    <w:rsid w:val="00544CF6"/>
    <w:rsid w:val="00546297"/>
    <w:rsid w:val="005462D0"/>
    <w:rsid w:val="005464EB"/>
    <w:rsid w:val="005467B3"/>
    <w:rsid w:val="00546C08"/>
    <w:rsid w:val="005476F6"/>
    <w:rsid w:val="00547D65"/>
    <w:rsid w:val="00550EE9"/>
    <w:rsid w:val="0055160E"/>
    <w:rsid w:val="00551C5C"/>
    <w:rsid w:val="00552654"/>
    <w:rsid w:val="00552B34"/>
    <w:rsid w:val="00553643"/>
    <w:rsid w:val="00553D16"/>
    <w:rsid w:val="005544B1"/>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DC6"/>
    <w:rsid w:val="005864E3"/>
    <w:rsid w:val="0058688D"/>
    <w:rsid w:val="00586D2D"/>
    <w:rsid w:val="00587358"/>
    <w:rsid w:val="00590240"/>
    <w:rsid w:val="00590C95"/>
    <w:rsid w:val="00590DEC"/>
    <w:rsid w:val="00591FEF"/>
    <w:rsid w:val="005929D8"/>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A7C47"/>
    <w:rsid w:val="005B04BF"/>
    <w:rsid w:val="005B29D2"/>
    <w:rsid w:val="005B35B8"/>
    <w:rsid w:val="005B3909"/>
    <w:rsid w:val="005B3F9D"/>
    <w:rsid w:val="005B44C1"/>
    <w:rsid w:val="005B4AE6"/>
    <w:rsid w:val="005B7C05"/>
    <w:rsid w:val="005C114D"/>
    <w:rsid w:val="005C2AC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5B61"/>
    <w:rsid w:val="005D6019"/>
    <w:rsid w:val="005D646E"/>
    <w:rsid w:val="005D6974"/>
    <w:rsid w:val="005D6DE0"/>
    <w:rsid w:val="005E0907"/>
    <w:rsid w:val="005E09BE"/>
    <w:rsid w:val="005E11EC"/>
    <w:rsid w:val="005E21B7"/>
    <w:rsid w:val="005E2240"/>
    <w:rsid w:val="005E32C1"/>
    <w:rsid w:val="005E4057"/>
    <w:rsid w:val="005E5985"/>
    <w:rsid w:val="005E5CB7"/>
    <w:rsid w:val="005E67F8"/>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5F7B50"/>
    <w:rsid w:val="0060019D"/>
    <w:rsid w:val="006008ED"/>
    <w:rsid w:val="0060093E"/>
    <w:rsid w:val="00600A85"/>
    <w:rsid w:val="006018F9"/>
    <w:rsid w:val="00603DA3"/>
    <w:rsid w:val="00604B8E"/>
    <w:rsid w:val="006050ED"/>
    <w:rsid w:val="00605A5D"/>
    <w:rsid w:val="0060667A"/>
    <w:rsid w:val="0061004A"/>
    <w:rsid w:val="00610221"/>
    <w:rsid w:val="00611281"/>
    <w:rsid w:val="006113AE"/>
    <w:rsid w:val="00611683"/>
    <w:rsid w:val="00611923"/>
    <w:rsid w:val="0061325F"/>
    <w:rsid w:val="00614515"/>
    <w:rsid w:val="006148D7"/>
    <w:rsid w:val="00614C64"/>
    <w:rsid w:val="00615223"/>
    <w:rsid w:val="00615400"/>
    <w:rsid w:val="0061666C"/>
    <w:rsid w:val="00616DFA"/>
    <w:rsid w:val="00617447"/>
    <w:rsid w:val="00620165"/>
    <w:rsid w:val="006207DF"/>
    <w:rsid w:val="00621D07"/>
    <w:rsid w:val="00622B34"/>
    <w:rsid w:val="00622E6D"/>
    <w:rsid w:val="006234F6"/>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4DB8"/>
    <w:rsid w:val="0064601A"/>
    <w:rsid w:val="00646B0E"/>
    <w:rsid w:val="00646BD7"/>
    <w:rsid w:val="00647BC7"/>
    <w:rsid w:val="006501A9"/>
    <w:rsid w:val="00650465"/>
    <w:rsid w:val="0065218A"/>
    <w:rsid w:val="00654CFA"/>
    <w:rsid w:val="00660E0D"/>
    <w:rsid w:val="00660FB4"/>
    <w:rsid w:val="0066182F"/>
    <w:rsid w:val="00662992"/>
    <w:rsid w:val="00662BB0"/>
    <w:rsid w:val="00663588"/>
    <w:rsid w:val="0066477F"/>
    <w:rsid w:val="00666DE8"/>
    <w:rsid w:val="00670F7F"/>
    <w:rsid w:val="0067128C"/>
    <w:rsid w:val="00671903"/>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656"/>
    <w:rsid w:val="00682896"/>
    <w:rsid w:val="006831AD"/>
    <w:rsid w:val="00684605"/>
    <w:rsid w:val="00684F2D"/>
    <w:rsid w:val="00690C77"/>
    <w:rsid w:val="00691461"/>
    <w:rsid w:val="00691816"/>
    <w:rsid w:val="00692A2D"/>
    <w:rsid w:val="00692D8C"/>
    <w:rsid w:val="00692DF0"/>
    <w:rsid w:val="00693200"/>
    <w:rsid w:val="0069573C"/>
    <w:rsid w:val="0069630D"/>
    <w:rsid w:val="00696388"/>
    <w:rsid w:val="006971EE"/>
    <w:rsid w:val="006979DC"/>
    <w:rsid w:val="00697C1A"/>
    <w:rsid w:val="006A0326"/>
    <w:rsid w:val="006A0BA0"/>
    <w:rsid w:val="006A2F77"/>
    <w:rsid w:val="006A3150"/>
    <w:rsid w:val="006A32A7"/>
    <w:rsid w:val="006A3FE5"/>
    <w:rsid w:val="006A4F4B"/>
    <w:rsid w:val="006A4FE0"/>
    <w:rsid w:val="006A5060"/>
    <w:rsid w:val="006A59FE"/>
    <w:rsid w:val="006A5ACA"/>
    <w:rsid w:val="006A5E31"/>
    <w:rsid w:val="006A6A36"/>
    <w:rsid w:val="006A73C4"/>
    <w:rsid w:val="006A76CA"/>
    <w:rsid w:val="006B06E8"/>
    <w:rsid w:val="006B2750"/>
    <w:rsid w:val="006B349D"/>
    <w:rsid w:val="006B3E80"/>
    <w:rsid w:val="006B4D7F"/>
    <w:rsid w:val="006B5374"/>
    <w:rsid w:val="006B79C6"/>
    <w:rsid w:val="006C070B"/>
    <w:rsid w:val="006C159B"/>
    <w:rsid w:val="006C1682"/>
    <w:rsid w:val="006C17D6"/>
    <w:rsid w:val="006C1DE1"/>
    <w:rsid w:val="006C2CCD"/>
    <w:rsid w:val="006C39C4"/>
    <w:rsid w:val="006C3F7C"/>
    <w:rsid w:val="006C5113"/>
    <w:rsid w:val="006C5F40"/>
    <w:rsid w:val="006D0021"/>
    <w:rsid w:val="006D0A55"/>
    <w:rsid w:val="006D0F43"/>
    <w:rsid w:val="006D1EF6"/>
    <w:rsid w:val="006D2CCC"/>
    <w:rsid w:val="006D3797"/>
    <w:rsid w:val="006D3E43"/>
    <w:rsid w:val="006D43AE"/>
    <w:rsid w:val="006D4FAE"/>
    <w:rsid w:val="006D76F0"/>
    <w:rsid w:val="006D78CE"/>
    <w:rsid w:val="006D7AEF"/>
    <w:rsid w:val="006E2017"/>
    <w:rsid w:val="006E394C"/>
    <w:rsid w:val="006E41CC"/>
    <w:rsid w:val="006E4901"/>
    <w:rsid w:val="006E4C1D"/>
    <w:rsid w:val="006E633C"/>
    <w:rsid w:val="006E64E0"/>
    <w:rsid w:val="006E6C5B"/>
    <w:rsid w:val="006E7BDA"/>
    <w:rsid w:val="006F0133"/>
    <w:rsid w:val="006F0264"/>
    <w:rsid w:val="006F04B2"/>
    <w:rsid w:val="006F1A4C"/>
    <w:rsid w:val="006F1E93"/>
    <w:rsid w:val="006F1FA2"/>
    <w:rsid w:val="006F31BA"/>
    <w:rsid w:val="006F4011"/>
    <w:rsid w:val="006F455D"/>
    <w:rsid w:val="006F6741"/>
    <w:rsid w:val="006F6CDC"/>
    <w:rsid w:val="006F7E61"/>
    <w:rsid w:val="007000D1"/>
    <w:rsid w:val="0070092D"/>
    <w:rsid w:val="00700BF9"/>
    <w:rsid w:val="00701025"/>
    <w:rsid w:val="00701D54"/>
    <w:rsid w:val="00702B7A"/>
    <w:rsid w:val="00703379"/>
    <w:rsid w:val="007046A2"/>
    <w:rsid w:val="00710CD9"/>
    <w:rsid w:val="00711B43"/>
    <w:rsid w:val="0071214E"/>
    <w:rsid w:val="007125F8"/>
    <w:rsid w:val="007148A0"/>
    <w:rsid w:val="00714955"/>
    <w:rsid w:val="00714F09"/>
    <w:rsid w:val="007176DE"/>
    <w:rsid w:val="007205C3"/>
    <w:rsid w:val="00720AD3"/>
    <w:rsid w:val="00720ECA"/>
    <w:rsid w:val="0072365B"/>
    <w:rsid w:val="0072404F"/>
    <w:rsid w:val="00724DF2"/>
    <w:rsid w:val="0072549E"/>
    <w:rsid w:val="00725B23"/>
    <w:rsid w:val="007261A0"/>
    <w:rsid w:val="0072678B"/>
    <w:rsid w:val="00727BA1"/>
    <w:rsid w:val="00730EFD"/>
    <w:rsid w:val="00731241"/>
    <w:rsid w:val="007319B6"/>
    <w:rsid w:val="00731AA0"/>
    <w:rsid w:val="0073298A"/>
    <w:rsid w:val="00735C03"/>
    <w:rsid w:val="00736396"/>
    <w:rsid w:val="0073653B"/>
    <w:rsid w:val="00736661"/>
    <w:rsid w:val="007370CA"/>
    <w:rsid w:val="007372B8"/>
    <w:rsid w:val="0073753C"/>
    <w:rsid w:val="007403A7"/>
    <w:rsid w:val="00740620"/>
    <w:rsid w:val="00741D38"/>
    <w:rsid w:val="00743186"/>
    <w:rsid w:val="00743459"/>
    <w:rsid w:val="0074373B"/>
    <w:rsid w:val="00744993"/>
    <w:rsid w:val="00746E84"/>
    <w:rsid w:val="0074740C"/>
    <w:rsid w:val="00747684"/>
    <w:rsid w:val="00747DC5"/>
    <w:rsid w:val="00750C34"/>
    <w:rsid w:val="00751B42"/>
    <w:rsid w:val="00751BB3"/>
    <w:rsid w:val="00751E46"/>
    <w:rsid w:val="00752619"/>
    <w:rsid w:val="00753E48"/>
    <w:rsid w:val="00753E49"/>
    <w:rsid w:val="00753F19"/>
    <w:rsid w:val="0075427B"/>
    <w:rsid w:val="0075562C"/>
    <w:rsid w:val="007575F3"/>
    <w:rsid w:val="00757835"/>
    <w:rsid w:val="007579CF"/>
    <w:rsid w:val="007603DC"/>
    <w:rsid w:val="0076080F"/>
    <w:rsid w:val="0076121E"/>
    <w:rsid w:val="00761338"/>
    <w:rsid w:val="007628D2"/>
    <w:rsid w:val="00762937"/>
    <w:rsid w:val="00762B23"/>
    <w:rsid w:val="0076337F"/>
    <w:rsid w:val="00763A6D"/>
    <w:rsid w:val="00765190"/>
    <w:rsid w:val="00766536"/>
    <w:rsid w:val="007666B6"/>
    <w:rsid w:val="0077297B"/>
    <w:rsid w:val="00774B4B"/>
    <w:rsid w:val="00777520"/>
    <w:rsid w:val="00777D5E"/>
    <w:rsid w:val="007805E9"/>
    <w:rsid w:val="00781933"/>
    <w:rsid w:val="00781B98"/>
    <w:rsid w:val="00782848"/>
    <w:rsid w:val="00783057"/>
    <w:rsid w:val="007851F2"/>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121C"/>
    <w:rsid w:val="007A2178"/>
    <w:rsid w:val="007A30E0"/>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2FD"/>
    <w:rsid w:val="007B36C0"/>
    <w:rsid w:val="007B4164"/>
    <w:rsid w:val="007B4247"/>
    <w:rsid w:val="007B4F1D"/>
    <w:rsid w:val="007B50EB"/>
    <w:rsid w:val="007B5348"/>
    <w:rsid w:val="007B5353"/>
    <w:rsid w:val="007B5C4D"/>
    <w:rsid w:val="007C1C96"/>
    <w:rsid w:val="007C40EC"/>
    <w:rsid w:val="007D0E95"/>
    <w:rsid w:val="007D1B47"/>
    <w:rsid w:val="007D2753"/>
    <w:rsid w:val="007D2F61"/>
    <w:rsid w:val="007D3238"/>
    <w:rsid w:val="007D32A0"/>
    <w:rsid w:val="007D3541"/>
    <w:rsid w:val="007D37A7"/>
    <w:rsid w:val="007D4221"/>
    <w:rsid w:val="007D4395"/>
    <w:rsid w:val="007D451E"/>
    <w:rsid w:val="007D4758"/>
    <w:rsid w:val="007D5886"/>
    <w:rsid w:val="007D5CC9"/>
    <w:rsid w:val="007D6527"/>
    <w:rsid w:val="007D6766"/>
    <w:rsid w:val="007D7227"/>
    <w:rsid w:val="007D765D"/>
    <w:rsid w:val="007E3FC1"/>
    <w:rsid w:val="007E4313"/>
    <w:rsid w:val="007E4BCB"/>
    <w:rsid w:val="007E4F81"/>
    <w:rsid w:val="007E595A"/>
    <w:rsid w:val="007E6374"/>
    <w:rsid w:val="007E7913"/>
    <w:rsid w:val="007F2DA9"/>
    <w:rsid w:val="007F3371"/>
    <w:rsid w:val="007F37DE"/>
    <w:rsid w:val="007F3D2E"/>
    <w:rsid w:val="007F3F37"/>
    <w:rsid w:val="007F4DBE"/>
    <w:rsid w:val="007F58D6"/>
    <w:rsid w:val="007F6D73"/>
    <w:rsid w:val="007F7E05"/>
    <w:rsid w:val="0080037A"/>
    <w:rsid w:val="00800C84"/>
    <w:rsid w:val="00802319"/>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4A9E"/>
    <w:rsid w:val="00815348"/>
    <w:rsid w:val="00816111"/>
    <w:rsid w:val="00817939"/>
    <w:rsid w:val="00817B75"/>
    <w:rsid w:val="00817EE7"/>
    <w:rsid w:val="00820028"/>
    <w:rsid w:val="0082242E"/>
    <w:rsid w:val="00822A7A"/>
    <w:rsid w:val="008239BE"/>
    <w:rsid w:val="0082493C"/>
    <w:rsid w:val="00824FAD"/>
    <w:rsid w:val="00825BEB"/>
    <w:rsid w:val="00825D8E"/>
    <w:rsid w:val="008261ED"/>
    <w:rsid w:val="008264EA"/>
    <w:rsid w:val="00826A9B"/>
    <w:rsid w:val="00830907"/>
    <w:rsid w:val="00831278"/>
    <w:rsid w:val="0083168E"/>
    <w:rsid w:val="00831839"/>
    <w:rsid w:val="008329A1"/>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16"/>
    <w:rsid w:val="0085174C"/>
    <w:rsid w:val="00853622"/>
    <w:rsid w:val="00854929"/>
    <w:rsid w:val="00854F04"/>
    <w:rsid w:val="00854F44"/>
    <w:rsid w:val="008554D1"/>
    <w:rsid w:val="008559B1"/>
    <w:rsid w:val="00856123"/>
    <w:rsid w:val="00856525"/>
    <w:rsid w:val="008566E9"/>
    <w:rsid w:val="00857A44"/>
    <w:rsid w:val="00860CB6"/>
    <w:rsid w:val="008612DE"/>
    <w:rsid w:val="008626BA"/>
    <w:rsid w:val="00863019"/>
    <w:rsid w:val="00865A5B"/>
    <w:rsid w:val="00865A67"/>
    <w:rsid w:val="0086641F"/>
    <w:rsid w:val="008703B4"/>
    <w:rsid w:val="00872C40"/>
    <w:rsid w:val="00873068"/>
    <w:rsid w:val="008741C6"/>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7BF"/>
    <w:rsid w:val="00897E31"/>
    <w:rsid w:val="00897F09"/>
    <w:rsid w:val="008A10A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6B35"/>
    <w:rsid w:val="008B7055"/>
    <w:rsid w:val="008B744E"/>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08C8"/>
    <w:rsid w:val="008D1F94"/>
    <w:rsid w:val="008D236E"/>
    <w:rsid w:val="008D330E"/>
    <w:rsid w:val="008D3539"/>
    <w:rsid w:val="008D35B2"/>
    <w:rsid w:val="008D4271"/>
    <w:rsid w:val="008D532B"/>
    <w:rsid w:val="008D6985"/>
    <w:rsid w:val="008D71B5"/>
    <w:rsid w:val="008D755C"/>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6C8E"/>
    <w:rsid w:val="008F7541"/>
    <w:rsid w:val="008F77D1"/>
    <w:rsid w:val="008F7E9E"/>
    <w:rsid w:val="00900CA9"/>
    <w:rsid w:val="009012FA"/>
    <w:rsid w:val="00901C4E"/>
    <w:rsid w:val="00902C50"/>
    <w:rsid w:val="00903054"/>
    <w:rsid w:val="00904322"/>
    <w:rsid w:val="00904606"/>
    <w:rsid w:val="0090530F"/>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27028"/>
    <w:rsid w:val="00930920"/>
    <w:rsid w:val="00930AB5"/>
    <w:rsid w:val="00930F87"/>
    <w:rsid w:val="00932CF4"/>
    <w:rsid w:val="009331C3"/>
    <w:rsid w:val="00933897"/>
    <w:rsid w:val="00934C09"/>
    <w:rsid w:val="00935527"/>
    <w:rsid w:val="00937C4F"/>
    <w:rsid w:val="00941F22"/>
    <w:rsid w:val="009428CB"/>
    <w:rsid w:val="009429E9"/>
    <w:rsid w:val="00943F8C"/>
    <w:rsid w:val="00944A7E"/>
    <w:rsid w:val="0094513F"/>
    <w:rsid w:val="009451D2"/>
    <w:rsid w:val="00945592"/>
    <w:rsid w:val="00945725"/>
    <w:rsid w:val="009469F2"/>
    <w:rsid w:val="00946F3F"/>
    <w:rsid w:val="00947F0F"/>
    <w:rsid w:val="00950551"/>
    <w:rsid w:val="009508C6"/>
    <w:rsid w:val="009511D3"/>
    <w:rsid w:val="00952C2F"/>
    <w:rsid w:val="00953C15"/>
    <w:rsid w:val="00953D12"/>
    <w:rsid w:val="00953F4C"/>
    <w:rsid w:val="00954124"/>
    <w:rsid w:val="00955683"/>
    <w:rsid w:val="00955D84"/>
    <w:rsid w:val="009562DB"/>
    <w:rsid w:val="0095680A"/>
    <w:rsid w:val="00957A4B"/>
    <w:rsid w:val="00957BB2"/>
    <w:rsid w:val="009604EA"/>
    <w:rsid w:val="00961764"/>
    <w:rsid w:val="0096205E"/>
    <w:rsid w:val="00963008"/>
    <w:rsid w:val="0096601D"/>
    <w:rsid w:val="009664DE"/>
    <w:rsid w:val="00966EE4"/>
    <w:rsid w:val="009678AB"/>
    <w:rsid w:val="00973F5B"/>
    <w:rsid w:val="00974141"/>
    <w:rsid w:val="00974B1E"/>
    <w:rsid w:val="00974B57"/>
    <w:rsid w:val="0097576B"/>
    <w:rsid w:val="00975BB8"/>
    <w:rsid w:val="00975E30"/>
    <w:rsid w:val="0097725A"/>
    <w:rsid w:val="00977FB2"/>
    <w:rsid w:val="0098007D"/>
    <w:rsid w:val="009802D7"/>
    <w:rsid w:val="00980C79"/>
    <w:rsid w:val="00981981"/>
    <w:rsid w:val="009833EA"/>
    <w:rsid w:val="009837CA"/>
    <w:rsid w:val="009848A1"/>
    <w:rsid w:val="00985272"/>
    <w:rsid w:val="009854C6"/>
    <w:rsid w:val="0098597D"/>
    <w:rsid w:val="00986731"/>
    <w:rsid w:val="00986B98"/>
    <w:rsid w:val="00987391"/>
    <w:rsid w:val="0098745C"/>
    <w:rsid w:val="00990462"/>
    <w:rsid w:val="0099259E"/>
    <w:rsid w:val="00992EFF"/>
    <w:rsid w:val="00993719"/>
    <w:rsid w:val="00995E73"/>
    <w:rsid w:val="0099636A"/>
    <w:rsid w:val="009975FD"/>
    <w:rsid w:val="00997CCB"/>
    <w:rsid w:val="00997FD4"/>
    <w:rsid w:val="009A0288"/>
    <w:rsid w:val="009A21EA"/>
    <w:rsid w:val="009A2748"/>
    <w:rsid w:val="009A282F"/>
    <w:rsid w:val="009A3715"/>
    <w:rsid w:val="009A3EFA"/>
    <w:rsid w:val="009A3F0F"/>
    <w:rsid w:val="009A4940"/>
    <w:rsid w:val="009A5F1A"/>
    <w:rsid w:val="009A6B02"/>
    <w:rsid w:val="009A6FD8"/>
    <w:rsid w:val="009A778A"/>
    <w:rsid w:val="009A7856"/>
    <w:rsid w:val="009A7914"/>
    <w:rsid w:val="009A7A0D"/>
    <w:rsid w:val="009B0F9E"/>
    <w:rsid w:val="009B1739"/>
    <w:rsid w:val="009B19E6"/>
    <w:rsid w:val="009B1C0D"/>
    <w:rsid w:val="009B26E9"/>
    <w:rsid w:val="009B3612"/>
    <w:rsid w:val="009B3EC1"/>
    <w:rsid w:val="009B435A"/>
    <w:rsid w:val="009B46C2"/>
    <w:rsid w:val="009B4931"/>
    <w:rsid w:val="009B5702"/>
    <w:rsid w:val="009B5A78"/>
    <w:rsid w:val="009B5F17"/>
    <w:rsid w:val="009B71F9"/>
    <w:rsid w:val="009C0C79"/>
    <w:rsid w:val="009C16E2"/>
    <w:rsid w:val="009C18D3"/>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2727"/>
    <w:rsid w:val="009D32DC"/>
    <w:rsid w:val="009D6E7A"/>
    <w:rsid w:val="009E00BA"/>
    <w:rsid w:val="009E10F7"/>
    <w:rsid w:val="009E137F"/>
    <w:rsid w:val="009E51AC"/>
    <w:rsid w:val="009E6E05"/>
    <w:rsid w:val="009E72B0"/>
    <w:rsid w:val="009E7691"/>
    <w:rsid w:val="009E7D2E"/>
    <w:rsid w:val="009F01A7"/>
    <w:rsid w:val="009F08DD"/>
    <w:rsid w:val="009F11CE"/>
    <w:rsid w:val="009F1205"/>
    <w:rsid w:val="009F2F13"/>
    <w:rsid w:val="009F3CDB"/>
    <w:rsid w:val="009F4098"/>
    <w:rsid w:val="009F41BD"/>
    <w:rsid w:val="009F477E"/>
    <w:rsid w:val="009F4947"/>
    <w:rsid w:val="009F5060"/>
    <w:rsid w:val="009F661E"/>
    <w:rsid w:val="00A014A1"/>
    <w:rsid w:val="00A0296F"/>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20127"/>
    <w:rsid w:val="00A22717"/>
    <w:rsid w:val="00A22799"/>
    <w:rsid w:val="00A24AA8"/>
    <w:rsid w:val="00A2526D"/>
    <w:rsid w:val="00A2589B"/>
    <w:rsid w:val="00A260DF"/>
    <w:rsid w:val="00A2637C"/>
    <w:rsid w:val="00A26F46"/>
    <w:rsid w:val="00A30372"/>
    <w:rsid w:val="00A30689"/>
    <w:rsid w:val="00A308D7"/>
    <w:rsid w:val="00A30EAB"/>
    <w:rsid w:val="00A3221F"/>
    <w:rsid w:val="00A325A9"/>
    <w:rsid w:val="00A32C87"/>
    <w:rsid w:val="00A33B3C"/>
    <w:rsid w:val="00A33BFF"/>
    <w:rsid w:val="00A33DC0"/>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3FB6"/>
    <w:rsid w:val="00A54123"/>
    <w:rsid w:val="00A54F27"/>
    <w:rsid w:val="00A54F4B"/>
    <w:rsid w:val="00A55952"/>
    <w:rsid w:val="00A57ADC"/>
    <w:rsid w:val="00A6026B"/>
    <w:rsid w:val="00A614D2"/>
    <w:rsid w:val="00A627D7"/>
    <w:rsid w:val="00A63FAF"/>
    <w:rsid w:val="00A6422C"/>
    <w:rsid w:val="00A649CF"/>
    <w:rsid w:val="00A64CA0"/>
    <w:rsid w:val="00A64F10"/>
    <w:rsid w:val="00A66760"/>
    <w:rsid w:val="00A66829"/>
    <w:rsid w:val="00A66983"/>
    <w:rsid w:val="00A67067"/>
    <w:rsid w:val="00A67CAE"/>
    <w:rsid w:val="00A700C0"/>
    <w:rsid w:val="00A7024B"/>
    <w:rsid w:val="00A7112E"/>
    <w:rsid w:val="00A717C1"/>
    <w:rsid w:val="00A71B0F"/>
    <w:rsid w:val="00A71B64"/>
    <w:rsid w:val="00A724FF"/>
    <w:rsid w:val="00A73296"/>
    <w:rsid w:val="00A73AD3"/>
    <w:rsid w:val="00A753BB"/>
    <w:rsid w:val="00A75F33"/>
    <w:rsid w:val="00A7694D"/>
    <w:rsid w:val="00A7753C"/>
    <w:rsid w:val="00A77B57"/>
    <w:rsid w:val="00A81C43"/>
    <w:rsid w:val="00A823B1"/>
    <w:rsid w:val="00A823E1"/>
    <w:rsid w:val="00A82C0A"/>
    <w:rsid w:val="00A836FF"/>
    <w:rsid w:val="00A83AF7"/>
    <w:rsid w:val="00A859C6"/>
    <w:rsid w:val="00A85D3F"/>
    <w:rsid w:val="00A86413"/>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1C22"/>
    <w:rsid w:val="00AB27D2"/>
    <w:rsid w:val="00AB2C6E"/>
    <w:rsid w:val="00AB490B"/>
    <w:rsid w:val="00AB512D"/>
    <w:rsid w:val="00AB6BB5"/>
    <w:rsid w:val="00AC2837"/>
    <w:rsid w:val="00AC2C1C"/>
    <w:rsid w:val="00AC3360"/>
    <w:rsid w:val="00AC5C08"/>
    <w:rsid w:val="00AC5CFF"/>
    <w:rsid w:val="00AC6EAA"/>
    <w:rsid w:val="00AC7009"/>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681"/>
    <w:rsid w:val="00AE2B7F"/>
    <w:rsid w:val="00AE2E91"/>
    <w:rsid w:val="00AE3E83"/>
    <w:rsid w:val="00AE4A54"/>
    <w:rsid w:val="00AE57BD"/>
    <w:rsid w:val="00AE672C"/>
    <w:rsid w:val="00AE6896"/>
    <w:rsid w:val="00AE6B2E"/>
    <w:rsid w:val="00AE7725"/>
    <w:rsid w:val="00AF00F3"/>
    <w:rsid w:val="00AF0C51"/>
    <w:rsid w:val="00AF1CEE"/>
    <w:rsid w:val="00AF33EA"/>
    <w:rsid w:val="00AF3A04"/>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376"/>
    <w:rsid w:val="00B11B5C"/>
    <w:rsid w:val="00B12E08"/>
    <w:rsid w:val="00B133CD"/>
    <w:rsid w:val="00B13564"/>
    <w:rsid w:val="00B13BBD"/>
    <w:rsid w:val="00B13FA1"/>
    <w:rsid w:val="00B162E3"/>
    <w:rsid w:val="00B16456"/>
    <w:rsid w:val="00B16F2F"/>
    <w:rsid w:val="00B1759B"/>
    <w:rsid w:val="00B20057"/>
    <w:rsid w:val="00B2037B"/>
    <w:rsid w:val="00B227DE"/>
    <w:rsid w:val="00B22AF9"/>
    <w:rsid w:val="00B234BB"/>
    <w:rsid w:val="00B24455"/>
    <w:rsid w:val="00B24D76"/>
    <w:rsid w:val="00B25BC6"/>
    <w:rsid w:val="00B30508"/>
    <w:rsid w:val="00B306C2"/>
    <w:rsid w:val="00B3077E"/>
    <w:rsid w:val="00B30D1B"/>
    <w:rsid w:val="00B317B6"/>
    <w:rsid w:val="00B32AC4"/>
    <w:rsid w:val="00B32CFD"/>
    <w:rsid w:val="00B330C7"/>
    <w:rsid w:val="00B34612"/>
    <w:rsid w:val="00B346AB"/>
    <w:rsid w:val="00B363FE"/>
    <w:rsid w:val="00B365E9"/>
    <w:rsid w:val="00B369B1"/>
    <w:rsid w:val="00B37749"/>
    <w:rsid w:val="00B40D61"/>
    <w:rsid w:val="00B41E1D"/>
    <w:rsid w:val="00B42509"/>
    <w:rsid w:val="00B42518"/>
    <w:rsid w:val="00B4300F"/>
    <w:rsid w:val="00B436CE"/>
    <w:rsid w:val="00B43BB7"/>
    <w:rsid w:val="00B445EC"/>
    <w:rsid w:val="00B44633"/>
    <w:rsid w:val="00B44EE7"/>
    <w:rsid w:val="00B45551"/>
    <w:rsid w:val="00B468FF"/>
    <w:rsid w:val="00B47670"/>
    <w:rsid w:val="00B47A1B"/>
    <w:rsid w:val="00B50809"/>
    <w:rsid w:val="00B508E8"/>
    <w:rsid w:val="00B5131D"/>
    <w:rsid w:val="00B5137B"/>
    <w:rsid w:val="00B53AC9"/>
    <w:rsid w:val="00B53DFC"/>
    <w:rsid w:val="00B54461"/>
    <w:rsid w:val="00B545B7"/>
    <w:rsid w:val="00B5581D"/>
    <w:rsid w:val="00B57C16"/>
    <w:rsid w:val="00B613B0"/>
    <w:rsid w:val="00B623E8"/>
    <w:rsid w:val="00B638F7"/>
    <w:rsid w:val="00B6685B"/>
    <w:rsid w:val="00B67533"/>
    <w:rsid w:val="00B67911"/>
    <w:rsid w:val="00B6797D"/>
    <w:rsid w:val="00B702CB"/>
    <w:rsid w:val="00B7059A"/>
    <w:rsid w:val="00B70E8B"/>
    <w:rsid w:val="00B70F6D"/>
    <w:rsid w:val="00B710B7"/>
    <w:rsid w:val="00B731B6"/>
    <w:rsid w:val="00B73B5C"/>
    <w:rsid w:val="00B74C57"/>
    <w:rsid w:val="00B76DD4"/>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0F32"/>
    <w:rsid w:val="00B91757"/>
    <w:rsid w:val="00B946E1"/>
    <w:rsid w:val="00B947BC"/>
    <w:rsid w:val="00B9505B"/>
    <w:rsid w:val="00B9536F"/>
    <w:rsid w:val="00B955DA"/>
    <w:rsid w:val="00B96E1E"/>
    <w:rsid w:val="00B971BA"/>
    <w:rsid w:val="00B9762C"/>
    <w:rsid w:val="00BA08A1"/>
    <w:rsid w:val="00BA1D8B"/>
    <w:rsid w:val="00BA1DEE"/>
    <w:rsid w:val="00BA1E73"/>
    <w:rsid w:val="00BA362C"/>
    <w:rsid w:val="00BA38A1"/>
    <w:rsid w:val="00BA3FA7"/>
    <w:rsid w:val="00BA4F39"/>
    <w:rsid w:val="00BA50E2"/>
    <w:rsid w:val="00BB0847"/>
    <w:rsid w:val="00BB1455"/>
    <w:rsid w:val="00BB5CB5"/>
    <w:rsid w:val="00BB6FE2"/>
    <w:rsid w:val="00BB78A1"/>
    <w:rsid w:val="00BB7EDD"/>
    <w:rsid w:val="00BC45C4"/>
    <w:rsid w:val="00BC4A5B"/>
    <w:rsid w:val="00BC531A"/>
    <w:rsid w:val="00BC5CDE"/>
    <w:rsid w:val="00BC6B12"/>
    <w:rsid w:val="00BC6BBD"/>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0E2A"/>
    <w:rsid w:val="00BE2C33"/>
    <w:rsid w:val="00BE2D27"/>
    <w:rsid w:val="00BE3A43"/>
    <w:rsid w:val="00BE5204"/>
    <w:rsid w:val="00BE5AA5"/>
    <w:rsid w:val="00BE6B38"/>
    <w:rsid w:val="00BE6C84"/>
    <w:rsid w:val="00BE7005"/>
    <w:rsid w:val="00BE714D"/>
    <w:rsid w:val="00BE75CD"/>
    <w:rsid w:val="00BE7A76"/>
    <w:rsid w:val="00BF0198"/>
    <w:rsid w:val="00BF01B7"/>
    <w:rsid w:val="00BF02ED"/>
    <w:rsid w:val="00BF08D6"/>
    <w:rsid w:val="00BF0D76"/>
    <w:rsid w:val="00BF2F0F"/>
    <w:rsid w:val="00BF325D"/>
    <w:rsid w:val="00BF3356"/>
    <w:rsid w:val="00BF5943"/>
    <w:rsid w:val="00BF5D07"/>
    <w:rsid w:val="00BF6A2A"/>
    <w:rsid w:val="00BF6E0E"/>
    <w:rsid w:val="00C00E49"/>
    <w:rsid w:val="00C0114F"/>
    <w:rsid w:val="00C01211"/>
    <w:rsid w:val="00C0290F"/>
    <w:rsid w:val="00C02924"/>
    <w:rsid w:val="00C02F5A"/>
    <w:rsid w:val="00C04920"/>
    <w:rsid w:val="00C04D51"/>
    <w:rsid w:val="00C050A8"/>
    <w:rsid w:val="00C054A9"/>
    <w:rsid w:val="00C05C99"/>
    <w:rsid w:val="00C10953"/>
    <w:rsid w:val="00C1326A"/>
    <w:rsid w:val="00C13FF5"/>
    <w:rsid w:val="00C15DB6"/>
    <w:rsid w:val="00C16056"/>
    <w:rsid w:val="00C16431"/>
    <w:rsid w:val="00C16D63"/>
    <w:rsid w:val="00C173CD"/>
    <w:rsid w:val="00C17E15"/>
    <w:rsid w:val="00C203B1"/>
    <w:rsid w:val="00C205E2"/>
    <w:rsid w:val="00C21867"/>
    <w:rsid w:val="00C22298"/>
    <w:rsid w:val="00C22EA2"/>
    <w:rsid w:val="00C240A3"/>
    <w:rsid w:val="00C24C3B"/>
    <w:rsid w:val="00C24C4B"/>
    <w:rsid w:val="00C253AE"/>
    <w:rsid w:val="00C25DDC"/>
    <w:rsid w:val="00C26882"/>
    <w:rsid w:val="00C27F3F"/>
    <w:rsid w:val="00C304D4"/>
    <w:rsid w:val="00C321AA"/>
    <w:rsid w:val="00C32582"/>
    <w:rsid w:val="00C329CA"/>
    <w:rsid w:val="00C32E3A"/>
    <w:rsid w:val="00C330CE"/>
    <w:rsid w:val="00C33319"/>
    <w:rsid w:val="00C355D6"/>
    <w:rsid w:val="00C364AE"/>
    <w:rsid w:val="00C36688"/>
    <w:rsid w:val="00C36BAD"/>
    <w:rsid w:val="00C374B7"/>
    <w:rsid w:val="00C37885"/>
    <w:rsid w:val="00C37CC1"/>
    <w:rsid w:val="00C4040C"/>
    <w:rsid w:val="00C406AA"/>
    <w:rsid w:val="00C414EC"/>
    <w:rsid w:val="00C41812"/>
    <w:rsid w:val="00C41D88"/>
    <w:rsid w:val="00C433F5"/>
    <w:rsid w:val="00C451E6"/>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06CE"/>
    <w:rsid w:val="00C636C3"/>
    <w:rsid w:val="00C65852"/>
    <w:rsid w:val="00C66B04"/>
    <w:rsid w:val="00C67540"/>
    <w:rsid w:val="00C7137F"/>
    <w:rsid w:val="00C714BE"/>
    <w:rsid w:val="00C73D33"/>
    <w:rsid w:val="00C7526F"/>
    <w:rsid w:val="00C752BB"/>
    <w:rsid w:val="00C75917"/>
    <w:rsid w:val="00C76B71"/>
    <w:rsid w:val="00C77F4C"/>
    <w:rsid w:val="00C807A9"/>
    <w:rsid w:val="00C80AD8"/>
    <w:rsid w:val="00C81F14"/>
    <w:rsid w:val="00C82240"/>
    <w:rsid w:val="00C8265F"/>
    <w:rsid w:val="00C82DED"/>
    <w:rsid w:val="00C849AD"/>
    <w:rsid w:val="00C850EF"/>
    <w:rsid w:val="00C8550A"/>
    <w:rsid w:val="00C857C6"/>
    <w:rsid w:val="00C8718B"/>
    <w:rsid w:val="00C906E9"/>
    <w:rsid w:val="00C92AB3"/>
    <w:rsid w:val="00C93A28"/>
    <w:rsid w:val="00C93DEC"/>
    <w:rsid w:val="00C93F8F"/>
    <w:rsid w:val="00C95EDA"/>
    <w:rsid w:val="00C96AAD"/>
    <w:rsid w:val="00CA0E0A"/>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2565"/>
    <w:rsid w:val="00CB41A7"/>
    <w:rsid w:val="00CB4FE8"/>
    <w:rsid w:val="00CB5E42"/>
    <w:rsid w:val="00CB7435"/>
    <w:rsid w:val="00CB7A11"/>
    <w:rsid w:val="00CB7B7D"/>
    <w:rsid w:val="00CB7CBB"/>
    <w:rsid w:val="00CC1741"/>
    <w:rsid w:val="00CC1ADA"/>
    <w:rsid w:val="00CC2EF0"/>
    <w:rsid w:val="00CC4369"/>
    <w:rsid w:val="00CC5E3D"/>
    <w:rsid w:val="00CC6376"/>
    <w:rsid w:val="00CD18B4"/>
    <w:rsid w:val="00CD1B6A"/>
    <w:rsid w:val="00CD1D1F"/>
    <w:rsid w:val="00CD29AE"/>
    <w:rsid w:val="00CD2B5B"/>
    <w:rsid w:val="00CD2FB5"/>
    <w:rsid w:val="00CD3C30"/>
    <w:rsid w:val="00CD4011"/>
    <w:rsid w:val="00CD4E45"/>
    <w:rsid w:val="00CD572E"/>
    <w:rsid w:val="00CD5FCA"/>
    <w:rsid w:val="00CD648B"/>
    <w:rsid w:val="00CD6C4A"/>
    <w:rsid w:val="00CD710F"/>
    <w:rsid w:val="00CD7860"/>
    <w:rsid w:val="00CD796F"/>
    <w:rsid w:val="00CD7D1D"/>
    <w:rsid w:val="00CD7E17"/>
    <w:rsid w:val="00CE06CC"/>
    <w:rsid w:val="00CE1476"/>
    <w:rsid w:val="00CE1D04"/>
    <w:rsid w:val="00CE243E"/>
    <w:rsid w:val="00CE273A"/>
    <w:rsid w:val="00CE3305"/>
    <w:rsid w:val="00CE340D"/>
    <w:rsid w:val="00CE3668"/>
    <w:rsid w:val="00CE3AB8"/>
    <w:rsid w:val="00CE3BDF"/>
    <w:rsid w:val="00CE51CC"/>
    <w:rsid w:val="00CE51CF"/>
    <w:rsid w:val="00CE5463"/>
    <w:rsid w:val="00CE5EBD"/>
    <w:rsid w:val="00CF208A"/>
    <w:rsid w:val="00CF22B5"/>
    <w:rsid w:val="00CF3A44"/>
    <w:rsid w:val="00CF420D"/>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0027"/>
    <w:rsid w:val="00D23976"/>
    <w:rsid w:val="00D23EB7"/>
    <w:rsid w:val="00D25584"/>
    <w:rsid w:val="00D260F4"/>
    <w:rsid w:val="00D26354"/>
    <w:rsid w:val="00D27046"/>
    <w:rsid w:val="00D309EC"/>
    <w:rsid w:val="00D338E6"/>
    <w:rsid w:val="00D34998"/>
    <w:rsid w:val="00D35589"/>
    <w:rsid w:val="00D357E4"/>
    <w:rsid w:val="00D35A47"/>
    <w:rsid w:val="00D36546"/>
    <w:rsid w:val="00D36DDC"/>
    <w:rsid w:val="00D37022"/>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2032"/>
    <w:rsid w:val="00D72377"/>
    <w:rsid w:val="00D72B58"/>
    <w:rsid w:val="00D73A5B"/>
    <w:rsid w:val="00D741D0"/>
    <w:rsid w:val="00D74BD2"/>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E67"/>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1DCE"/>
    <w:rsid w:val="00DB2855"/>
    <w:rsid w:val="00DB36BC"/>
    <w:rsid w:val="00DB4505"/>
    <w:rsid w:val="00DB46A9"/>
    <w:rsid w:val="00DB5710"/>
    <w:rsid w:val="00DB5951"/>
    <w:rsid w:val="00DB5C1A"/>
    <w:rsid w:val="00DB5D24"/>
    <w:rsid w:val="00DB5D57"/>
    <w:rsid w:val="00DB65CE"/>
    <w:rsid w:val="00DB6837"/>
    <w:rsid w:val="00DB6F0C"/>
    <w:rsid w:val="00DB7041"/>
    <w:rsid w:val="00DB72BB"/>
    <w:rsid w:val="00DC0024"/>
    <w:rsid w:val="00DC0DE4"/>
    <w:rsid w:val="00DC23CC"/>
    <w:rsid w:val="00DC29A2"/>
    <w:rsid w:val="00DC3245"/>
    <w:rsid w:val="00DC37ED"/>
    <w:rsid w:val="00DC416B"/>
    <w:rsid w:val="00DC49E2"/>
    <w:rsid w:val="00DC521E"/>
    <w:rsid w:val="00DC60F6"/>
    <w:rsid w:val="00DC73AB"/>
    <w:rsid w:val="00DC7460"/>
    <w:rsid w:val="00DC7564"/>
    <w:rsid w:val="00DC7AFB"/>
    <w:rsid w:val="00DD0881"/>
    <w:rsid w:val="00DD1CF6"/>
    <w:rsid w:val="00DD23BC"/>
    <w:rsid w:val="00DD24DA"/>
    <w:rsid w:val="00DD297F"/>
    <w:rsid w:val="00DD4AC6"/>
    <w:rsid w:val="00DD76E7"/>
    <w:rsid w:val="00DD7911"/>
    <w:rsid w:val="00DE02B1"/>
    <w:rsid w:val="00DE02D6"/>
    <w:rsid w:val="00DE2977"/>
    <w:rsid w:val="00DE34B4"/>
    <w:rsid w:val="00DE3631"/>
    <w:rsid w:val="00DE3C9A"/>
    <w:rsid w:val="00DE5616"/>
    <w:rsid w:val="00DE5F89"/>
    <w:rsid w:val="00DE70EF"/>
    <w:rsid w:val="00DE7490"/>
    <w:rsid w:val="00DF0EC1"/>
    <w:rsid w:val="00DF0FEF"/>
    <w:rsid w:val="00DF17C4"/>
    <w:rsid w:val="00DF2E67"/>
    <w:rsid w:val="00DF338D"/>
    <w:rsid w:val="00DF3D94"/>
    <w:rsid w:val="00DF4B20"/>
    <w:rsid w:val="00DF55DC"/>
    <w:rsid w:val="00DF757B"/>
    <w:rsid w:val="00DF758B"/>
    <w:rsid w:val="00DF760F"/>
    <w:rsid w:val="00DF76DD"/>
    <w:rsid w:val="00E0256D"/>
    <w:rsid w:val="00E02CE2"/>
    <w:rsid w:val="00E03769"/>
    <w:rsid w:val="00E0429A"/>
    <w:rsid w:val="00E04E69"/>
    <w:rsid w:val="00E04EDD"/>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6AEC"/>
    <w:rsid w:val="00E17751"/>
    <w:rsid w:val="00E17E78"/>
    <w:rsid w:val="00E219E2"/>
    <w:rsid w:val="00E230CF"/>
    <w:rsid w:val="00E23DCE"/>
    <w:rsid w:val="00E240C0"/>
    <w:rsid w:val="00E2419D"/>
    <w:rsid w:val="00E24735"/>
    <w:rsid w:val="00E27612"/>
    <w:rsid w:val="00E27F09"/>
    <w:rsid w:val="00E303B4"/>
    <w:rsid w:val="00E3054E"/>
    <w:rsid w:val="00E3176C"/>
    <w:rsid w:val="00E31934"/>
    <w:rsid w:val="00E31F46"/>
    <w:rsid w:val="00E32883"/>
    <w:rsid w:val="00E33638"/>
    <w:rsid w:val="00E34563"/>
    <w:rsid w:val="00E34728"/>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57FB"/>
    <w:rsid w:val="00E668F7"/>
    <w:rsid w:val="00E66AFB"/>
    <w:rsid w:val="00E66D12"/>
    <w:rsid w:val="00E67A7B"/>
    <w:rsid w:val="00E701CB"/>
    <w:rsid w:val="00E70655"/>
    <w:rsid w:val="00E7200C"/>
    <w:rsid w:val="00E73918"/>
    <w:rsid w:val="00E75AE9"/>
    <w:rsid w:val="00E75BEC"/>
    <w:rsid w:val="00E803BA"/>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3E29"/>
    <w:rsid w:val="00E94652"/>
    <w:rsid w:val="00E95B62"/>
    <w:rsid w:val="00E96B3B"/>
    <w:rsid w:val="00E96EA2"/>
    <w:rsid w:val="00E97088"/>
    <w:rsid w:val="00E977EF"/>
    <w:rsid w:val="00EA05F6"/>
    <w:rsid w:val="00EA0B13"/>
    <w:rsid w:val="00EA0F9D"/>
    <w:rsid w:val="00EA18AD"/>
    <w:rsid w:val="00EA1D86"/>
    <w:rsid w:val="00EA213E"/>
    <w:rsid w:val="00EA239D"/>
    <w:rsid w:val="00EA2664"/>
    <w:rsid w:val="00EA55E8"/>
    <w:rsid w:val="00EA5B08"/>
    <w:rsid w:val="00EA61B6"/>
    <w:rsid w:val="00EA64C2"/>
    <w:rsid w:val="00EA78E4"/>
    <w:rsid w:val="00EB0285"/>
    <w:rsid w:val="00EB0572"/>
    <w:rsid w:val="00EB11AC"/>
    <w:rsid w:val="00EB145C"/>
    <w:rsid w:val="00EB1698"/>
    <w:rsid w:val="00EB1A78"/>
    <w:rsid w:val="00EB1BF3"/>
    <w:rsid w:val="00EB1D7F"/>
    <w:rsid w:val="00EB1F08"/>
    <w:rsid w:val="00EB370D"/>
    <w:rsid w:val="00EB4618"/>
    <w:rsid w:val="00EB4BFC"/>
    <w:rsid w:val="00EB599C"/>
    <w:rsid w:val="00EB6337"/>
    <w:rsid w:val="00EB7034"/>
    <w:rsid w:val="00EB7318"/>
    <w:rsid w:val="00EC011D"/>
    <w:rsid w:val="00EC254E"/>
    <w:rsid w:val="00EC326D"/>
    <w:rsid w:val="00EC356D"/>
    <w:rsid w:val="00EC4201"/>
    <w:rsid w:val="00EC5870"/>
    <w:rsid w:val="00EC5CAE"/>
    <w:rsid w:val="00EC6002"/>
    <w:rsid w:val="00EC6093"/>
    <w:rsid w:val="00EC64C5"/>
    <w:rsid w:val="00EC7144"/>
    <w:rsid w:val="00EC7A9D"/>
    <w:rsid w:val="00EC7F06"/>
    <w:rsid w:val="00ED0EC5"/>
    <w:rsid w:val="00ED14FE"/>
    <w:rsid w:val="00ED237E"/>
    <w:rsid w:val="00ED3E3A"/>
    <w:rsid w:val="00ED40AE"/>
    <w:rsid w:val="00ED41DC"/>
    <w:rsid w:val="00ED4508"/>
    <w:rsid w:val="00ED4BA9"/>
    <w:rsid w:val="00ED51E4"/>
    <w:rsid w:val="00ED5607"/>
    <w:rsid w:val="00ED67C3"/>
    <w:rsid w:val="00ED767F"/>
    <w:rsid w:val="00ED7C4F"/>
    <w:rsid w:val="00ED7FB6"/>
    <w:rsid w:val="00EE0293"/>
    <w:rsid w:val="00EE0AAF"/>
    <w:rsid w:val="00EE369B"/>
    <w:rsid w:val="00EE3811"/>
    <w:rsid w:val="00EE3943"/>
    <w:rsid w:val="00EE41DF"/>
    <w:rsid w:val="00EE475A"/>
    <w:rsid w:val="00EE4B81"/>
    <w:rsid w:val="00EE58EB"/>
    <w:rsid w:val="00EE624A"/>
    <w:rsid w:val="00EE721A"/>
    <w:rsid w:val="00EE7DAD"/>
    <w:rsid w:val="00EE7FDC"/>
    <w:rsid w:val="00EF05A4"/>
    <w:rsid w:val="00EF2411"/>
    <w:rsid w:val="00EF2B78"/>
    <w:rsid w:val="00EF3440"/>
    <w:rsid w:val="00EF4CDD"/>
    <w:rsid w:val="00EF4CFC"/>
    <w:rsid w:val="00EF4D96"/>
    <w:rsid w:val="00EF5F8D"/>
    <w:rsid w:val="00EF6932"/>
    <w:rsid w:val="00EF6D7B"/>
    <w:rsid w:val="00EF71A9"/>
    <w:rsid w:val="00EF7D7F"/>
    <w:rsid w:val="00EF7DDD"/>
    <w:rsid w:val="00F008FD"/>
    <w:rsid w:val="00F017C7"/>
    <w:rsid w:val="00F01984"/>
    <w:rsid w:val="00F02BBE"/>
    <w:rsid w:val="00F035FC"/>
    <w:rsid w:val="00F0413F"/>
    <w:rsid w:val="00F04818"/>
    <w:rsid w:val="00F06380"/>
    <w:rsid w:val="00F10A8C"/>
    <w:rsid w:val="00F10EA0"/>
    <w:rsid w:val="00F1222C"/>
    <w:rsid w:val="00F123D0"/>
    <w:rsid w:val="00F12648"/>
    <w:rsid w:val="00F14460"/>
    <w:rsid w:val="00F14524"/>
    <w:rsid w:val="00F1461A"/>
    <w:rsid w:val="00F16CC0"/>
    <w:rsid w:val="00F1722B"/>
    <w:rsid w:val="00F21458"/>
    <w:rsid w:val="00F21A8D"/>
    <w:rsid w:val="00F22697"/>
    <w:rsid w:val="00F22996"/>
    <w:rsid w:val="00F23317"/>
    <w:rsid w:val="00F238A4"/>
    <w:rsid w:val="00F2445F"/>
    <w:rsid w:val="00F247BF"/>
    <w:rsid w:val="00F25195"/>
    <w:rsid w:val="00F255E3"/>
    <w:rsid w:val="00F268D4"/>
    <w:rsid w:val="00F2717B"/>
    <w:rsid w:val="00F31EAF"/>
    <w:rsid w:val="00F330AF"/>
    <w:rsid w:val="00F331FC"/>
    <w:rsid w:val="00F33C50"/>
    <w:rsid w:val="00F34A45"/>
    <w:rsid w:val="00F35DAE"/>
    <w:rsid w:val="00F36C71"/>
    <w:rsid w:val="00F36CB2"/>
    <w:rsid w:val="00F36F9C"/>
    <w:rsid w:val="00F3766D"/>
    <w:rsid w:val="00F37EAD"/>
    <w:rsid w:val="00F40DE6"/>
    <w:rsid w:val="00F4219F"/>
    <w:rsid w:val="00F4281D"/>
    <w:rsid w:val="00F45597"/>
    <w:rsid w:val="00F460ED"/>
    <w:rsid w:val="00F468C9"/>
    <w:rsid w:val="00F53A51"/>
    <w:rsid w:val="00F53ABD"/>
    <w:rsid w:val="00F546CE"/>
    <w:rsid w:val="00F55AF2"/>
    <w:rsid w:val="00F566DB"/>
    <w:rsid w:val="00F579CB"/>
    <w:rsid w:val="00F6022D"/>
    <w:rsid w:val="00F60624"/>
    <w:rsid w:val="00F60BFC"/>
    <w:rsid w:val="00F61AD7"/>
    <w:rsid w:val="00F61B78"/>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0E44"/>
    <w:rsid w:val="00F811D0"/>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97845"/>
    <w:rsid w:val="00FA103A"/>
    <w:rsid w:val="00FA2A0C"/>
    <w:rsid w:val="00FA3688"/>
    <w:rsid w:val="00FA476E"/>
    <w:rsid w:val="00FA478A"/>
    <w:rsid w:val="00FA4DD7"/>
    <w:rsid w:val="00FA4F6B"/>
    <w:rsid w:val="00FA6F58"/>
    <w:rsid w:val="00FB0151"/>
    <w:rsid w:val="00FB0A13"/>
    <w:rsid w:val="00FB1674"/>
    <w:rsid w:val="00FB183E"/>
    <w:rsid w:val="00FB1C00"/>
    <w:rsid w:val="00FB1E4B"/>
    <w:rsid w:val="00FB1F4F"/>
    <w:rsid w:val="00FB2100"/>
    <w:rsid w:val="00FB2A5A"/>
    <w:rsid w:val="00FB3130"/>
    <w:rsid w:val="00FB398D"/>
    <w:rsid w:val="00FB3D8A"/>
    <w:rsid w:val="00FB40E0"/>
    <w:rsid w:val="00FB42EC"/>
    <w:rsid w:val="00FB4458"/>
    <w:rsid w:val="00FB539F"/>
    <w:rsid w:val="00FB72E9"/>
    <w:rsid w:val="00FB75A7"/>
    <w:rsid w:val="00FB7A67"/>
    <w:rsid w:val="00FC0799"/>
    <w:rsid w:val="00FC0B33"/>
    <w:rsid w:val="00FC1391"/>
    <w:rsid w:val="00FC35F1"/>
    <w:rsid w:val="00FC41F1"/>
    <w:rsid w:val="00FC4530"/>
    <w:rsid w:val="00FC4AC4"/>
    <w:rsid w:val="00FD07DD"/>
    <w:rsid w:val="00FD0DB5"/>
    <w:rsid w:val="00FD1B9B"/>
    <w:rsid w:val="00FD1BD6"/>
    <w:rsid w:val="00FD3E34"/>
    <w:rsid w:val="00FD4ACC"/>
    <w:rsid w:val="00FD4B53"/>
    <w:rsid w:val="00FD4E4C"/>
    <w:rsid w:val="00FD506E"/>
    <w:rsid w:val="00FD5FD7"/>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531"/>
    <w:rsid w:val="00FF014E"/>
    <w:rsid w:val="00FF0232"/>
    <w:rsid w:val="00FF03AE"/>
    <w:rsid w:val="00FF09A2"/>
    <w:rsid w:val="00FF15FE"/>
    <w:rsid w:val="00FF16B7"/>
    <w:rsid w:val="00FF192B"/>
    <w:rsid w:val="00FF1942"/>
    <w:rsid w:val="00FF2274"/>
    <w:rsid w:val="00FF2E7A"/>
    <w:rsid w:val="00FF2F7E"/>
    <w:rsid w:val="00FF3C56"/>
    <w:rsid w:val="00FF4026"/>
    <w:rsid w:val="00FF4511"/>
    <w:rsid w:val="00FF4FE9"/>
    <w:rsid w:val="00FF6BF0"/>
    <w:rsid w:val="00FF7235"/>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255098F"/>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657FB"/>
    <w:pPr>
      <w:framePr w:wrap="notBeside" w:vAnchor="text" w:hAnchor="text" w:y="1"/>
      <w:numPr>
        <w:numId w:val="14"/>
      </w:numPr>
      <w:spacing w:before="0" w:after="0"/>
      <w:ind w:right="-218"/>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657FB"/>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1"/>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2"/>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3"/>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4"/>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5"/>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6"/>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7"/>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8"/>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9"/>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1"/>
      </w:numPr>
      <w:jc w:val="both"/>
    </w:pPr>
    <w:rPr>
      <w:rFonts w:cs="Arial"/>
    </w:rPr>
  </w:style>
  <w:style w:type="paragraph" w:customStyle="1" w:styleId="Slog22">
    <w:name w:val="Slog22"/>
    <w:basedOn w:val="Navaden"/>
    <w:link w:val="Slog22Znak"/>
    <w:qFormat/>
    <w:rsid w:val="00B16456"/>
    <w:pPr>
      <w:numPr>
        <w:numId w:val="32"/>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3"/>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4"/>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5"/>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6"/>
      </w:numPr>
    </w:pPr>
  </w:style>
  <w:style w:type="paragraph" w:customStyle="1" w:styleId="Slog27">
    <w:name w:val="Slog27"/>
    <w:basedOn w:val="Navaden"/>
    <w:link w:val="Slog27Znak"/>
    <w:qFormat/>
    <w:rsid w:val="00630F77"/>
    <w:pPr>
      <w:numPr>
        <w:numId w:val="37"/>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8"/>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9"/>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1"/>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2"/>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3"/>
      </w:numPr>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4"/>
      </w:numPr>
    </w:pPr>
    <w:rPr>
      <w:rFonts w:eastAsia="Times New Roman" w:cs="Arial"/>
    </w:rPr>
  </w:style>
  <w:style w:type="paragraph" w:customStyle="1" w:styleId="Slog35">
    <w:name w:val="Slog35"/>
    <w:basedOn w:val="Navaden"/>
    <w:link w:val="Slog35Znak"/>
    <w:qFormat/>
    <w:rsid w:val="00880117"/>
    <w:pPr>
      <w:numPr>
        <w:numId w:val="45"/>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6"/>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7"/>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8"/>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9"/>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0"/>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2"/>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3"/>
      </w:numPr>
      <w:jc w:val="both"/>
    </w:pPr>
    <w:rPr>
      <w:rFonts w:cs="Arial"/>
    </w:rPr>
  </w:style>
  <w:style w:type="paragraph" w:customStyle="1" w:styleId="Slog61">
    <w:name w:val="Slog61"/>
    <w:basedOn w:val="Navaden"/>
    <w:link w:val="Slog61Znak"/>
    <w:qFormat/>
    <w:rsid w:val="00D97A9C"/>
    <w:pPr>
      <w:numPr>
        <w:numId w:val="54"/>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5"/>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6"/>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7"/>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60"/>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61"/>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3"/>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2F7E1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11D0"/>
    <w:pPr>
      <w:numPr>
        <w:numId w:val="64"/>
      </w:numPr>
      <w:tabs>
        <w:tab w:val="left" w:pos="1728"/>
        <w:tab w:val="left" w:pos="7200"/>
      </w:tabs>
      <w:suppressAutoHyphens/>
      <w:jc w:val="both"/>
    </w:pPr>
    <w:rPr>
      <w:rFonts w:asciiTheme="majorHAnsi" w:eastAsia="Times New Roman" w:hAnsiTheme="majorHAnsi" w:cs="Arial"/>
    </w:rPr>
  </w:style>
  <w:style w:type="paragraph" w:customStyle="1" w:styleId="Slog45">
    <w:name w:val="Slog45"/>
    <w:basedOn w:val="Navaden"/>
    <w:link w:val="Slog45Znak"/>
    <w:qFormat/>
    <w:rsid w:val="007D7227"/>
    <w:pPr>
      <w:numPr>
        <w:numId w:val="65"/>
      </w:numPr>
      <w:tabs>
        <w:tab w:val="left" w:pos="1728"/>
        <w:tab w:val="left" w:pos="7200"/>
      </w:tabs>
      <w:suppressAutoHyphens/>
      <w:jc w:val="both"/>
    </w:pPr>
    <w:rPr>
      <w:rFonts w:asciiTheme="majorHAnsi" w:eastAsia="Times New Roman" w:hAnsiTheme="majorHAnsi" w:cs="Arial"/>
    </w:rPr>
  </w:style>
  <w:style w:type="character" w:customStyle="1" w:styleId="Slog44Znak">
    <w:name w:val="Slog44 Znak"/>
    <w:basedOn w:val="Privzetapisavaodstavka"/>
    <w:link w:val="Slog44"/>
    <w:rsid w:val="00F811D0"/>
    <w:rPr>
      <w:rFonts w:asciiTheme="majorHAnsi" w:eastAsia="Times New Roman" w:hAnsiTheme="majorHAnsi" w:cs="Arial"/>
    </w:rPr>
  </w:style>
  <w:style w:type="paragraph" w:customStyle="1" w:styleId="Slog46">
    <w:name w:val="Slog46"/>
    <w:basedOn w:val="Navaden"/>
    <w:link w:val="Slog46Znak"/>
    <w:qFormat/>
    <w:rsid w:val="00EC6093"/>
    <w:pPr>
      <w:numPr>
        <w:numId w:val="66"/>
      </w:numPr>
      <w:tabs>
        <w:tab w:val="left" w:pos="1728"/>
        <w:tab w:val="left" w:pos="7200"/>
      </w:tabs>
      <w:suppressAutoHyphens/>
      <w:jc w:val="both"/>
    </w:pPr>
    <w:rPr>
      <w:rFonts w:asciiTheme="majorHAnsi" w:eastAsia="Times New Roman" w:hAnsiTheme="majorHAnsi" w:cs="Arial"/>
    </w:rPr>
  </w:style>
  <w:style w:type="character" w:customStyle="1" w:styleId="Slog45Znak">
    <w:name w:val="Slog45 Znak"/>
    <w:basedOn w:val="Privzetapisavaodstavka"/>
    <w:link w:val="Slog45"/>
    <w:rsid w:val="007D7227"/>
    <w:rPr>
      <w:rFonts w:asciiTheme="majorHAnsi" w:eastAsia="Times New Roman" w:hAnsiTheme="majorHAnsi" w:cs="Arial"/>
    </w:rPr>
  </w:style>
  <w:style w:type="paragraph" w:customStyle="1" w:styleId="Slog47">
    <w:name w:val="Slog47"/>
    <w:basedOn w:val="Navaden"/>
    <w:link w:val="Slog47Znak"/>
    <w:qFormat/>
    <w:rsid w:val="00EC6093"/>
    <w:pPr>
      <w:numPr>
        <w:numId w:val="67"/>
      </w:numPr>
      <w:tabs>
        <w:tab w:val="left" w:pos="1728"/>
        <w:tab w:val="left" w:pos="7200"/>
      </w:tabs>
      <w:suppressAutoHyphens/>
      <w:jc w:val="both"/>
    </w:pPr>
    <w:rPr>
      <w:rFonts w:asciiTheme="majorHAnsi" w:eastAsia="Times New Roman" w:hAnsiTheme="majorHAnsi" w:cs="Arial"/>
    </w:rPr>
  </w:style>
  <w:style w:type="character" w:customStyle="1" w:styleId="Slog46Znak">
    <w:name w:val="Slog46 Znak"/>
    <w:basedOn w:val="Privzetapisavaodstavka"/>
    <w:link w:val="Slog46"/>
    <w:rsid w:val="00EC6093"/>
    <w:rPr>
      <w:rFonts w:asciiTheme="majorHAnsi" w:eastAsia="Times New Roman" w:hAnsiTheme="majorHAnsi" w:cs="Arial"/>
    </w:rPr>
  </w:style>
  <w:style w:type="character" w:customStyle="1" w:styleId="Slog47Znak">
    <w:name w:val="Slog47 Znak"/>
    <w:basedOn w:val="Privzetapisavaodstavka"/>
    <w:link w:val="Slog47"/>
    <w:rsid w:val="00EC6093"/>
    <w:rPr>
      <w:rFonts w:asciiTheme="majorHAnsi" w:eastAsia="Times New Roman" w:hAnsiTheme="majorHAnsi" w:cs="Arial"/>
    </w:rPr>
  </w:style>
  <w:style w:type="paragraph" w:customStyle="1" w:styleId="Slog48">
    <w:name w:val="Slog48"/>
    <w:basedOn w:val="Navaden"/>
    <w:link w:val="Slog48Znak"/>
    <w:qFormat/>
    <w:rsid w:val="00C451E6"/>
    <w:pPr>
      <w:numPr>
        <w:numId w:val="68"/>
      </w:numPr>
      <w:tabs>
        <w:tab w:val="left" w:pos="1728"/>
        <w:tab w:val="left" w:pos="7200"/>
      </w:tabs>
      <w:jc w:val="both"/>
    </w:pPr>
    <w:rPr>
      <w:rFonts w:asciiTheme="majorHAnsi" w:eastAsia="Times New Roman" w:hAnsiTheme="majorHAnsi" w:cs="Arial"/>
    </w:rPr>
  </w:style>
  <w:style w:type="paragraph" w:customStyle="1" w:styleId="Slog49">
    <w:name w:val="Slog49"/>
    <w:basedOn w:val="Navaden"/>
    <w:link w:val="Slog49Znak"/>
    <w:qFormat/>
    <w:rsid w:val="00C451E6"/>
    <w:pPr>
      <w:numPr>
        <w:numId w:val="69"/>
      </w:numPr>
      <w:tabs>
        <w:tab w:val="left" w:pos="1728"/>
        <w:tab w:val="left" w:pos="7200"/>
      </w:tabs>
      <w:jc w:val="both"/>
    </w:pPr>
    <w:rPr>
      <w:rFonts w:asciiTheme="majorHAnsi" w:eastAsia="Times New Roman" w:hAnsiTheme="majorHAnsi" w:cs="Arial"/>
    </w:rPr>
  </w:style>
  <w:style w:type="character" w:customStyle="1" w:styleId="Slog48Znak">
    <w:name w:val="Slog48 Znak"/>
    <w:basedOn w:val="Privzetapisavaodstavka"/>
    <w:link w:val="Slog48"/>
    <w:rsid w:val="00C451E6"/>
    <w:rPr>
      <w:rFonts w:asciiTheme="majorHAnsi" w:eastAsia="Times New Roman" w:hAnsiTheme="majorHAnsi" w:cs="Arial"/>
    </w:rPr>
  </w:style>
  <w:style w:type="paragraph" w:customStyle="1" w:styleId="Slog50">
    <w:name w:val="Slog50"/>
    <w:basedOn w:val="Navaden"/>
    <w:link w:val="Slog50Znak"/>
    <w:qFormat/>
    <w:rsid w:val="0026588F"/>
    <w:pPr>
      <w:numPr>
        <w:numId w:val="70"/>
      </w:numPr>
      <w:tabs>
        <w:tab w:val="left" w:pos="1728"/>
        <w:tab w:val="left" w:pos="7200"/>
      </w:tabs>
      <w:jc w:val="both"/>
    </w:pPr>
    <w:rPr>
      <w:rFonts w:asciiTheme="majorHAnsi" w:eastAsia="Times New Roman" w:hAnsiTheme="majorHAnsi" w:cs="Arial"/>
    </w:rPr>
  </w:style>
  <w:style w:type="character" w:customStyle="1" w:styleId="Slog49Znak">
    <w:name w:val="Slog49 Znak"/>
    <w:basedOn w:val="Privzetapisavaodstavka"/>
    <w:link w:val="Slog49"/>
    <w:rsid w:val="00C451E6"/>
    <w:rPr>
      <w:rFonts w:asciiTheme="majorHAnsi" w:eastAsia="Times New Roman" w:hAnsiTheme="majorHAnsi" w:cs="Arial"/>
    </w:rPr>
  </w:style>
  <w:style w:type="paragraph" w:customStyle="1" w:styleId="Slog51">
    <w:name w:val="Slog51"/>
    <w:basedOn w:val="Navaden"/>
    <w:link w:val="Slog51Znak"/>
    <w:qFormat/>
    <w:rsid w:val="00D74BD2"/>
    <w:pPr>
      <w:numPr>
        <w:numId w:val="71"/>
      </w:numPr>
      <w:tabs>
        <w:tab w:val="left" w:pos="1728"/>
        <w:tab w:val="left" w:pos="7200"/>
      </w:tabs>
      <w:jc w:val="both"/>
    </w:pPr>
    <w:rPr>
      <w:rFonts w:asciiTheme="majorHAnsi" w:eastAsia="Times New Roman" w:hAnsiTheme="majorHAnsi" w:cs="Arial"/>
    </w:rPr>
  </w:style>
  <w:style w:type="character" w:customStyle="1" w:styleId="Slog50Znak">
    <w:name w:val="Slog50 Znak"/>
    <w:basedOn w:val="Privzetapisavaodstavka"/>
    <w:link w:val="Slog50"/>
    <w:rsid w:val="0026588F"/>
    <w:rPr>
      <w:rFonts w:asciiTheme="majorHAnsi" w:eastAsia="Times New Roman" w:hAnsiTheme="majorHAnsi" w:cs="Arial"/>
    </w:rPr>
  </w:style>
  <w:style w:type="paragraph" w:customStyle="1" w:styleId="Slog52">
    <w:name w:val="Slog52"/>
    <w:basedOn w:val="Navaden"/>
    <w:link w:val="Slog52Znak"/>
    <w:qFormat/>
    <w:rsid w:val="00DF4B20"/>
    <w:pPr>
      <w:numPr>
        <w:numId w:val="72"/>
      </w:numPr>
      <w:jc w:val="both"/>
    </w:pPr>
    <w:rPr>
      <w:rFonts w:asciiTheme="majorHAnsi" w:hAnsiTheme="majorHAnsi" w:cs="Arial"/>
    </w:rPr>
  </w:style>
  <w:style w:type="character" w:customStyle="1" w:styleId="Slog51Znak">
    <w:name w:val="Slog51 Znak"/>
    <w:basedOn w:val="Privzetapisavaodstavka"/>
    <w:link w:val="Slog51"/>
    <w:rsid w:val="00D74BD2"/>
    <w:rPr>
      <w:rFonts w:asciiTheme="majorHAnsi" w:eastAsia="Times New Roman" w:hAnsiTheme="majorHAnsi" w:cs="Arial"/>
    </w:rPr>
  </w:style>
  <w:style w:type="paragraph" w:customStyle="1" w:styleId="Slog53">
    <w:name w:val="Slog53"/>
    <w:basedOn w:val="Navaden"/>
    <w:link w:val="Slog53Znak"/>
    <w:qFormat/>
    <w:rsid w:val="007575F3"/>
    <w:pPr>
      <w:numPr>
        <w:numId w:val="73"/>
      </w:numPr>
      <w:suppressAutoHyphens/>
      <w:snapToGrid w:val="0"/>
    </w:pPr>
    <w:rPr>
      <w:rFonts w:asciiTheme="majorHAnsi" w:eastAsia="Batang" w:hAnsiTheme="majorHAnsi" w:cs="Arial"/>
      <w:lang w:eastAsia="ko-KR"/>
    </w:rPr>
  </w:style>
  <w:style w:type="character" w:customStyle="1" w:styleId="Slog52Znak">
    <w:name w:val="Slog52 Znak"/>
    <w:basedOn w:val="Privzetapisavaodstavka"/>
    <w:link w:val="Slog52"/>
    <w:rsid w:val="00DF4B20"/>
    <w:rPr>
      <w:rFonts w:asciiTheme="majorHAnsi" w:hAnsiTheme="majorHAnsi" w:cs="Arial"/>
    </w:rPr>
  </w:style>
  <w:style w:type="character" w:customStyle="1" w:styleId="Slog53Znak">
    <w:name w:val="Slog53 Znak"/>
    <w:basedOn w:val="Privzetapisavaodstavka"/>
    <w:link w:val="Slog53"/>
    <w:rsid w:val="007575F3"/>
    <w:rPr>
      <w:rFonts w:asciiTheme="majorHAnsi" w:eastAsia="Batang" w:hAnsiTheme="majorHAnsi" w:cs="Arial"/>
      <w:lang w:eastAsia="ko-KR"/>
    </w:rPr>
  </w:style>
  <w:style w:type="paragraph" w:customStyle="1" w:styleId="Slog54">
    <w:name w:val="Slog54"/>
    <w:basedOn w:val="Navaden"/>
    <w:link w:val="Slog54Znak"/>
    <w:qFormat/>
    <w:rsid w:val="00B234BB"/>
    <w:pPr>
      <w:numPr>
        <w:numId w:val="74"/>
      </w:numPr>
      <w:tabs>
        <w:tab w:val="left" w:pos="1728"/>
        <w:tab w:val="left" w:pos="7200"/>
      </w:tabs>
      <w:suppressAutoHyphens/>
      <w:jc w:val="both"/>
    </w:pPr>
    <w:rPr>
      <w:rFonts w:asciiTheme="majorHAnsi" w:hAnsiTheme="majorHAnsi"/>
    </w:rPr>
  </w:style>
  <w:style w:type="paragraph" w:customStyle="1" w:styleId="Slog56">
    <w:name w:val="Slog56"/>
    <w:basedOn w:val="Navaden"/>
    <w:link w:val="Slog56Znak"/>
    <w:qFormat/>
    <w:rsid w:val="000A10C4"/>
    <w:pPr>
      <w:numPr>
        <w:numId w:val="76"/>
      </w:numPr>
      <w:tabs>
        <w:tab w:val="left" w:pos="1728"/>
        <w:tab w:val="left" w:pos="7200"/>
      </w:tabs>
      <w:jc w:val="both"/>
    </w:pPr>
    <w:rPr>
      <w:rFonts w:asciiTheme="majorHAnsi" w:eastAsia="Times New Roman" w:hAnsiTheme="majorHAnsi" w:cs="Arial"/>
    </w:rPr>
  </w:style>
  <w:style w:type="character" w:customStyle="1" w:styleId="Slog54Znak">
    <w:name w:val="Slog54 Znak"/>
    <w:basedOn w:val="Privzetapisavaodstavka"/>
    <w:link w:val="Slog54"/>
    <w:rsid w:val="00B234BB"/>
    <w:rPr>
      <w:rFonts w:asciiTheme="majorHAnsi" w:hAnsiTheme="majorHAnsi"/>
    </w:rPr>
  </w:style>
  <w:style w:type="paragraph" w:customStyle="1" w:styleId="Slog57">
    <w:name w:val="Slog57"/>
    <w:basedOn w:val="Navaden"/>
    <w:link w:val="Slog57Znak"/>
    <w:qFormat/>
    <w:rsid w:val="000A10C4"/>
    <w:pPr>
      <w:numPr>
        <w:numId w:val="77"/>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0A10C4"/>
    <w:rPr>
      <w:rFonts w:asciiTheme="majorHAnsi" w:eastAsia="Times New Roman" w:hAnsiTheme="majorHAnsi" w:cs="Arial"/>
    </w:rPr>
  </w:style>
  <w:style w:type="paragraph" w:customStyle="1" w:styleId="Slog58">
    <w:name w:val="Slog58"/>
    <w:basedOn w:val="Navaden"/>
    <w:link w:val="Slog58Znak"/>
    <w:qFormat/>
    <w:rsid w:val="00511580"/>
    <w:pPr>
      <w:numPr>
        <w:numId w:val="78"/>
      </w:numPr>
      <w:tabs>
        <w:tab w:val="left" w:pos="1728"/>
        <w:tab w:val="left" w:pos="7200"/>
      </w:tabs>
      <w:jc w:val="both"/>
    </w:pPr>
    <w:rPr>
      <w:rFonts w:asciiTheme="majorHAnsi" w:eastAsia="Times New Roman" w:hAnsiTheme="majorHAnsi" w:cs="Arial"/>
    </w:rPr>
  </w:style>
  <w:style w:type="character" w:customStyle="1" w:styleId="Slog57Znak">
    <w:name w:val="Slog57 Znak"/>
    <w:basedOn w:val="Privzetapisavaodstavka"/>
    <w:link w:val="Slog57"/>
    <w:rsid w:val="000A10C4"/>
    <w:rPr>
      <w:rFonts w:asciiTheme="majorHAnsi" w:eastAsia="Times New Roman" w:hAnsiTheme="majorHAnsi" w:cs="Arial"/>
    </w:rPr>
  </w:style>
  <w:style w:type="character" w:customStyle="1" w:styleId="Slog58Znak">
    <w:name w:val="Slog58 Znak"/>
    <w:basedOn w:val="Privzetapisavaodstavka"/>
    <w:link w:val="Slog58"/>
    <w:rsid w:val="00511580"/>
    <w:rPr>
      <w:rFonts w:asciiTheme="majorHAnsi" w:eastAsia="Times New Roman" w:hAnsiTheme="majorHAnsi" w:cs="Arial"/>
    </w:rPr>
  </w:style>
  <w:style w:type="table" w:customStyle="1" w:styleId="Tabelamrea15">
    <w:name w:val="Tabela – mreža15"/>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6">
    <w:name w:val="Tabela – mreža16"/>
    <w:basedOn w:val="Navadnatabela"/>
    <w:next w:val="Tabelamrea"/>
    <w:rsid w:val="00975E3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9">
    <w:name w:val="Slog59"/>
    <w:basedOn w:val="Navaden"/>
    <w:link w:val="Slog59Znak"/>
    <w:qFormat/>
    <w:rsid w:val="009A7914"/>
    <w:pPr>
      <w:numPr>
        <w:numId w:val="80"/>
      </w:numPr>
      <w:jc w:val="both"/>
    </w:pPr>
    <w:rPr>
      <w:rFonts w:asciiTheme="majorHAnsi" w:hAnsiTheme="majorHAnsi" w:cs="Arial"/>
    </w:rPr>
  </w:style>
  <w:style w:type="character" w:customStyle="1" w:styleId="Slog59Znak">
    <w:name w:val="Slog59 Znak"/>
    <w:basedOn w:val="Privzetapisavaodstavka"/>
    <w:link w:val="Slog59"/>
    <w:rsid w:val="009A7914"/>
    <w:rPr>
      <w:rFonts w:asciiTheme="majorHAnsi" w:hAnsiTheme="majorHAnsi" w:cs="Arial"/>
    </w:rPr>
  </w:style>
  <w:style w:type="table" w:customStyle="1" w:styleId="Tabelamrea131">
    <w:name w:val="Tabela – mreža131"/>
    <w:basedOn w:val="Navadnatabela"/>
    <w:next w:val="Tabelamrea"/>
    <w:rsid w:val="003017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2">
    <w:name w:val="Tabela – mreža132"/>
    <w:basedOn w:val="Navadnatabela"/>
    <w:next w:val="Tabelamrea"/>
    <w:rsid w:val="007A12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2">
    <w:name w:val="Slog62"/>
    <w:basedOn w:val="Navaden"/>
    <w:link w:val="Slog62Znak"/>
    <w:qFormat/>
    <w:rsid w:val="000305A4"/>
    <w:pPr>
      <w:numPr>
        <w:numId w:val="84"/>
      </w:numPr>
    </w:pPr>
    <w:rPr>
      <w:rFonts w:asciiTheme="majorHAnsi" w:eastAsia="Times New Roman" w:hAnsiTheme="majorHAnsi" w:cs="Arial"/>
    </w:rPr>
  </w:style>
  <w:style w:type="character" w:customStyle="1" w:styleId="Slog62Znak">
    <w:name w:val="Slog62 Znak"/>
    <w:basedOn w:val="Privzetapisavaodstavka"/>
    <w:link w:val="Slog62"/>
    <w:rsid w:val="000305A4"/>
    <w:rPr>
      <w:rFonts w:asciiTheme="majorHAnsi" w:eastAsia="Times New Roman" w:hAnsiTheme="majorHAnsi" w:cs="Arial"/>
    </w:rPr>
  </w:style>
  <w:style w:type="paragraph" w:customStyle="1" w:styleId="Slog63">
    <w:name w:val="Slog63"/>
    <w:basedOn w:val="Navaden"/>
    <w:link w:val="Slog63Znak"/>
    <w:qFormat/>
    <w:rsid w:val="00696388"/>
    <w:pPr>
      <w:numPr>
        <w:numId w:val="85"/>
      </w:numPr>
      <w:tabs>
        <w:tab w:val="left" w:pos="1728"/>
        <w:tab w:val="left" w:pos="7200"/>
      </w:tabs>
      <w:suppressAutoHyphens/>
      <w:ind w:left="720"/>
      <w:jc w:val="both"/>
    </w:pPr>
    <w:rPr>
      <w:rFonts w:asciiTheme="majorHAnsi" w:eastAsia="Times New Roman" w:hAnsiTheme="majorHAnsi" w:cs="Arial"/>
      <w:b/>
    </w:rPr>
  </w:style>
  <w:style w:type="character" w:customStyle="1" w:styleId="Slog63Znak">
    <w:name w:val="Slog63 Znak"/>
    <w:basedOn w:val="Privzetapisavaodstavka"/>
    <w:link w:val="Slog63"/>
    <w:rsid w:val="00696388"/>
    <w:rPr>
      <w:rFonts w:asciiTheme="majorHAnsi" w:eastAsia="Times New Roman" w:hAnsiTheme="majorHAnsi" w:cs="Arial"/>
      <w:b/>
    </w:rPr>
  </w:style>
  <w:style w:type="character" w:customStyle="1" w:styleId="Nerazreenaomemba1">
    <w:name w:val="Nerazrešena omemba1"/>
    <w:basedOn w:val="Privzetapisavaodstavka"/>
    <w:uiPriority w:val="99"/>
    <w:semiHidden/>
    <w:unhideWhenUsed/>
    <w:rsid w:val="006234F6"/>
    <w:rPr>
      <w:color w:val="605E5C"/>
      <w:shd w:val="clear" w:color="auto" w:fill="E1DFDD"/>
    </w:rPr>
  </w:style>
  <w:style w:type="paragraph" w:styleId="Revizija">
    <w:name w:val="Revision"/>
    <w:hidden/>
    <w:uiPriority w:val="99"/>
    <w:semiHidden/>
    <w:rsid w:val="00901C4E"/>
  </w:style>
  <w:style w:type="paragraph" w:customStyle="1" w:styleId="Slog64">
    <w:name w:val="Slog64"/>
    <w:basedOn w:val="Navaden"/>
    <w:link w:val="Slog64Znak"/>
    <w:qFormat/>
    <w:rsid w:val="00AE2B7F"/>
    <w:pPr>
      <w:numPr>
        <w:numId w:val="92"/>
      </w:numPr>
    </w:pPr>
    <w:rPr>
      <w:rFonts w:asciiTheme="majorHAnsi" w:eastAsia="Times New Roman" w:hAnsiTheme="majorHAnsi" w:cs="Arial"/>
      <w:color w:val="A96800"/>
    </w:rPr>
  </w:style>
  <w:style w:type="character" w:customStyle="1" w:styleId="Slog64Znak">
    <w:name w:val="Slog64 Znak"/>
    <w:basedOn w:val="Privzetapisavaodstavka"/>
    <w:link w:val="Slog64"/>
    <w:rsid w:val="00AE2B7F"/>
    <w:rPr>
      <w:rFonts w:asciiTheme="majorHAnsi" w:eastAsia="Times New Roman" w:hAnsiTheme="majorHAnsi" w:cs="Arial"/>
      <w:color w:val="A968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141506688">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123C09"/>
    <w:rsid w:val="001750CC"/>
    <w:rsid w:val="00184B32"/>
    <w:rsid w:val="00195C09"/>
    <w:rsid w:val="00254DEB"/>
    <w:rsid w:val="00256287"/>
    <w:rsid w:val="002C3ABB"/>
    <w:rsid w:val="003714F3"/>
    <w:rsid w:val="0039257F"/>
    <w:rsid w:val="003E23F9"/>
    <w:rsid w:val="004429D8"/>
    <w:rsid w:val="00483064"/>
    <w:rsid w:val="00491A15"/>
    <w:rsid w:val="00494E87"/>
    <w:rsid w:val="004C2849"/>
    <w:rsid w:val="004F5C87"/>
    <w:rsid w:val="0051617B"/>
    <w:rsid w:val="0056199D"/>
    <w:rsid w:val="0059473A"/>
    <w:rsid w:val="00625EE7"/>
    <w:rsid w:val="00784F64"/>
    <w:rsid w:val="00930818"/>
    <w:rsid w:val="009D3575"/>
    <w:rsid w:val="00B00635"/>
    <w:rsid w:val="00B771C6"/>
    <w:rsid w:val="00B82006"/>
    <w:rsid w:val="00B96E89"/>
    <w:rsid w:val="00C03F38"/>
    <w:rsid w:val="00C96F30"/>
    <w:rsid w:val="00CD01CC"/>
    <w:rsid w:val="00E206F3"/>
    <w:rsid w:val="00F244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29D8"/>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2C82-8932-4BB2-940B-E7FEF0F5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6185</Words>
  <Characters>37136</Characters>
  <Application>Microsoft Office Word</Application>
  <DocSecurity>0</DocSecurity>
  <Lines>309</Lines>
  <Paragraphs>86</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43235</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2021-12-29T15:27:00Z</cp:lastPrinted>
  <dcterms:created xsi:type="dcterms:W3CDTF">2021-12-29T15:29:00Z</dcterms:created>
  <dcterms:modified xsi:type="dcterms:W3CDTF">2021-12-29T15:29:00Z</dcterms:modified>
</cp:coreProperties>
</file>