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9E2E" w14:textId="77777777" w:rsidR="007D0E95" w:rsidRPr="00BF0198" w:rsidRDefault="000006BC" w:rsidP="00637B9C">
      <w:pPr>
        <w:jc w:val="center"/>
        <w:rPr>
          <w:rFonts w:asciiTheme="majorHAnsi" w:hAnsiTheme="majorHAnsi" w:cs="Arial"/>
        </w:rPr>
      </w:pPr>
      <w:r w:rsidRPr="00BF0198">
        <w:rPr>
          <w:rFonts w:asciiTheme="majorHAnsi" w:hAnsiTheme="majorHAnsi" w:cs="Arial"/>
        </w:rPr>
        <w:t xml:space="preserve"> </w:t>
      </w:r>
    </w:p>
    <w:p w14:paraId="5A740A53" w14:textId="77777777" w:rsidR="007D0E95" w:rsidRPr="00BF0198" w:rsidRDefault="007D0E95" w:rsidP="00637B9C">
      <w:pPr>
        <w:jc w:val="center"/>
        <w:rPr>
          <w:rFonts w:asciiTheme="majorHAnsi" w:hAnsiTheme="majorHAnsi" w:cs="Arial"/>
        </w:rPr>
      </w:pPr>
    </w:p>
    <w:p w14:paraId="30BD0288" w14:textId="77777777" w:rsidR="0061004A" w:rsidRPr="00BF0198" w:rsidRDefault="0061004A" w:rsidP="00637B9C">
      <w:pPr>
        <w:jc w:val="center"/>
        <w:rPr>
          <w:rFonts w:asciiTheme="majorHAnsi" w:hAnsiTheme="majorHAnsi" w:cs="Arial"/>
        </w:rPr>
      </w:pPr>
    </w:p>
    <w:p w14:paraId="5E16F013" w14:textId="77777777" w:rsidR="0061004A" w:rsidRPr="00BF0198" w:rsidRDefault="0061004A" w:rsidP="00637B9C">
      <w:pPr>
        <w:jc w:val="center"/>
        <w:rPr>
          <w:rFonts w:asciiTheme="majorHAnsi" w:hAnsiTheme="majorHAnsi" w:cs="Arial"/>
        </w:rPr>
      </w:pPr>
    </w:p>
    <w:p w14:paraId="3104EC7C" w14:textId="77777777" w:rsidR="0061004A" w:rsidRPr="00BF0198" w:rsidRDefault="0061004A" w:rsidP="00637B9C">
      <w:pPr>
        <w:jc w:val="center"/>
        <w:rPr>
          <w:rFonts w:asciiTheme="majorHAnsi" w:hAnsiTheme="majorHAnsi" w:cs="Arial"/>
        </w:rPr>
      </w:pPr>
    </w:p>
    <w:p w14:paraId="24F113E3" w14:textId="77777777" w:rsidR="0061004A" w:rsidRPr="00BF0198" w:rsidRDefault="0061004A" w:rsidP="00637B9C">
      <w:pPr>
        <w:jc w:val="center"/>
        <w:rPr>
          <w:rFonts w:asciiTheme="majorHAnsi" w:hAnsiTheme="majorHAnsi" w:cs="Arial"/>
        </w:rPr>
      </w:pPr>
    </w:p>
    <w:p w14:paraId="4F949FD7" w14:textId="77777777" w:rsidR="00692DF0" w:rsidRPr="00BF0198" w:rsidRDefault="00692DF0" w:rsidP="00637B9C">
      <w:pPr>
        <w:jc w:val="center"/>
        <w:rPr>
          <w:rFonts w:asciiTheme="majorHAnsi" w:hAnsiTheme="majorHAnsi" w:cs="Arial"/>
        </w:rPr>
      </w:pPr>
    </w:p>
    <w:p w14:paraId="13C4D3AC" w14:textId="77777777" w:rsidR="002A225B" w:rsidRPr="00BF0198" w:rsidRDefault="002A225B" w:rsidP="002F7E14">
      <w:pPr>
        <w:rPr>
          <w:rFonts w:asciiTheme="majorHAnsi" w:hAnsiTheme="majorHAnsi" w:cs="Arial"/>
        </w:rPr>
      </w:pPr>
    </w:p>
    <w:p w14:paraId="00F93BCA" w14:textId="77777777" w:rsidR="002A225B" w:rsidRPr="00BF0198" w:rsidRDefault="002A225B" w:rsidP="00637B9C">
      <w:pPr>
        <w:jc w:val="center"/>
        <w:rPr>
          <w:rFonts w:asciiTheme="majorHAnsi" w:hAnsiTheme="majorHAnsi" w:cs="Arial"/>
        </w:rPr>
      </w:pPr>
    </w:p>
    <w:p w14:paraId="747760BD" w14:textId="77777777" w:rsidR="00692DF0" w:rsidRPr="00BF0198" w:rsidRDefault="00692DF0" w:rsidP="00637B9C">
      <w:pPr>
        <w:jc w:val="center"/>
        <w:rPr>
          <w:rFonts w:asciiTheme="majorHAnsi" w:hAnsiTheme="majorHAnsi" w:cs="Arial"/>
        </w:rPr>
      </w:pPr>
    </w:p>
    <w:p w14:paraId="2389C355" w14:textId="37661A11" w:rsidR="00AA68F1" w:rsidRPr="00D2673C" w:rsidRDefault="00AA68F1" w:rsidP="00D05F28">
      <w:pPr>
        <w:pStyle w:val="Odstavekseznama"/>
        <w:numPr>
          <w:ilvl w:val="0"/>
          <w:numId w:val="0"/>
        </w:numPr>
        <w:ind w:left="720"/>
        <w:jc w:val="center"/>
        <w:rPr>
          <w:rFonts w:asciiTheme="majorHAnsi" w:hAnsiTheme="majorHAnsi" w:cstheme="majorHAnsi"/>
          <w:sz w:val="28"/>
          <w:szCs w:val="28"/>
        </w:rPr>
      </w:pPr>
    </w:p>
    <w:p w14:paraId="4C45449C" w14:textId="04DACA3B" w:rsidR="007D0E95" w:rsidRPr="00AA68F1" w:rsidRDefault="0061004A" w:rsidP="00637B9C">
      <w:pPr>
        <w:jc w:val="center"/>
        <w:rPr>
          <w:rFonts w:asciiTheme="majorHAnsi" w:hAnsiTheme="majorHAnsi" w:cs="Arial"/>
          <w:sz w:val="28"/>
          <w:szCs w:val="28"/>
        </w:rPr>
      </w:pPr>
      <w:r w:rsidRPr="00AA68F1">
        <w:rPr>
          <w:rFonts w:asciiTheme="majorHAnsi" w:hAnsiTheme="majorHAnsi" w:cs="Arial"/>
          <w:sz w:val="28"/>
          <w:szCs w:val="28"/>
        </w:rPr>
        <w:t>D</w:t>
      </w:r>
      <w:r w:rsidR="00D05F28">
        <w:rPr>
          <w:rFonts w:asciiTheme="majorHAnsi" w:hAnsiTheme="majorHAnsi" w:cs="Arial"/>
          <w:sz w:val="28"/>
          <w:szCs w:val="28"/>
        </w:rPr>
        <w:t>okumentacija</w:t>
      </w:r>
      <w:r w:rsidRPr="00AA68F1">
        <w:rPr>
          <w:rFonts w:asciiTheme="majorHAnsi" w:hAnsiTheme="majorHAnsi" w:cs="Arial"/>
          <w:sz w:val="28"/>
          <w:szCs w:val="28"/>
        </w:rPr>
        <w:t xml:space="preserve"> v zvezi z oddajo javnega naročila</w:t>
      </w:r>
      <w:r w:rsidR="00216682" w:rsidRPr="00AA68F1">
        <w:rPr>
          <w:rFonts w:asciiTheme="majorHAnsi" w:hAnsiTheme="majorHAnsi" w:cs="Arial"/>
          <w:sz w:val="28"/>
          <w:szCs w:val="28"/>
        </w:rPr>
        <w:t>:</w:t>
      </w:r>
    </w:p>
    <w:p w14:paraId="1865EB97" w14:textId="77777777" w:rsidR="0061004A" w:rsidRPr="00BF0198" w:rsidRDefault="0061004A" w:rsidP="00637B9C">
      <w:pPr>
        <w:jc w:val="center"/>
        <w:rPr>
          <w:rFonts w:asciiTheme="majorHAnsi" w:hAnsiTheme="majorHAnsi" w:cs="Arial"/>
        </w:rPr>
      </w:pPr>
    </w:p>
    <w:tbl>
      <w:tblPr>
        <w:tblW w:w="0" w:type="auto"/>
        <w:tblInd w:w="38" w:type="dxa"/>
        <w:tblBorders>
          <w:top w:val="dotDotDash" w:sz="4" w:space="0" w:color="auto"/>
          <w:left w:val="dotDotDash" w:sz="4" w:space="0" w:color="auto"/>
          <w:bottom w:val="dotDotDash" w:sz="4" w:space="0" w:color="auto"/>
          <w:right w:val="dotDotDash" w:sz="4" w:space="0" w:color="auto"/>
        </w:tblBorders>
        <w:tblLook w:val="04A0" w:firstRow="1" w:lastRow="0" w:firstColumn="1" w:lastColumn="0" w:noHBand="0" w:noVBand="1"/>
      </w:tblPr>
      <w:tblGrid>
        <w:gridCol w:w="9022"/>
      </w:tblGrid>
      <w:tr w:rsidR="007D0E95" w:rsidRPr="00BF0198" w14:paraId="5BBDE6E7" w14:textId="77777777" w:rsidTr="00A4321C">
        <w:tc>
          <w:tcPr>
            <w:tcW w:w="9212" w:type="dxa"/>
            <w:shd w:val="clear" w:color="auto" w:fill="auto"/>
          </w:tcPr>
          <w:p w14:paraId="190BCE4F" w14:textId="77777777" w:rsidR="007D0E95" w:rsidRPr="00BF0198" w:rsidRDefault="007D0E95" w:rsidP="00637B9C">
            <w:pPr>
              <w:jc w:val="center"/>
              <w:rPr>
                <w:rFonts w:asciiTheme="majorHAnsi" w:hAnsiTheme="majorHAnsi" w:cs="Arial"/>
              </w:rPr>
            </w:pPr>
          </w:p>
          <w:p w14:paraId="74F666FE" w14:textId="77777777" w:rsidR="00216682" w:rsidRPr="00BF0198" w:rsidRDefault="00216682" w:rsidP="00637B9C">
            <w:pPr>
              <w:jc w:val="center"/>
              <w:rPr>
                <w:rFonts w:asciiTheme="majorHAnsi" w:hAnsiTheme="majorHAnsi" w:cs="Arial"/>
              </w:rPr>
            </w:pPr>
          </w:p>
          <w:p w14:paraId="2BDA0441" w14:textId="2C46C2F4" w:rsidR="007D0E95" w:rsidRPr="00BF0198" w:rsidRDefault="006005B8" w:rsidP="00637B9C">
            <w:pPr>
              <w:jc w:val="center"/>
              <w:rPr>
                <w:rFonts w:asciiTheme="majorHAnsi" w:hAnsiTheme="majorHAnsi" w:cs="Arial"/>
                <w:b/>
                <w:sz w:val="28"/>
                <w:szCs w:val="28"/>
              </w:rPr>
            </w:pPr>
            <w:r>
              <w:rPr>
                <w:rFonts w:asciiTheme="majorHAnsi" w:hAnsiTheme="majorHAnsi" w:cs="Arial"/>
                <w:b/>
                <w:sz w:val="28"/>
                <w:szCs w:val="28"/>
              </w:rPr>
              <w:t xml:space="preserve"> </w:t>
            </w:r>
            <w:r w:rsidR="00FD13CB">
              <w:rPr>
                <w:rFonts w:ascii="Calibri Light" w:hAnsi="Calibri Light" w:cs="Arial"/>
                <w:b/>
                <w:szCs w:val="24"/>
              </w:rPr>
              <w:t>Novogradnja doma starejših občanov Kresnice–</w:t>
            </w:r>
            <w:proofErr w:type="spellStart"/>
            <w:r w:rsidR="00FD13CB">
              <w:rPr>
                <w:rFonts w:ascii="Calibri Light" w:hAnsi="Calibri Light" w:cs="Arial"/>
                <w:b/>
                <w:szCs w:val="24"/>
              </w:rPr>
              <w:t>Oprema_pohištvo</w:t>
            </w:r>
            <w:proofErr w:type="spellEnd"/>
          </w:p>
          <w:p w14:paraId="65E1ED54" w14:textId="77777777" w:rsidR="00216682" w:rsidRPr="00BF0198" w:rsidRDefault="00216682" w:rsidP="00637B9C">
            <w:pPr>
              <w:jc w:val="center"/>
              <w:rPr>
                <w:rFonts w:asciiTheme="majorHAnsi" w:hAnsiTheme="majorHAnsi" w:cs="Arial"/>
              </w:rPr>
            </w:pPr>
          </w:p>
          <w:p w14:paraId="275AA6CE" w14:textId="77777777" w:rsidR="00216682" w:rsidRPr="00BF0198" w:rsidRDefault="00216682" w:rsidP="00637B9C">
            <w:pPr>
              <w:jc w:val="center"/>
              <w:rPr>
                <w:rFonts w:asciiTheme="majorHAnsi" w:hAnsiTheme="majorHAnsi" w:cs="Arial"/>
              </w:rPr>
            </w:pPr>
          </w:p>
        </w:tc>
      </w:tr>
    </w:tbl>
    <w:p w14:paraId="1F50235B" w14:textId="77777777" w:rsidR="0061004A" w:rsidRPr="00BF0198" w:rsidRDefault="0061004A" w:rsidP="00637B9C">
      <w:pPr>
        <w:jc w:val="center"/>
        <w:rPr>
          <w:rFonts w:asciiTheme="majorHAnsi" w:hAnsiTheme="majorHAnsi" w:cs="Arial"/>
        </w:rPr>
      </w:pPr>
    </w:p>
    <w:p w14:paraId="60692210" w14:textId="77777777" w:rsidR="002A225B" w:rsidRDefault="007B32FD" w:rsidP="00E803BA">
      <w:pPr>
        <w:jc w:val="both"/>
        <w:rPr>
          <w:rFonts w:asciiTheme="majorHAnsi" w:hAnsiTheme="majorHAnsi" w:cs="Arial"/>
        </w:rPr>
      </w:pPr>
      <w:r w:rsidRPr="00BF0198">
        <w:rPr>
          <w:rFonts w:asciiTheme="majorHAnsi" w:hAnsiTheme="majorHAnsi" w:cs="Arial"/>
        </w:rPr>
        <w:tab/>
      </w:r>
    </w:p>
    <w:p w14:paraId="3C4CAF02" w14:textId="77777777" w:rsidR="00301791" w:rsidRPr="00BF0198" w:rsidRDefault="00301791" w:rsidP="00301791">
      <w:pPr>
        <w:jc w:val="both"/>
        <w:rPr>
          <w:rFonts w:asciiTheme="majorHAnsi" w:hAnsiTheme="majorHAnsi" w:cs="Arial"/>
        </w:rPr>
      </w:pPr>
      <w:r w:rsidRPr="00301791">
        <w:rPr>
          <w:rFonts w:asciiTheme="majorHAnsi" w:hAnsiTheme="majorHAnsi" w:cs="Arial"/>
        </w:rPr>
        <w:t>Naložbo sofinancirata Republika Slovenija in Evropska unija iz Evropskega sklada za regionalni razvoj.</w:t>
      </w:r>
      <w:r>
        <w:rPr>
          <w:rFonts w:asciiTheme="majorHAnsi" w:hAnsiTheme="majorHAnsi" w:cs="Arial"/>
        </w:rPr>
        <w:t xml:space="preserve"> </w:t>
      </w:r>
      <w:r w:rsidRPr="00301791">
        <w:rPr>
          <w:rFonts w:asciiTheme="majorHAnsi" w:hAnsiTheme="majorHAnsi" w:cs="Arial"/>
        </w:rPr>
        <w:t>Operacija se izvaja v okviru  Operativnega programa evropske kohezijske politike v obdobju 2014–2020, prednostne osi 15 »REACT EU - ESRR«, prednostno področje »Spodbujanje odprave posledic krize v okviru pandemije COVID–19 in priprava zelenega, digitalnega in odpornega okrevanja gospodarstva, kateremu sledi tudi predmetna investicija Novogradnja doma starejših občanov Kresnice.</w:t>
      </w:r>
    </w:p>
    <w:p w14:paraId="64E2A87B" w14:textId="77777777" w:rsidR="00216682" w:rsidRPr="00BF0198" w:rsidRDefault="00216682" w:rsidP="00637B9C">
      <w:pPr>
        <w:rPr>
          <w:rFonts w:asciiTheme="majorHAnsi" w:hAnsiTheme="majorHAnsi" w:cs="Arial"/>
          <w:sz w:val="24"/>
          <w:szCs w:val="24"/>
        </w:rPr>
      </w:pPr>
    </w:p>
    <w:p w14:paraId="66665ED5" w14:textId="77777777" w:rsidR="004B1AD6" w:rsidRPr="00BF0198" w:rsidRDefault="004B1AD6" w:rsidP="00637B9C">
      <w:pPr>
        <w:rPr>
          <w:rFonts w:asciiTheme="majorHAnsi" w:hAnsiTheme="majorHAnsi" w:cs="Arial"/>
          <w:sz w:val="24"/>
          <w:szCs w:val="24"/>
        </w:rPr>
      </w:pPr>
    </w:p>
    <w:tbl>
      <w:tblPr>
        <w:tblW w:w="0" w:type="auto"/>
        <w:tblInd w:w="38" w:type="dxa"/>
        <w:tblLook w:val="04A0" w:firstRow="1" w:lastRow="0" w:firstColumn="1" w:lastColumn="0" w:noHBand="0" w:noVBand="1"/>
      </w:tblPr>
      <w:tblGrid>
        <w:gridCol w:w="5349"/>
        <w:gridCol w:w="3252"/>
      </w:tblGrid>
      <w:tr w:rsidR="00525547" w:rsidRPr="00BF0198" w14:paraId="06DB7302" w14:textId="77777777" w:rsidTr="007B32FD">
        <w:tc>
          <w:tcPr>
            <w:tcW w:w="5349" w:type="dxa"/>
            <w:tcBorders>
              <w:right w:val="single" w:sz="4" w:space="0" w:color="auto"/>
            </w:tcBorders>
            <w:shd w:val="clear" w:color="auto" w:fill="auto"/>
          </w:tcPr>
          <w:p w14:paraId="0050FDA8" w14:textId="77777777" w:rsidR="00621D07" w:rsidRPr="00BF0198" w:rsidRDefault="007B32FD" w:rsidP="00637B9C">
            <w:pPr>
              <w:rPr>
                <w:rFonts w:asciiTheme="majorHAnsi" w:hAnsiTheme="majorHAnsi" w:cs="Arial"/>
                <w:sz w:val="24"/>
                <w:szCs w:val="24"/>
              </w:rPr>
            </w:pPr>
            <w:r w:rsidRPr="00BF0198">
              <w:rPr>
                <w:rFonts w:asciiTheme="majorHAnsi" w:hAnsiTheme="majorHAnsi" w:cs="Arial"/>
                <w:sz w:val="24"/>
                <w:szCs w:val="24"/>
              </w:rPr>
              <w:t>Poslano v objavo na portal</w:t>
            </w:r>
            <w:r w:rsidR="00621D07" w:rsidRPr="00BF0198">
              <w:rPr>
                <w:rFonts w:asciiTheme="majorHAnsi" w:hAnsiTheme="majorHAnsi" w:cs="Arial"/>
                <w:sz w:val="24"/>
                <w:szCs w:val="24"/>
              </w:rPr>
              <w:t xml:space="preserve"> javnih naročil</w:t>
            </w:r>
            <w:r w:rsidRPr="00BF0198">
              <w:rPr>
                <w:rFonts w:asciiTheme="majorHAnsi" w:hAnsiTheme="majorHAnsi" w:cs="Arial"/>
                <w:sz w:val="24"/>
                <w:szCs w:val="24"/>
              </w:rPr>
              <w:t xml:space="preserve"> in TED</w:t>
            </w:r>
            <w:r w:rsidR="00621D07" w:rsidRPr="00BF0198">
              <w:rPr>
                <w:rFonts w:asciiTheme="majorHAnsi" w:hAnsiTheme="majorHAnsi" w:cs="Arial"/>
                <w:sz w:val="24"/>
                <w:szCs w:val="24"/>
              </w:rPr>
              <w:t>:</w:t>
            </w:r>
          </w:p>
          <w:p w14:paraId="3E1FB534" w14:textId="77777777" w:rsidR="00621D07" w:rsidRPr="00BF0198" w:rsidRDefault="00621D07" w:rsidP="00637B9C">
            <w:pPr>
              <w:rPr>
                <w:rFonts w:asciiTheme="majorHAnsi" w:hAnsiTheme="majorHAnsi" w:cs="Arial"/>
                <w:sz w:val="24"/>
                <w:szCs w:val="24"/>
              </w:rPr>
            </w:pPr>
          </w:p>
          <w:p w14:paraId="617754F2" w14:textId="77777777" w:rsidR="00216682" w:rsidRPr="00BF0198" w:rsidRDefault="00B74C57" w:rsidP="00637B9C">
            <w:pPr>
              <w:rPr>
                <w:rFonts w:asciiTheme="majorHAnsi" w:hAnsiTheme="majorHAnsi" w:cs="Arial"/>
                <w:sz w:val="24"/>
                <w:szCs w:val="24"/>
              </w:rPr>
            </w:pPr>
            <w:r w:rsidRPr="00BF0198">
              <w:rPr>
                <w:rFonts w:asciiTheme="majorHAnsi" w:hAnsiTheme="majorHAnsi" w:cs="Arial"/>
                <w:sz w:val="24"/>
                <w:szCs w:val="24"/>
              </w:rPr>
              <w:t>Številka postopka</w:t>
            </w:r>
            <w:r w:rsidR="00216682" w:rsidRPr="00BF0198">
              <w:rPr>
                <w:rFonts w:asciiTheme="majorHAnsi" w:hAnsiTheme="majorHAnsi" w:cs="Arial"/>
                <w:sz w:val="24"/>
                <w:szCs w:val="24"/>
              </w:rPr>
              <w:t>:</w:t>
            </w:r>
          </w:p>
        </w:tc>
        <w:tc>
          <w:tcPr>
            <w:tcW w:w="3252" w:type="dxa"/>
            <w:tcBorders>
              <w:left w:val="single" w:sz="4" w:space="0" w:color="auto"/>
            </w:tcBorders>
            <w:shd w:val="clear" w:color="auto" w:fill="auto"/>
          </w:tcPr>
          <w:p w14:paraId="3A02B3F6" w14:textId="5A8D4254" w:rsidR="00621D07" w:rsidRPr="00BF0198" w:rsidRDefault="0079109A" w:rsidP="00637B9C">
            <w:pPr>
              <w:rPr>
                <w:rFonts w:asciiTheme="majorHAnsi" w:hAnsiTheme="majorHAnsi" w:cs="Arial"/>
                <w:sz w:val="24"/>
                <w:szCs w:val="24"/>
              </w:rPr>
            </w:pPr>
            <w:r>
              <w:rPr>
                <w:rFonts w:asciiTheme="majorHAnsi" w:hAnsiTheme="majorHAnsi" w:cs="Arial"/>
                <w:sz w:val="24"/>
                <w:szCs w:val="24"/>
              </w:rPr>
              <w:t>2</w:t>
            </w:r>
            <w:r w:rsidR="003A542F">
              <w:rPr>
                <w:rFonts w:asciiTheme="majorHAnsi" w:hAnsiTheme="majorHAnsi" w:cs="Arial"/>
                <w:sz w:val="24"/>
                <w:szCs w:val="24"/>
              </w:rPr>
              <w:t>6</w:t>
            </w:r>
            <w:r w:rsidR="006005B8">
              <w:rPr>
                <w:rFonts w:asciiTheme="majorHAnsi" w:hAnsiTheme="majorHAnsi" w:cs="Arial"/>
                <w:sz w:val="24"/>
                <w:szCs w:val="24"/>
              </w:rPr>
              <w:t xml:space="preserve">. </w:t>
            </w:r>
            <w:r>
              <w:rPr>
                <w:rFonts w:asciiTheme="majorHAnsi" w:hAnsiTheme="majorHAnsi" w:cs="Arial"/>
                <w:sz w:val="24"/>
                <w:szCs w:val="24"/>
              </w:rPr>
              <w:t>4</w:t>
            </w:r>
            <w:r w:rsidR="00A06849">
              <w:rPr>
                <w:rFonts w:asciiTheme="majorHAnsi" w:hAnsiTheme="majorHAnsi" w:cs="Arial"/>
                <w:sz w:val="24"/>
                <w:szCs w:val="24"/>
              </w:rPr>
              <w:t xml:space="preserve">. </w:t>
            </w:r>
            <w:r w:rsidR="00EA78E4">
              <w:rPr>
                <w:rFonts w:asciiTheme="majorHAnsi" w:hAnsiTheme="majorHAnsi" w:cs="Arial"/>
                <w:sz w:val="24"/>
                <w:szCs w:val="24"/>
              </w:rPr>
              <w:t>202</w:t>
            </w:r>
            <w:r w:rsidR="006005B8">
              <w:rPr>
                <w:rFonts w:asciiTheme="majorHAnsi" w:hAnsiTheme="majorHAnsi" w:cs="Arial"/>
                <w:sz w:val="24"/>
                <w:szCs w:val="24"/>
              </w:rPr>
              <w:t>3</w:t>
            </w:r>
            <w:r w:rsidR="006F1A4C" w:rsidRPr="00BF0198">
              <w:rPr>
                <w:rFonts w:asciiTheme="majorHAnsi" w:hAnsiTheme="majorHAnsi" w:cs="Arial"/>
                <w:sz w:val="24"/>
                <w:szCs w:val="24"/>
              </w:rPr>
              <w:t xml:space="preserve"> </w:t>
            </w:r>
          </w:p>
          <w:p w14:paraId="14BEBB5D" w14:textId="77777777" w:rsidR="00621D07" w:rsidRPr="00BF0198" w:rsidRDefault="00621D07" w:rsidP="00637B9C">
            <w:pPr>
              <w:rPr>
                <w:rFonts w:asciiTheme="majorHAnsi" w:hAnsiTheme="majorHAnsi" w:cs="Arial"/>
                <w:sz w:val="24"/>
                <w:szCs w:val="24"/>
              </w:rPr>
            </w:pPr>
          </w:p>
          <w:p w14:paraId="061C4DA5" w14:textId="0E638D07" w:rsidR="000655E4" w:rsidRPr="00BF0198" w:rsidRDefault="00C24270" w:rsidP="00637B9C">
            <w:pPr>
              <w:rPr>
                <w:rFonts w:asciiTheme="majorHAnsi" w:hAnsiTheme="majorHAnsi" w:cs="Arial"/>
                <w:sz w:val="24"/>
                <w:szCs w:val="24"/>
              </w:rPr>
            </w:pPr>
            <w:r>
              <w:rPr>
                <w:rFonts w:asciiTheme="majorHAnsi" w:hAnsiTheme="majorHAnsi" w:cs="Arial"/>
                <w:sz w:val="24"/>
                <w:szCs w:val="24"/>
              </w:rPr>
              <w:t>210-3/</w:t>
            </w:r>
            <w:r w:rsidR="00D05F28">
              <w:rPr>
                <w:rFonts w:asciiTheme="majorHAnsi" w:hAnsiTheme="majorHAnsi" w:cs="Arial"/>
                <w:sz w:val="24"/>
                <w:szCs w:val="24"/>
              </w:rPr>
              <w:t>202</w:t>
            </w:r>
            <w:r w:rsidR="006005B8">
              <w:rPr>
                <w:rFonts w:asciiTheme="majorHAnsi" w:hAnsiTheme="majorHAnsi" w:cs="Arial"/>
                <w:sz w:val="24"/>
                <w:szCs w:val="24"/>
              </w:rPr>
              <w:t>3</w:t>
            </w:r>
            <w:r>
              <w:rPr>
                <w:rFonts w:asciiTheme="majorHAnsi" w:hAnsiTheme="majorHAnsi" w:cs="Arial"/>
                <w:sz w:val="24"/>
                <w:szCs w:val="24"/>
              </w:rPr>
              <w:t>-2</w:t>
            </w:r>
          </w:p>
        </w:tc>
      </w:tr>
    </w:tbl>
    <w:p w14:paraId="64154F0B" w14:textId="77777777" w:rsidR="004B1AD6" w:rsidRPr="00BF0198" w:rsidRDefault="004B1AD6" w:rsidP="00637B9C">
      <w:pPr>
        <w:rPr>
          <w:rFonts w:asciiTheme="majorHAnsi" w:hAnsiTheme="majorHAnsi" w:cs="Arial"/>
          <w:sz w:val="24"/>
          <w:szCs w:val="24"/>
        </w:rPr>
      </w:pPr>
    </w:p>
    <w:p w14:paraId="2086426C" w14:textId="77777777" w:rsidR="00957A4B" w:rsidRPr="00BF0198" w:rsidRDefault="00C253AE" w:rsidP="00637B9C">
      <w:pPr>
        <w:rPr>
          <w:rFonts w:asciiTheme="majorHAnsi" w:hAnsiTheme="majorHAnsi" w:cs="Arial"/>
          <w:sz w:val="24"/>
          <w:szCs w:val="24"/>
        </w:rPr>
      </w:pPr>
      <w:r w:rsidRPr="00BF0198">
        <w:rPr>
          <w:rFonts w:asciiTheme="majorHAnsi" w:hAnsiTheme="majorHAnsi" w:cs="Arial"/>
          <w:sz w:val="24"/>
          <w:szCs w:val="24"/>
        </w:rPr>
        <w:t xml:space="preserve"> </w:t>
      </w:r>
    </w:p>
    <w:p w14:paraId="59AEF283" w14:textId="77777777" w:rsidR="00D357E4" w:rsidRPr="00BF0198" w:rsidRDefault="00D357E4" w:rsidP="00637B9C">
      <w:pPr>
        <w:rPr>
          <w:rFonts w:asciiTheme="majorHAnsi" w:hAnsiTheme="majorHAnsi" w:cs="Arial"/>
        </w:rPr>
      </w:pPr>
    </w:p>
    <w:p w14:paraId="279A7E28" w14:textId="77777777" w:rsidR="00D357E4" w:rsidRPr="00BF0198" w:rsidRDefault="00D357E4" w:rsidP="00637B9C">
      <w:pPr>
        <w:rPr>
          <w:rFonts w:asciiTheme="majorHAnsi" w:hAnsiTheme="majorHAnsi" w:cs="Arial"/>
        </w:rPr>
      </w:pPr>
    </w:p>
    <w:p w14:paraId="6CE693F4" w14:textId="77777777" w:rsidR="003722CA" w:rsidRPr="00BF0198" w:rsidRDefault="003722CA" w:rsidP="00637B9C">
      <w:pPr>
        <w:rPr>
          <w:rFonts w:asciiTheme="majorHAnsi" w:hAnsiTheme="majorHAnsi" w:cs="Arial"/>
        </w:rPr>
      </w:pPr>
      <w:r w:rsidRPr="00BF0198">
        <w:rPr>
          <w:rFonts w:asciiTheme="majorHAnsi" w:hAnsiTheme="majorHAnsi" w:cs="Arial"/>
        </w:rPr>
        <w:br w:type="page"/>
      </w:r>
    </w:p>
    <w:p w14:paraId="64C6E628" w14:textId="77777777" w:rsidR="00ED237E" w:rsidRPr="00BF0198" w:rsidRDefault="00ED237E" w:rsidP="00637B9C">
      <w:pPr>
        <w:pStyle w:val="Javnonaroilo-naslov1"/>
        <w:spacing w:before="0" w:after="0"/>
        <w:rPr>
          <w:rFonts w:asciiTheme="majorHAnsi" w:hAnsiTheme="majorHAnsi"/>
          <w:lang w:val="sl-SI"/>
        </w:rPr>
      </w:pPr>
    </w:p>
    <w:p w14:paraId="3D7889BD" w14:textId="77777777" w:rsidR="00ED237E" w:rsidRPr="00BF0198" w:rsidRDefault="00ED237E" w:rsidP="00637B9C">
      <w:pPr>
        <w:pStyle w:val="Javnonaroilo-naslov1"/>
        <w:spacing w:before="0" w:after="0"/>
        <w:rPr>
          <w:rFonts w:asciiTheme="majorHAnsi" w:hAnsiTheme="majorHAnsi"/>
          <w:lang w:val="sl-SI"/>
        </w:rPr>
      </w:pPr>
    </w:p>
    <w:p w14:paraId="5448DF24" w14:textId="77777777" w:rsidR="00ED237E" w:rsidRPr="00BF0198" w:rsidRDefault="00ED237E" w:rsidP="00637B9C">
      <w:pPr>
        <w:pStyle w:val="Javnonaroilo-naslov1"/>
        <w:spacing w:before="0" w:after="0"/>
        <w:rPr>
          <w:rFonts w:asciiTheme="majorHAnsi" w:hAnsiTheme="majorHAnsi"/>
          <w:lang w:val="sl-SI"/>
        </w:rPr>
      </w:pPr>
    </w:p>
    <w:p w14:paraId="0AA54CDC" w14:textId="77777777" w:rsidR="003722CA" w:rsidRPr="00BF0198" w:rsidRDefault="003722CA" w:rsidP="00637B9C">
      <w:pPr>
        <w:pStyle w:val="Javnonaroilo-naslov1"/>
        <w:spacing w:before="0" w:after="0"/>
        <w:jc w:val="center"/>
        <w:rPr>
          <w:rFonts w:asciiTheme="majorHAnsi" w:hAnsiTheme="majorHAnsi"/>
          <w:lang w:val="sl-SI"/>
        </w:rPr>
      </w:pPr>
      <w:bookmarkStart w:id="0" w:name="_Toc133406702"/>
      <w:r w:rsidRPr="00BF0198">
        <w:rPr>
          <w:rFonts w:asciiTheme="majorHAnsi" w:hAnsiTheme="majorHAnsi"/>
          <w:lang w:val="sl-SI"/>
        </w:rPr>
        <w:t>VABILO K ODDAJI PONUDB</w:t>
      </w:r>
      <w:bookmarkEnd w:id="0"/>
    </w:p>
    <w:p w14:paraId="0282532A" w14:textId="77777777" w:rsidR="003722CA" w:rsidRPr="00BF0198" w:rsidRDefault="003722CA" w:rsidP="00637B9C">
      <w:pPr>
        <w:pStyle w:val="javnonaroilo-besedilo"/>
        <w:rPr>
          <w:rFonts w:asciiTheme="majorHAnsi" w:hAnsiTheme="majorHAnsi"/>
        </w:rPr>
      </w:pPr>
    </w:p>
    <w:p w14:paraId="5CBD316C" w14:textId="77777777" w:rsidR="00ED237E" w:rsidRPr="00BF0198" w:rsidRDefault="00ED237E" w:rsidP="00637B9C">
      <w:pPr>
        <w:pStyle w:val="javnonaroilo-besedilo"/>
        <w:rPr>
          <w:rFonts w:asciiTheme="majorHAnsi" w:hAnsiTheme="majorHAnsi"/>
        </w:rPr>
      </w:pPr>
    </w:p>
    <w:p w14:paraId="611DDACB" w14:textId="77777777" w:rsidR="00ED237E" w:rsidRPr="00BF0198" w:rsidRDefault="00ED237E" w:rsidP="00637B9C">
      <w:pPr>
        <w:pStyle w:val="javnonaroilo-besedilo"/>
        <w:jc w:val="center"/>
        <w:rPr>
          <w:rFonts w:asciiTheme="majorHAnsi" w:hAnsiTheme="majorHAnsi"/>
          <w:sz w:val="24"/>
          <w:szCs w:val="24"/>
        </w:rPr>
      </w:pPr>
    </w:p>
    <w:p w14:paraId="515F976E" w14:textId="77777777" w:rsidR="003722CA" w:rsidRPr="00BF0198" w:rsidRDefault="00ED237E" w:rsidP="00637B9C">
      <w:pPr>
        <w:jc w:val="center"/>
        <w:rPr>
          <w:rFonts w:asciiTheme="majorHAnsi" w:hAnsiTheme="majorHAnsi"/>
          <w:sz w:val="24"/>
          <w:szCs w:val="24"/>
        </w:rPr>
      </w:pPr>
      <w:r w:rsidRPr="00BF0198">
        <w:rPr>
          <w:rFonts w:asciiTheme="majorHAnsi" w:hAnsiTheme="majorHAnsi"/>
          <w:sz w:val="24"/>
          <w:szCs w:val="24"/>
        </w:rPr>
        <w:t xml:space="preserve">Vabimo vas, da oddate svojo ponudbo </w:t>
      </w:r>
      <w:r w:rsidR="003722CA" w:rsidRPr="00BF0198">
        <w:rPr>
          <w:rFonts w:asciiTheme="majorHAnsi" w:hAnsiTheme="majorHAnsi"/>
          <w:sz w:val="24"/>
          <w:szCs w:val="24"/>
        </w:rPr>
        <w:t>v skladu z določili</w:t>
      </w:r>
      <w:r w:rsidR="001A7B66" w:rsidRPr="00BF0198">
        <w:rPr>
          <w:rFonts w:asciiTheme="majorHAnsi" w:hAnsiTheme="majorHAnsi"/>
          <w:sz w:val="24"/>
          <w:szCs w:val="24"/>
        </w:rPr>
        <w:t xml:space="preserve"> in zahtevami, ki izhajajo iz</w:t>
      </w:r>
      <w:r w:rsidR="003722CA" w:rsidRPr="00BF0198">
        <w:rPr>
          <w:rFonts w:asciiTheme="majorHAnsi" w:hAnsiTheme="majorHAnsi"/>
          <w:sz w:val="24"/>
          <w:szCs w:val="24"/>
        </w:rPr>
        <w:t xml:space="preserve"> dokumentacije v zvezi oddajo javnega naročila</w:t>
      </w:r>
    </w:p>
    <w:p w14:paraId="5B413033" w14:textId="77777777" w:rsidR="003722CA" w:rsidRPr="00BF0198" w:rsidRDefault="003722CA" w:rsidP="00637B9C">
      <w:pPr>
        <w:jc w:val="center"/>
        <w:rPr>
          <w:rFonts w:asciiTheme="majorHAnsi" w:hAnsiTheme="majorHAnsi"/>
          <w:sz w:val="24"/>
          <w:szCs w:val="24"/>
        </w:rPr>
      </w:pPr>
    </w:p>
    <w:p w14:paraId="6EE2FB2D" w14:textId="06D61ED8" w:rsidR="003722CA" w:rsidRPr="00BF0198" w:rsidRDefault="00E04EDD" w:rsidP="00637B9C">
      <w:pPr>
        <w:jc w:val="center"/>
        <w:rPr>
          <w:rFonts w:asciiTheme="majorHAnsi" w:hAnsiTheme="majorHAnsi"/>
          <w:sz w:val="24"/>
          <w:szCs w:val="24"/>
        </w:rPr>
      </w:pPr>
      <w:r>
        <w:rPr>
          <w:rFonts w:asciiTheme="majorHAnsi" w:hAnsiTheme="majorHAnsi"/>
          <w:b/>
          <w:sz w:val="24"/>
          <w:szCs w:val="24"/>
        </w:rPr>
        <w:t xml:space="preserve"> </w:t>
      </w:r>
      <w:r w:rsidR="00BD1E60">
        <w:rPr>
          <w:rFonts w:asciiTheme="majorHAnsi" w:hAnsiTheme="majorHAnsi"/>
          <w:b/>
          <w:sz w:val="24"/>
          <w:szCs w:val="24"/>
        </w:rPr>
        <w:t xml:space="preserve"> </w:t>
      </w:r>
      <w:r w:rsidR="009E6CCE" w:rsidRPr="009E6CCE">
        <w:rPr>
          <w:rFonts w:asciiTheme="majorHAnsi" w:hAnsiTheme="majorHAnsi"/>
          <w:b/>
          <w:sz w:val="24"/>
          <w:szCs w:val="24"/>
        </w:rPr>
        <w:t>Novogradnja doma starejših občanov Kresnice–</w:t>
      </w:r>
      <w:proofErr w:type="spellStart"/>
      <w:r w:rsidR="009E6CCE" w:rsidRPr="009E6CCE">
        <w:rPr>
          <w:rFonts w:asciiTheme="majorHAnsi" w:hAnsiTheme="majorHAnsi"/>
          <w:b/>
          <w:sz w:val="24"/>
          <w:szCs w:val="24"/>
        </w:rPr>
        <w:t>Oprema_pohištvo</w:t>
      </w:r>
      <w:proofErr w:type="spellEnd"/>
    </w:p>
    <w:p w14:paraId="14CAE7B5" w14:textId="77777777" w:rsidR="00ED237E" w:rsidRPr="00BF0198" w:rsidRDefault="00ED237E" w:rsidP="00637B9C">
      <w:pPr>
        <w:rPr>
          <w:rFonts w:asciiTheme="majorHAnsi" w:hAnsiTheme="majorHAnsi"/>
          <w:sz w:val="24"/>
          <w:szCs w:val="24"/>
        </w:rPr>
      </w:pPr>
    </w:p>
    <w:p w14:paraId="4727D60F" w14:textId="77777777" w:rsidR="00ED237E" w:rsidRPr="00BF0198" w:rsidRDefault="00ED237E" w:rsidP="00637B9C">
      <w:pPr>
        <w:rPr>
          <w:rFonts w:asciiTheme="majorHAnsi" w:hAnsiTheme="majorHAnsi"/>
          <w:sz w:val="24"/>
          <w:szCs w:val="24"/>
        </w:rPr>
      </w:pPr>
    </w:p>
    <w:p w14:paraId="5E4BC5FA" w14:textId="77777777" w:rsidR="003722CA" w:rsidRPr="00BF0198" w:rsidRDefault="003722CA" w:rsidP="00637B9C">
      <w:pPr>
        <w:rPr>
          <w:rFonts w:asciiTheme="majorHAnsi" w:hAnsiTheme="majorHAnsi"/>
          <w:sz w:val="24"/>
          <w:szCs w:val="24"/>
        </w:rPr>
      </w:pPr>
    </w:p>
    <w:p w14:paraId="1BF7016E" w14:textId="77777777" w:rsidR="0027268F" w:rsidRPr="00BF0198" w:rsidRDefault="00ED237E" w:rsidP="00637B9C">
      <w:pPr>
        <w:rPr>
          <w:rFonts w:asciiTheme="majorHAnsi" w:hAnsiTheme="majorHAnsi"/>
          <w:sz w:val="24"/>
          <w:szCs w:val="24"/>
        </w:rPr>
      </w:pPr>
      <w:r w:rsidRPr="00BF0198">
        <w:rPr>
          <w:rFonts w:asciiTheme="majorHAnsi" w:hAnsiTheme="majorHAnsi"/>
          <w:sz w:val="24"/>
          <w:szCs w:val="24"/>
        </w:rPr>
        <w:t xml:space="preserve"> </w:t>
      </w:r>
    </w:p>
    <w:p w14:paraId="6DFEAB3B" w14:textId="77777777" w:rsidR="00ED237E" w:rsidRPr="00BF0198" w:rsidRDefault="00ED237E" w:rsidP="00637B9C">
      <w:pPr>
        <w:rPr>
          <w:rFonts w:asciiTheme="majorHAnsi" w:hAnsiTheme="majorHAnsi" w:cs="Arial"/>
          <w:sz w:val="24"/>
          <w:szCs w:val="24"/>
        </w:rPr>
      </w:pPr>
      <w:r w:rsidRPr="00BF0198">
        <w:rPr>
          <w:rFonts w:asciiTheme="majorHAnsi" w:hAnsiTheme="majorHAnsi" w:cs="Arial"/>
          <w:sz w:val="24"/>
          <w:szCs w:val="24"/>
        </w:rPr>
        <w:tab/>
      </w:r>
      <w:r w:rsidRPr="00BF0198">
        <w:rPr>
          <w:rFonts w:asciiTheme="majorHAnsi" w:hAnsiTheme="majorHAnsi" w:cs="Arial"/>
          <w:sz w:val="24"/>
          <w:szCs w:val="24"/>
        </w:rPr>
        <w:tab/>
      </w:r>
      <w:r w:rsidRPr="00BF0198">
        <w:rPr>
          <w:rFonts w:asciiTheme="majorHAnsi" w:hAnsiTheme="majorHAnsi" w:cs="Arial"/>
          <w:sz w:val="24"/>
          <w:szCs w:val="24"/>
        </w:rPr>
        <w:tab/>
      </w:r>
      <w:r w:rsidRPr="00BF0198">
        <w:rPr>
          <w:rFonts w:asciiTheme="majorHAnsi" w:hAnsiTheme="majorHAnsi" w:cs="Arial"/>
          <w:sz w:val="24"/>
          <w:szCs w:val="24"/>
        </w:rPr>
        <w:tab/>
      </w:r>
    </w:p>
    <w:p w14:paraId="5DFBE134" w14:textId="59377E6A" w:rsidR="00ED237E" w:rsidRPr="00BF0198" w:rsidRDefault="00ED237E" w:rsidP="00637B9C">
      <w:pPr>
        <w:rPr>
          <w:rFonts w:asciiTheme="majorHAnsi" w:hAnsiTheme="majorHAnsi" w:cs="Arial"/>
          <w:sz w:val="24"/>
          <w:szCs w:val="24"/>
        </w:rPr>
      </w:pPr>
      <w:r w:rsidRPr="00BF0198">
        <w:rPr>
          <w:rFonts w:asciiTheme="majorHAnsi" w:hAnsiTheme="majorHAnsi" w:cs="Arial"/>
          <w:sz w:val="24"/>
          <w:szCs w:val="24"/>
        </w:rPr>
        <w:t>Ajdovščina,</w:t>
      </w:r>
      <w:r w:rsidR="0079109A">
        <w:rPr>
          <w:rFonts w:asciiTheme="majorHAnsi" w:hAnsiTheme="majorHAnsi" w:cs="Arial"/>
          <w:sz w:val="24"/>
          <w:szCs w:val="24"/>
        </w:rPr>
        <w:t xml:space="preserve"> 2</w:t>
      </w:r>
      <w:r w:rsidR="00FC0B2D">
        <w:rPr>
          <w:rFonts w:asciiTheme="majorHAnsi" w:hAnsiTheme="majorHAnsi" w:cs="Arial"/>
          <w:sz w:val="24"/>
          <w:szCs w:val="24"/>
        </w:rPr>
        <w:t>6</w:t>
      </w:r>
      <w:r w:rsidR="006005B8">
        <w:rPr>
          <w:rFonts w:asciiTheme="majorHAnsi" w:hAnsiTheme="majorHAnsi" w:cs="Arial"/>
          <w:sz w:val="24"/>
          <w:szCs w:val="24"/>
        </w:rPr>
        <w:t xml:space="preserve">. </w:t>
      </w:r>
      <w:r w:rsidR="0079109A">
        <w:rPr>
          <w:rFonts w:asciiTheme="majorHAnsi" w:hAnsiTheme="majorHAnsi" w:cs="Arial"/>
          <w:sz w:val="24"/>
          <w:szCs w:val="24"/>
        </w:rPr>
        <w:t>4</w:t>
      </w:r>
      <w:r w:rsidR="00A06849">
        <w:rPr>
          <w:rFonts w:asciiTheme="majorHAnsi" w:hAnsiTheme="majorHAnsi" w:cs="Arial"/>
          <w:sz w:val="24"/>
          <w:szCs w:val="24"/>
        </w:rPr>
        <w:t xml:space="preserve">. </w:t>
      </w:r>
      <w:r w:rsidR="00B54461" w:rsidRPr="00BF0198">
        <w:rPr>
          <w:rFonts w:asciiTheme="majorHAnsi" w:hAnsiTheme="majorHAnsi" w:cs="Arial"/>
          <w:sz w:val="24"/>
          <w:szCs w:val="24"/>
        </w:rPr>
        <w:t>202</w:t>
      </w:r>
      <w:r w:rsidR="006005B8">
        <w:rPr>
          <w:rFonts w:asciiTheme="majorHAnsi" w:hAnsiTheme="majorHAnsi" w:cs="Arial"/>
          <w:sz w:val="24"/>
          <w:szCs w:val="24"/>
        </w:rPr>
        <w:t>3</w:t>
      </w:r>
      <w:r w:rsidRPr="00BF0198">
        <w:rPr>
          <w:rFonts w:asciiTheme="majorHAnsi" w:hAnsiTheme="majorHAnsi" w:cs="Arial"/>
          <w:sz w:val="24"/>
          <w:szCs w:val="24"/>
        </w:rPr>
        <w:tab/>
        <w:t xml:space="preserve">                                                                                          </w:t>
      </w:r>
    </w:p>
    <w:p w14:paraId="22FB81F3" w14:textId="77777777" w:rsidR="00ED237E" w:rsidRPr="00BF0198" w:rsidRDefault="001B1F82" w:rsidP="001B1F82">
      <w:pPr>
        <w:ind w:left="5529"/>
        <w:jc w:val="center"/>
        <w:rPr>
          <w:rFonts w:asciiTheme="majorHAnsi" w:hAnsiTheme="majorHAnsi" w:cs="Arial"/>
          <w:sz w:val="24"/>
          <w:szCs w:val="24"/>
        </w:rPr>
      </w:pPr>
      <w:r>
        <w:rPr>
          <w:rFonts w:asciiTheme="majorHAnsi" w:hAnsiTheme="majorHAnsi" w:cs="Arial"/>
          <w:sz w:val="24"/>
          <w:szCs w:val="24"/>
        </w:rPr>
        <w:t>Dom starejših občanov Ajdovščina</w:t>
      </w:r>
      <w:r w:rsidR="00E04EDD">
        <w:rPr>
          <w:rFonts w:asciiTheme="majorHAnsi" w:hAnsiTheme="majorHAnsi" w:cs="Arial"/>
          <w:sz w:val="24"/>
          <w:szCs w:val="24"/>
        </w:rPr>
        <w:t xml:space="preserve"> </w:t>
      </w:r>
    </w:p>
    <w:p w14:paraId="25B51CFF" w14:textId="332A43FD" w:rsidR="00ED237E" w:rsidRDefault="00E04EDD" w:rsidP="001B1F82">
      <w:pPr>
        <w:ind w:left="5529"/>
        <w:jc w:val="center"/>
        <w:rPr>
          <w:rFonts w:asciiTheme="majorHAnsi" w:hAnsiTheme="majorHAnsi" w:cs="Arial"/>
          <w:sz w:val="24"/>
          <w:szCs w:val="24"/>
        </w:rPr>
      </w:pPr>
      <w:r>
        <w:rPr>
          <w:rFonts w:asciiTheme="majorHAnsi" w:hAnsiTheme="majorHAnsi" w:cs="Arial"/>
          <w:sz w:val="24"/>
          <w:szCs w:val="24"/>
        </w:rPr>
        <w:t>Tanja Stibilj Slemič</w:t>
      </w:r>
      <w:r w:rsidR="000666FC">
        <w:rPr>
          <w:rFonts w:asciiTheme="majorHAnsi" w:hAnsiTheme="majorHAnsi" w:cs="Arial"/>
          <w:sz w:val="24"/>
          <w:szCs w:val="24"/>
        </w:rPr>
        <w:t xml:space="preserve"> </w:t>
      </w:r>
      <w:proofErr w:type="spellStart"/>
      <w:r w:rsidR="000666FC">
        <w:rPr>
          <w:rFonts w:asciiTheme="majorHAnsi" w:hAnsiTheme="majorHAnsi" w:cs="Arial"/>
          <w:sz w:val="24"/>
          <w:szCs w:val="24"/>
        </w:rPr>
        <w:t>l.r</w:t>
      </w:r>
      <w:proofErr w:type="spellEnd"/>
      <w:r w:rsidR="000666FC">
        <w:rPr>
          <w:rFonts w:asciiTheme="majorHAnsi" w:hAnsiTheme="majorHAnsi" w:cs="Arial"/>
          <w:sz w:val="24"/>
          <w:szCs w:val="24"/>
        </w:rPr>
        <w:t>.</w:t>
      </w:r>
      <w:r w:rsidR="00927028">
        <w:rPr>
          <w:rFonts w:asciiTheme="majorHAnsi" w:hAnsiTheme="majorHAnsi" w:cs="Arial"/>
          <w:sz w:val="24"/>
          <w:szCs w:val="24"/>
        </w:rPr>
        <w:t>,</w:t>
      </w:r>
    </w:p>
    <w:p w14:paraId="302634AF" w14:textId="77777777" w:rsidR="00927028" w:rsidRPr="00BF0198" w:rsidRDefault="00E04EDD" w:rsidP="001B1F82">
      <w:pPr>
        <w:ind w:left="5529"/>
        <w:jc w:val="center"/>
        <w:rPr>
          <w:rFonts w:asciiTheme="majorHAnsi" w:hAnsiTheme="majorHAnsi" w:cs="Arial"/>
          <w:sz w:val="24"/>
          <w:szCs w:val="24"/>
        </w:rPr>
      </w:pPr>
      <w:r>
        <w:rPr>
          <w:rFonts w:asciiTheme="majorHAnsi" w:hAnsiTheme="majorHAnsi" w:cs="Arial"/>
          <w:sz w:val="24"/>
          <w:szCs w:val="24"/>
        </w:rPr>
        <w:t>direktorica</w:t>
      </w:r>
    </w:p>
    <w:p w14:paraId="44BFF371" w14:textId="77777777" w:rsidR="00DA491E" w:rsidRPr="00BF0198" w:rsidRDefault="00A41F89" w:rsidP="00637B9C">
      <w:pPr>
        <w:ind w:left="5812"/>
        <w:jc w:val="center"/>
        <w:rPr>
          <w:rFonts w:asciiTheme="majorHAnsi" w:hAnsiTheme="majorHAnsi" w:cs="Arial"/>
          <w:sz w:val="24"/>
          <w:szCs w:val="24"/>
        </w:rPr>
      </w:pPr>
      <w:r w:rsidRPr="00BF0198">
        <w:rPr>
          <w:rFonts w:asciiTheme="majorHAnsi" w:hAnsiTheme="majorHAnsi" w:cs="Arial"/>
          <w:sz w:val="24"/>
          <w:szCs w:val="24"/>
        </w:rPr>
        <w:t xml:space="preserve"> </w:t>
      </w:r>
    </w:p>
    <w:p w14:paraId="12EB1609" w14:textId="77777777" w:rsidR="00ED237E" w:rsidRPr="00BF0198" w:rsidRDefault="00ED237E" w:rsidP="00637B9C">
      <w:pPr>
        <w:rPr>
          <w:rFonts w:asciiTheme="majorHAnsi" w:hAnsiTheme="majorHAnsi" w:cs="Arial"/>
          <w:b/>
          <w:sz w:val="24"/>
          <w:szCs w:val="24"/>
        </w:rPr>
      </w:pPr>
      <w:r w:rsidRPr="00BF0198">
        <w:rPr>
          <w:rFonts w:asciiTheme="majorHAnsi" w:hAnsiTheme="majorHAnsi"/>
          <w:b/>
          <w:bCs/>
          <w:sz w:val="24"/>
          <w:szCs w:val="24"/>
        </w:rPr>
        <w:br w:type="page"/>
      </w:r>
    </w:p>
    <w:p w14:paraId="5FB924E5" w14:textId="77777777" w:rsidR="004B1AD6" w:rsidRPr="00BF0198" w:rsidRDefault="00347C4C" w:rsidP="00637B9C">
      <w:pPr>
        <w:rPr>
          <w:rFonts w:asciiTheme="majorHAnsi" w:hAnsiTheme="majorHAnsi" w:cs="Arial"/>
          <w:b/>
          <w:sz w:val="24"/>
          <w:szCs w:val="24"/>
        </w:rPr>
      </w:pPr>
      <w:r w:rsidRPr="00BF0198">
        <w:rPr>
          <w:rFonts w:asciiTheme="majorHAnsi" w:hAnsiTheme="majorHAnsi" w:cs="Arial"/>
          <w:b/>
          <w:sz w:val="24"/>
          <w:szCs w:val="24"/>
        </w:rPr>
        <w:lastRenderedPageBreak/>
        <w:t>Kazalo:</w:t>
      </w:r>
    </w:p>
    <w:p w14:paraId="5CC945EC" w14:textId="77777777" w:rsidR="00347C4C" w:rsidRPr="00BF0198" w:rsidRDefault="00347C4C" w:rsidP="00637B9C">
      <w:pPr>
        <w:rPr>
          <w:rFonts w:asciiTheme="majorHAnsi" w:hAnsiTheme="majorHAnsi" w:cs="Arial"/>
        </w:rPr>
      </w:pPr>
    </w:p>
    <w:p w14:paraId="74F0C9ED" w14:textId="1655C43E" w:rsidR="00E651EF" w:rsidRDefault="003B5E4A">
      <w:pPr>
        <w:pStyle w:val="Kazalovsebine1"/>
        <w:rPr>
          <w:rFonts w:asciiTheme="minorHAnsi" w:eastAsiaTheme="minorEastAsia" w:hAnsiTheme="minorHAnsi" w:cstheme="minorBidi"/>
          <w:noProof/>
        </w:rPr>
      </w:pPr>
      <w:r w:rsidRPr="00703E42">
        <w:rPr>
          <w:rFonts w:cstheme="majorHAnsi"/>
          <w:b/>
          <w:bCs/>
        </w:rPr>
        <w:fldChar w:fldCharType="begin"/>
      </w:r>
      <w:r w:rsidRPr="00703E42">
        <w:rPr>
          <w:rFonts w:cstheme="majorHAnsi"/>
          <w:b/>
          <w:bCs/>
        </w:rPr>
        <w:instrText xml:space="preserve"> TOC \o "1-4" \u </w:instrText>
      </w:r>
      <w:r w:rsidRPr="00703E42">
        <w:rPr>
          <w:rFonts w:cstheme="majorHAnsi"/>
          <w:b/>
          <w:bCs/>
        </w:rPr>
        <w:fldChar w:fldCharType="separate"/>
      </w:r>
      <w:r w:rsidR="00E651EF" w:rsidRPr="00E14C9C">
        <w:rPr>
          <w:noProof/>
        </w:rPr>
        <w:t>VABILO K ODDAJI PONUDB</w:t>
      </w:r>
      <w:r w:rsidR="00E651EF">
        <w:rPr>
          <w:noProof/>
        </w:rPr>
        <w:tab/>
      </w:r>
      <w:r w:rsidR="00E651EF">
        <w:rPr>
          <w:noProof/>
        </w:rPr>
        <w:fldChar w:fldCharType="begin"/>
      </w:r>
      <w:r w:rsidR="00E651EF">
        <w:rPr>
          <w:noProof/>
        </w:rPr>
        <w:instrText xml:space="preserve"> PAGEREF _Toc133406702 \h </w:instrText>
      </w:r>
      <w:r w:rsidR="00E651EF">
        <w:rPr>
          <w:noProof/>
        </w:rPr>
      </w:r>
      <w:r w:rsidR="00E651EF">
        <w:rPr>
          <w:noProof/>
        </w:rPr>
        <w:fldChar w:fldCharType="separate"/>
      </w:r>
      <w:r w:rsidR="003B6E5D">
        <w:rPr>
          <w:noProof/>
        </w:rPr>
        <w:t>2</w:t>
      </w:r>
      <w:r w:rsidR="00E651EF">
        <w:rPr>
          <w:noProof/>
        </w:rPr>
        <w:fldChar w:fldCharType="end"/>
      </w:r>
    </w:p>
    <w:p w14:paraId="547F7E49" w14:textId="505B128C" w:rsidR="00E651EF" w:rsidRDefault="00E651EF">
      <w:pPr>
        <w:pStyle w:val="Kazalovsebine1"/>
        <w:rPr>
          <w:rFonts w:asciiTheme="minorHAnsi" w:eastAsiaTheme="minorEastAsia" w:hAnsiTheme="minorHAnsi" w:cstheme="minorBidi"/>
          <w:noProof/>
        </w:rPr>
      </w:pPr>
      <w:r w:rsidRPr="00E14C9C">
        <w:rPr>
          <w:noProof/>
        </w:rPr>
        <w:t>1.</w:t>
      </w:r>
      <w:r>
        <w:rPr>
          <w:rFonts w:asciiTheme="minorHAnsi" w:eastAsiaTheme="minorEastAsia" w:hAnsiTheme="minorHAnsi" w:cstheme="minorBidi"/>
          <w:noProof/>
        </w:rPr>
        <w:tab/>
      </w:r>
      <w:r w:rsidRPr="00E14C9C">
        <w:rPr>
          <w:noProof/>
        </w:rPr>
        <w:t>POSTOPEK ODDAJE JAVNEGA NAROČILA</w:t>
      </w:r>
      <w:r>
        <w:rPr>
          <w:noProof/>
        </w:rPr>
        <w:tab/>
      </w:r>
      <w:r>
        <w:rPr>
          <w:noProof/>
        </w:rPr>
        <w:fldChar w:fldCharType="begin"/>
      </w:r>
      <w:r>
        <w:rPr>
          <w:noProof/>
        </w:rPr>
        <w:instrText xml:space="preserve"> PAGEREF _Toc133406703 \h </w:instrText>
      </w:r>
      <w:r>
        <w:rPr>
          <w:noProof/>
        </w:rPr>
      </w:r>
      <w:r>
        <w:rPr>
          <w:noProof/>
        </w:rPr>
        <w:fldChar w:fldCharType="separate"/>
      </w:r>
      <w:r w:rsidR="003B6E5D">
        <w:rPr>
          <w:noProof/>
        </w:rPr>
        <w:t>5</w:t>
      </w:r>
      <w:r>
        <w:rPr>
          <w:noProof/>
        </w:rPr>
        <w:fldChar w:fldCharType="end"/>
      </w:r>
    </w:p>
    <w:p w14:paraId="3A1C93A8" w14:textId="3CB7D615"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1.1.</w:t>
      </w:r>
      <w:r>
        <w:rPr>
          <w:rFonts w:asciiTheme="minorHAnsi" w:eastAsiaTheme="minorEastAsia" w:hAnsiTheme="minorHAnsi" w:cstheme="minorBidi"/>
          <w:noProof/>
        </w:rPr>
        <w:tab/>
      </w:r>
      <w:r w:rsidRPr="00E14C9C">
        <w:rPr>
          <w:rFonts w:asciiTheme="majorHAnsi" w:hAnsiTheme="majorHAnsi"/>
          <w:noProof/>
        </w:rPr>
        <w:t>Podatki o naročniku in predmetu javnega naročila</w:t>
      </w:r>
      <w:r>
        <w:rPr>
          <w:noProof/>
        </w:rPr>
        <w:tab/>
      </w:r>
      <w:r>
        <w:rPr>
          <w:noProof/>
        </w:rPr>
        <w:fldChar w:fldCharType="begin"/>
      </w:r>
      <w:r>
        <w:rPr>
          <w:noProof/>
        </w:rPr>
        <w:instrText xml:space="preserve"> PAGEREF _Toc133406704 \h </w:instrText>
      </w:r>
      <w:r>
        <w:rPr>
          <w:noProof/>
        </w:rPr>
      </w:r>
      <w:r>
        <w:rPr>
          <w:noProof/>
        </w:rPr>
        <w:fldChar w:fldCharType="separate"/>
      </w:r>
      <w:r w:rsidR="003B6E5D">
        <w:rPr>
          <w:noProof/>
        </w:rPr>
        <w:t>5</w:t>
      </w:r>
      <w:r>
        <w:rPr>
          <w:noProof/>
        </w:rPr>
        <w:fldChar w:fldCharType="end"/>
      </w:r>
    </w:p>
    <w:p w14:paraId="75596567" w14:textId="5BE75B40"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1.2.</w:t>
      </w:r>
      <w:r>
        <w:rPr>
          <w:rFonts w:asciiTheme="minorHAnsi" w:eastAsiaTheme="minorEastAsia" w:hAnsiTheme="minorHAnsi" w:cstheme="minorBidi"/>
          <w:noProof/>
        </w:rPr>
        <w:tab/>
      </w:r>
      <w:r w:rsidRPr="00E14C9C">
        <w:rPr>
          <w:rFonts w:asciiTheme="majorHAnsi" w:hAnsiTheme="majorHAnsi"/>
          <w:noProof/>
        </w:rPr>
        <w:t>Tehnične in druge zahteve predmeta javnega naročila</w:t>
      </w:r>
      <w:r>
        <w:rPr>
          <w:noProof/>
        </w:rPr>
        <w:tab/>
      </w:r>
      <w:r>
        <w:rPr>
          <w:noProof/>
        </w:rPr>
        <w:fldChar w:fldCharType="begin"/>
      </w:r>
      <w:r>
        <w:rPr>
          <w:noProof/>
        </w:rPr>
        <w:instrText xml:space="preserve"> PAGEREF _Toc133406705 \h </w:instrText>
      </w:r>
      <w:r>
        <w:rPr>
          <w:noProof/>
        </w:rPr>
      </w:r>
      <w:r>
        <w:rPr>
          <w:noProof/>
        </w:rPr>
        <w:fldChar w:fldCharType="separate"/>
      </w:r>
      <w:r w:rsidR="003B6E5D">
        <w:rPr>
          <w:noProof/>
        </w:rPr>
        <w:t>6</w:t>
      </w:r>
      <w:r>
        <w:rPr>
          <w:noProof/>
        </w:rPr>
        <w:fldChar w:fldCharType="end"/>
      </w:r>
    </w:p>
    <w:p w14:paraId="0194044D" w14:textId="26E914F4"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1.3.</w:t>
      </w:r>
      <w:r>
        <w:rPr>
          <w:rFonts w:asciiTheme="minorHAnsi" w:eastAsiaTheme="minorEastAsia" w:hAnsiTheme="minorHAnsi" w:cstheme="minorBidi"/>
          <w:noProof/>
        </w:rPr>
        <w:tab/>
      </w:r>
      <w:r w:rsidRPr="00E14C9C">
        <w:rPr>
          <w:rFonts w:asciiTheme="majorHAnsi" w:hAnsiTheme="majorHAnsi"/>
          <w:noProof/>
        </w:rPr>
        <w:t>Pravna podlaga</w:t>
      </w:r>
      <w:r>
        <w:rPr>
          <w:noProof/>
        </w:rPr>
        <w:tab/>
      </w:r>
      <w:r>
        <w:rPr>
          <w:noProof/>
        </w:rPr>
        <w:fldChar w:fldCharType="begin"/>
      </w:r>
      <w:r>
        <w:rPr>
          <w:noProof/>
        </w:rPr>
        <w:instrText xml:space="preserve"> PAGEREF _Toc133406706 \h </w:instrText>
      </w:r>
      <w:r>
        <w:rPr>
          <w:noProof/>
        </w:rPr>
      </w:r>
      <w:r>
        <w:rPr>
          <w:noProof/>
        </w:rPr>
        <w:fldChar w:fldCharType="separate"/>
      </w:r>
      <w:r w:rsidR="003B6E5D">
        <w:rPr>
          <w:noProof/>
        </w:rPr>
        <w:t>7</w:t>
      </w:r>
      <w:r>
        <w:rPr>
          <w:noProof/>
        </w:rPr>
        <w:fldChar w:fldCharType="end"/>
      </w:r>
    </w:p>
    <w:p w14:paraId="2675B665" w14:textId="5DECBDDB"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1.4.</w:t>
      </w:r>
      <w:r>
        <w:rPr>
          <w:rFonts w:asciiTheme="minorHAnsi" w:eastAsiaTheme="minorEastAsia" w:hAnsiTheme="minorHAnsi" w:cstheme="minorBidi"/>
          <w:noProof/>
        </w:rPr>
        <w:tab/>
      </w:r>
      <w:r w:rsidRPr="00E14C9C">
        <w:rPr>
          <w:rFonts w:asciiTheme="majorHAnsi" w:hAnsiTheme="majorHAnsi"/>
          <w:noProof/>
        </w:rPr>
        <w:t>Dokumentacija v zvezi z oddajo javnega naročil in komunikacija</w:t>
      </w:r>
      <w:r>
        <w:rPr>
          <w:noProof/>
        </w:rPr>
        <w:tab/>
      </w:r>
      <w:r>
        <w:rPr>
          <w:noProof/>
        </w:rPr>
        <w:fldChar w:fldCharType="begin"/>
      </w:r>
      <w:r>
        <w:rPr>
          <w:noProof/>
        </w:rPr>
        <w:instrText xml:space="preserve"> PAGEREF _Toc133406707 \h </w:instrText>
      </w:r>
      <w:r>
        <w:rPr>
          <w:noProof/>
        </w:rPr>
      </w:r>
      <w:r>
        <w:rPr>
          <w:noProof/>
        </w:rPr>
        <w:fldChar w:fldCharType="separate"/>
      </w:r>
      <w:r w:rsidR="003B6E5D">
        <w:rPr>
          <w:noProof/>
        </w:rPr>
        <w:t>7</w:t>
      </w:r>
      <w:r>
        <w:rPr>
          <w:noProof/>
        </w:rPr>
        <w:fldChar w:fldCharType="end"/>
      </w:r>
    </w:p>
    <w:p w14:paraId="0CE311EB" w14:textId="4CC0903E"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1.5.</w:t>
      </w:r>
      <w:r>
        <w:rPr>
          <w:rFonts w:asciiTheme="minorHAnsi" w:eastAsiaTheme="minorEastAsia" w:hAnsiTheme="minorHAnsi" w:cstheme="minorBidi"/>
          <w:noProof/>
        </w:rPr>
        <w:tab/>
      </w:r>
      <w:r w:rsidRPr="00E14C9C">
        <w:rPr>
          <w:rFonts w:asciiTheme="majorHAnsi" w:hAnsiTheme="majorHAnsi"/>
          <w:noProof/>
        </w:rPr>
        <w:t>Predložitev, sprememba in umik ponudbe</w:t>
      </w:r>
      <w:r>
        <w:rPr>
          <w:noProof/>
        </w:rPr>
        <w:tab/>
      </w:r>
      <w:r>
        <w:rPr>
          <w:noProof/>
        </w:rPr>
        <w:fldChar w:fldCharType="begin"/>
      </w:r>
      <w:r>
        <w:rPr>
          <w:noProof/>
        </w:rPr>
        <w:instrText xml:space="preserve"> PAGEREF _Toc133406708 \h </w:instrText>
      </w:r>
      <w:r>
        <w:rPr>
          <w:noProof/>
        </w:rPr>
      </w:r>
      <w:r>
        <w:rPr>
          <w:noProof/>
        </w:rPr>
        <w:fldChar w:fldCharType="separate"/>
      </w:r>
      <w:r w:rsidR="003B6E5D">
        <w:rPr>
          <w:noProof/>
        </w:rPr>
        <w:t>8</w:t>
      </w:r>
      <w:r>
        <w:rPr>
          <w:noProof/>
        </w:rPr>
        <w:fldChar w:fldCharType="end"/>
      </w:r>
    </w:p>
    <w:p w14:paraId="7E331F73" w14:textId="18BFA84E"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1.6.</w:t>
      </w:r>
      <w:r>
        <w:rPr>
          <w:rFonts w:asciiTheme="minorHAnsi" w:eastAsiaTheme="minorEastAsia" w:hAnsiTheme="minorHAnsi" w:cstheme="minorBidi"/>
          <w:noProof/>
        </w:rPr>
        <w:tab/>
      </w:r>
      <w:r w:rsidRPr="00E14C9C">
        <w:rPr>
          <w:rFonts w:asciiTheme="majorHAnsi" w:hAnsiTheme="majorHAnsi"/>
          <w:noProof/>
        </w:rPr>
        <w:t>Odpiranje ponudb</w:t>
      </w:r>
      <w:r>
        <w:rPr>
          <w:noProof/>
        </w:rPr>
        <w:tab/>
      </w:r>
      <w:r>
        <w:rPr>
          <w:noProof/>
        </w:rPr>
        <w:fldChar w:fldCharType="begin"/>
      </w:r>
      <w:r>
        <w:rPr>
          <w:noProof/>
        </w:rPr>
        <w:instrText xml:space="preserve"> PAGEREF _Toc133406709 \h </w:instrText>
      </w:r>
      <w:r>
        <w:rPr>
          <w:noProof/>
        </w:rPr>
      </w:r>
      <w:r>
        <w:rPr>
          <w:noProof/>
        </w:rPr>
        <w:fldChar w:fldCharType="separate"/>
      </w:r>
      <w:r w:rsidR="003B6E5D">
        <w:rPr>
          <w:noProof/>
        </w:rPr>
        <w:t>8</w:t>
      </w:r>
      <w:r>
        <w:rPr>
          <w:noProof/>
        </w:rPr>
        <w:fldChar w:fldCharType="end"/>
      </w:r>
    </w:p>
    <w:p w14:paraId="0A4A7462" w14:textId="594244F4"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1.7.</w:t>
      </w:r>
      <w:r>
        <w:rPr>
          <w:rFonts w:asciiTheme="minorHAnsi" w:eastAsiaTheme="minorEastAsia" w:hAnsiTheme="minorHAnsi" w:cstheme="minorBidi"/>
          <w:noProof/>
        </w:rPr>
        <w:tab/>
      </w:r>
      <w:r w:rsidRPr="00E14C9C">
        <w:rPr>
          <w:rFonts w:asciiTheme="majorHAnsi" w:hAnsiTheme="majorHAnsi"/>
          <w:noProof/>
        </w:rPr>
        <w:t>Merila za oddajo javnega naročila</w:t>
      </w:r>
      <w:r>
        <w:rPr>
          <w:noProof/>
        </w:rPr>
        <w:tab/>
      </w:r>
      <w:r>
        <w:rPr>
          <w:noProof/>
        </w:rPr>
        <w:fldChar w:fldCharType="begin"/>
      </w:r>
      <w:r>
        <w:rPr>
          <w:noProof/>
        </w:rPr>
        <w:instrText xml:space="preserve"> PAGEREF _Toc133406710 \h </w:instrText>
      </w:r>
      <w:r>
        <w:rPr>
          <w:noProof/>
        </w:rPr>
      </w:r>
      <w:r>
        <w:rPr>
          <w:noProof/>
        </w:rPr>
        <w:fldChar w:fldCharType="separate"/>
      </w:r>
      <w:r w:rsidR="003B6E5D">
        <w:rPr>
          <w:noProof/>
        </w:rPr>
        <w:t>9</w:t>
      </w:r>
      <w:r>
        <w:rPr>
          <w:noProof/>
        </w:rPr>
        <w:fldChar w:fldCharType="end"/>
      </w:r>
    </w:p>
    <w:p w14:paraId="655F7731" w14:textId="12CA3B2A"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1.8.</w:t>
      </w:r>
      <w:r>
        <w:rPr>
          <w:rFonts w:asciiTheme="minorHAnsi" w:eastAsiaTheme="minorEastAsia" w:hAnsiTheme="minorHAnsi" w:cstheme="minorBidi"/>
          <w:noProof/>
        </w:rPr>
        <w:tab/>
      </w:r>
      <w:r w:rsidRPr="00E14C9C">
        <w:rPr>
          <w:rFonts w:asciiTheme="majorHAnsi" w:hAnsiTheme="majorHAnsi"/>
          <w:noProof/>
        </w:rPr>
        <w:t>Obvestilo o odločitvi o oddaji naročila</w:t>
      </w:r>
      <w:r>
        <w:rPr>
          <w:noProof/>
        </w:rPr>
        <w:tab/>
      </w:r>
      <w:r>
        <w:rPr>
          <w:noProof/>
        </w:rPr>
        <w:fldChar w:fldCharType="begin"/>
      </w:r>
      <w:r>
        <w:rPr>
          <w:noProof/>
        </w:rPr>
        <w:instrText xml:space="preserve"> PAGEREF _Toc133406711 \h </w:instrText>
      </w:r>
      <w:r>
        <w:rPr>
          <w:noProof/>
        </w:rPr>
      </w:r>
      <w:r>
        <w:rPr>
          <w:noProof/>
        </w:rPr>
        <w:fldChar w:fldCharType="separate"/>
      </w:r>
      <w:r w:rsidR="003B6E5D">
        <w:rPr>
          <w:noProof/>
        </w:rPr>
        <w:t>9</w:t>
      </w:r>
      <w:r>
        <w:rPr>
          <w:noProof/>
        </w:rPr>
        <w:fldChar w:fldCharType="end"/>
      </w:r>
    </w:p>
    <w:p w14:paraId="1A6C775B" w14:textId="56BB8FBA"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1.9.</w:t>
      </w:r>
      <w:r>
        <w:rPr>
          <w:rFonts w:asciiTheme="minorHAnsi" w:eastAsiaTheme="minorEastAsia" w:hAnsiTheme="minorHAnsi" w:cstheme="minorBidi"/>
          <w:noProof/>
        </w:rPr>
        <w:tab/>
      </w:r>
      <w:r w:rsidRPr="00E14C9C">
        <w:rPr>
          <w:rFonts w:asciiTheme="majorHAnsi" w:hAnsiTheme="majorHAnsi"/>
          <w:noProof/>
        </w:rPr>
        <w:t>Odstop od izvedbe javnega naročila</w:t>
      </w:r>
      <w:r>
        <w:rPr>
          <w:noProof/>
        </w:rPr>
        <w:tab/>
      </w:r>
      <w:r>
        <w:rPr>
          <w:noProof/>
        </w:rPr>
        <w:fldChar w:fldCharType="begin"/>
      </w:r>
      <w:r>
        <w:rPr>
          <w:noProof/>
        </w:rPr>
        <w:instrText xml:space="preserve"> PAGEREF _Toc133406712 \h </w:instrText>
      </w:r>
      <w:r>
        <w:rPr>
          <w:noProof/>
        </w:rPr>
      </w:r>
      <w:r>
        <w:rPr>
          <w:noProof/>
        </w:rPr>
        <w:fldChar w:fldCharType="separate"/>
      </w:r>
      <w:r w:rsidR="003B6E5D">
        <w:rPr>
          <w:noProof/>
        </w:rPr>
        <w:t>9</w:t>
      </w:r>
      <w:r>
        <w:rPr>
          <w:noProof/>
        </w:rPr>
        <w:fldChar w:fldCharType="end"/>
      </w:r>
    </w:p>
    <w:p w14:paraId="4E2BAEC1" w14:textId="47118B5E" w:rsidR="00E651EF" w:rsidRDefault="00E651EF">
      <w:pPr>
        <w:pStyle w:val="Kazalovsebine2"/>
        <w:tabs>
          <w:tab w:val="left" w:pos="1100"/>
        </w:tabs>
        <w:rPr>
          <w:rFonts w:asciiTheme="minorHAnsi" w:eastAsiaTheme="minorEastAsia" w:hAnsiTheme="minorHAnsi" w:cstheme="minorBidi"/>
          <w:noProof/>
        </w:rPr>
      </w:pPr>
      <w:r w:rsidRPr="00E14C9C">
        <w:rPr>
          <w:rFonts w:asciiTheme="majorHAnsi" w:hAnsiTheme="majorHAnsi"/>
          <w:noProof/>
        </w:rPr>
        <w:t>1.10.</w:t>
      </w:r>
      <w:r>
        <w:rPr>
          <w:rFonts w:asciiTheme="minorHAnsi" w:eastAsiaTheme="minorEastAsia" w:hAnsiTheme="minorHAnsi" w:cstheme="minorBidi"/>
          <w:noProof/>
        </w:rPr>
        <w:tab/>
      </w:r>
      <w:r w:rsidRPr="00E14C9C">
        <w:rPr>
          <w:rFonts w:asciiTheme="majorHAnsi" w:hAnsiTheme="majorHAnsi"/>
          <w:noProof/>
        </w:rPr>
        <w:t>Sklenitev pogodbe</w:t>
      </w:r>
      <w:r>
        <w:rPr>
          <w:noProof/>
        </w:rPr>
        <w:tab/>
      </w:r>
      <w:r>
        <w:rPr>
          <w:noProof/>
        </w:rPr>
        <w:fldChar w:fldCharType="begin"/>
      </w:r>
      <w:r>
        <w:rPr>
          <w:noProof/>
        </w:rPr>
        <w:instrText xml:space="preserve"> PAGEREF _Toc133406713 \h </w:instrText>
      </w:r>
      <w:r>
        <w:rPr>
          <w:noProof/>
        </w:rPr>
      </w:r>
      <w:r>
        <w:rPr>
          <w:noProof/>
        </w:rPr>
        <w:fldChar w:fldCharType="separate"/>
      </w:r>
      <w:r w:rsidR="003B6E5D">
        <w:rPr>
          <w:noProof/>
        </w:rPr>
        <w:t>9</w:t>
      </w:r>
      <w:r>
        <w:rPr>
          <w:noProof/>
        </w:rPr>
        <w:fldChar w:fldCharType="end"/>
      </w:r>
    </w:p>
    <w:p w14:paraId="7CDC1400" w14:textId="6A789EF5" w:rsidR="00E651EF" w:rsidRDefault="00E651EF">
      <w:pPr>
        <w:pStyle w:val="Kazalovsebine2"/>
        <w:tabs>
          <w:tab w:val="left" w:pos="1100"/>
        </w:tabs>
        <w:rPr>
          <w:rFonts w:asciiTheme="minorHAnsi" w:eastAsiaTheme="minorEastAsia" w:hAnsiTheme="minorHAnsi" w:cstheme="minorBidi"/>
          <w:noProof/>
        </w:rPr>
      </w:pPr>
      <w:r w:rsidRPr="00E14C9C">
        <w:rPr>
          <w:rFonts w:asciiTheme="majorHAnsi" w:hAnsiTheme="majorHAnsi"/>
          <w:noProof/>
        </w:rPr>
        <w:t>1.11.</w:t>
      </w:r>
      <w:r>
        <w:rPr>
          <w:rFonts w:asciiTheme="minorHAnsi" w:eastAsiaTheme="minorEastAsia" w:hAnsiTheme="minorHAnsi" w:cstheme="minorBidi"/>
          <w:noProof/>
        </w:rPr>
        <w:tab/>
      </w:r>
      <w:r w:rsidRPr="00E14C9C">
        <w:rPr>
          <w:rFonts w:asciiTheme="majorHAnsi" w:hAnsiTheme="majorHAnsi"/>
          <w:noProof/>
        </w:rPr>
        <w:t>Spremembe pogodbe</w:t>
      </w:r>
      <w:r>
        <w:rPr>
          <w:noProof/>
        </w:rPr>
        <w:tab/>
      </w:r>
      <w:r>
        <w:rPr>
          <w:noProof/>
        </w:rPr>
        <w:fldChar w:fldCharType="begin"/>
      </w:r>
      <w:r>
        <w:rPr>
          <w:noProof/>
        </w:rPr>
        <w:instrText xml:space="preserve"> PAGEREF _Toc133406714 \h </w:instrText>
      </w:r>
      <w:r>
        <w:rPr>
          <w:noProof/>
        </w:rPr>
      </w:r>
      <w:r>
        <w:rPr>
          <w:noProof/>
        </w:rPr>
        <w:fldChar w:fldCharType="separate"/>
      </w:r>
      <w:r w:rsidR="003B6E5D">
        <w:rPr>
          <w:noProof/>
        </w:rPr>
        <w:t>10</w:t>
      </w:r>
      <w:r>
        <w:rPr>
          <w:noProof/>
        </w:rPr>
        <w:fldChar w:fldCharType="end"/>
      </w:r>
    </w:p>
    <w:p w14:paraId="21F847CD" w14:textId="61E52BBD" w:rsidR="00E651EF" w:rsidRDefault="00E651EF">
      <w:pPr>
        <w:pStyle w:val="Kazalovsebine2"/>
        <w:tabs>
          <w:tab w:val="left" w:pos="1100"/>
        </w:tabs>
        <w:rPr>
          <w:rFonts w:asciiTheme="minorHAnsi" w:eastAsiaTheme="minorEastAsia" w:hAnsiTheme="minorHAnsi" w:cstheme="minorBidi"/>
          <w:noProof/>
        </w:rPr>
      </w:pPr>
      <w:r w:rsidRPr="00E14C9C">
        <w:rPr>
          <w:rFonts w:asciiTheme="majorHAnsi" w:hAnsiTheme="majorHAnsi"/>
          <w:noProof/>
        </w:rPr>
        <w:t>1.12.</w:t>
      </w:r>
      <w:r>
        <w:rPr>
          <w:rFonts w:asciiTheme="minorHAnsi" w:eastAsiaTheme="minorEastAsia" w:hAnsiTheme="minorHAnsi" w:cstheme="minorBidi"/>
          <w:noProof/>
        </w:rPr>
        <w:tab/>
      </w:r>
      <w:r w:rsidRPr="00E14C9C">
        <w:rPr>
          <w:rFonts w:asciiTheme="majorHAnsi" w:hAnsiTheme="majorHAnsi"/>
          <w:noProof/>
        </w:rPr>
        <w:t>Pravno varstvo</w:t>
      </w:r>
      <w:r>
        <w:rPr>
          <w:noProof/>
        </w:rPr>
        <w:tab/>
      </w:r>
      <w:r>
        <w:rPr>
          <w:noProof/>
        </w:rPr>
        <w:fldChar w:fldCharType="begin"/>
      </w:r>
      <w:r>
        <w:rPr>
          <w:noProof/>
        </w:rPr>
        <w:instrText xml:space="preserve"> PAGEREF _Toc133406715 \h </w:instrText>
      </w:r>
      <w:r>
        <w:rPr>
          <w:noProof/>
        </w:rPr>
      </w:r>
      <w:r>
        <w:rPr>
          <w:noProof/>
        </w:rPr>
        <w:fldChar w:fldCharType="separate"/>
      </w:r>
      <w:r w:rsidR="003B6E5D">
        <w:rPr>
          <w:noProof/>
        </w:rPr>
        <w:t>10</w:t>
      </w:r>
      <w:r>
        <w:rPr>
          <w:noProof/>
        </w:rPr>
        <w:fldChar w:fldCharType="end"/>
      </w:r>
    </w:p>
    <w:p w14:paraId="4CE74A6E" w14:textId="3AAC23C1" w:rsidR="00E651EF" w:rsidRDefault="00E651EF">
      <w:pPr>
        <w:pStyle w:val="Kazalovsebine1"/>
        <w:rPr>
          <w:rFonts w:asciiTheme="minorHAnsi" w:eastAsiaTheme="minorEastAsia" w:hAnsiTheme="minorHAnsi" w:cstheme="minorBidi"/>
          <w:noProof/>
        </w:rPr>
      </w:pPr>
      <w:r w:rsidRPr="00E14C9C">
        <w:rPr>
          <w:noProof/>
        </w:rPr>
        <w:t>2.</w:t>
      </w:r>
      <w:r>
        <w:rPr>
          <w:rFonts w:asciiTheme="minorHAnsi" w:eastAsiaTheme="minorEastAsia" w:hAnsiTheme="minorHAnsi" w:cstheme="minorBidi"/>
          <w:noProof/>
        </w:rPr>
        <w:tab/>
      </w:r>
      <w:r w:rsidRPr="00E14C9C">
        <w:rPr>
          <w:noProof/>
        </w:rPr>
        <w:t>POGOJI ZA UDELEŽBO</w:t>
      </w:r>
      <w:r>
        <w:rPr>
          <w:noProof/>
        </w:rPr>
        <w:tab/>
      </w:r>
      <w:r>
        <w:rPr>
          <w:noProof/>
        </w:rPr>
        <w:fldChar w:fldCharType="begin"/>
      </w:r>
      <w:r>
        <w:rPr>
          <w:noProof/>
        </w:rPr>
        <w:instrText xml:space="preserve"> PAGEREF _Toc133406716 \h </w:instrText>
      </w:r>
      <w:r>
        <w:rPr>
          <w:noProof/>
        </w:rPr>
      </w:r>
      <w:r>
        <w:rPr>
          <w:noProof/>
        </w:rPr>
        <w:fldChar w:fldCharType="separate"/>
      </w:r>
      <w:r w:rsidR="003B6E5D">
        <w:rPr>
          <w:noProof/>
        </w:rPr>
        <w:t>12</w:t>
      </w:r>
      <w:r>
        <w:rPr>
          <w:noProof/>
        </w:rPr>
        <w:fldChar w:fldCharType="end"/>
      </w:r>
    </w:p>
    <w:p w14:paraId="601F3853" w14:textId="71D6A015"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2.1.</w:t>
      </w:r>
      <w:r>
        <w:rPr>
          <w:rFonts w:asciiTheme="minorHAnsi" w:eastAsiaTheme="minorEastAsia" w:hAnsiTheme="minorHAnsi" w:cstheme="minorBidi"/>
          <w:noProof/>
        </w:rPr>
        <w:tab/>
      </w:r>
      <w:r w:rsidRPr="00E14C9C">
        <w:rPr>
          <w:rFonts w:asciiTheme="majorHAnsi" w:hAnsiTheme="majorHAnsi"/>
          <w:noProof/>
        </w:rPr>
        <w:t>Izpolnjevanje pogojev za udeležbo v postopku oddaje javnega naročila</w:t>
      </w:r>
      <w:r>
        <w:rPr>
          <w:noProof/>
        </w:rPr>
        <w:tab/>
      </w:r>
      <w:r>
        <w:rPr>
          <w:noProof/>
        </w:rPr>
        <w:fldChar w:fldCharType="begin"/>
      </w:r>
      <w:r>
        <w:rPr>
          <w:noProof/>
        </w:rPr>
        <w:instrText xml:space="preserve"> PAGEREF _Toc133406717 \h </w:instrText>
      </w:r>
      <w:r>
        <w:rPr>
          <w:noProof/>
        </w:rPr>
      </w:r>
      <w:r>
        <w:rPr>
          <w:noProof/>
        </w:rPr>
        <w:fldChar w:fldCharType="separate"/>
      </w:r>
      <w:r w:rsidR="003B6E5D">
        <w:rPr>
          <w:noProof/>
        </w:rPr>
        <w:t>12</w:t>
      </w:r>
      <w:r>
        <w:rPr>
          <w:noProof/>
        </w:rPr>
        <w:fldChar w:fldCharType="end"/>
      </w:r>
    </w:p>
    <w:p w14:paraId="28C0A43E" w14:textId="0C28C2C0"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2.2.</w:t>
      </w:r>
      <w:r>
        <w:rPr>
          <w:rFonts w:asciiTheme="minorHAnsi" w:eastAsiaTheme="minorEastAsia" w:hAnsiTheme="minorHAnsi" w:cstheme="minorBidi"/>
          <w:noProof/>
        </w:rPr>
        <w:tab/>
      </w:r>
      <w:r w:rsidRPr="00E14C9C">
        <w:rPr>
          <w:rFonts w:asciiTheme="majorHAnsi" w:hAnsiTheme="majorHAnsi"/>
          <w:noProof/>
        </w:rPr>
        <w:t>Uporaba zmogljivosti drugih subjektov</w:t>
      </w:r>
      <w:r>
        <w:rPr>
          <w:noProof/>
        </w:rPr>
        <w:tab/>
      </w:r>
      <w:r>
        <w:rPr>
          <w:noProof/>
        </w:rPr>
        <w:fldChar w:fldCharType="begin"/>
      </w:r>
      <w:r>
        <w:rPr>
          <w:noProof/>
        </w:rPr>
        <w:instrText xml:space="preserve"> PAGEREF _Toc133406718 \h </w:instrText>
      </w:r>
      <w:r>
        <w:rPr>
          <w:noProof/>
        </w:rPr>
      </w:r>
      <w:r>
        <w:rPr>
          <w:noProof/>
        </w:rPr>
        <w:fldChar w:fldCharType="separate"/>
      </w:r>
      <w:r w:rsidR="003B6E5D">
        <w:rPr>
          <w:noProof/>
        </w:rPr>
        <w:t>12</w:t>
      </w:r>
      <w:r>
        <w:rPr>
          <w:noProof/>
        </w:rPr>
        <w:fldChar w:fldCharType="end"/>
      </w:r>
    </w:p>
    <w:p w14:paraId="01699B12" w14:textId="00B5FC80"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2.3.</w:t>
      </w:r>
      <w:r>
        <w:rPr>
          <w:rFonts w:asciiTheme="minorHAnsi" w:eastAsiaTheme="minorEastAsia" w:hAnsiTheme="minorHAnsi" w:cstheme="minorBidi"/>
          <w:noProof/>
        </w:rPr>
        <w:tab/>
      </w:r>
      <w:r w:rsidRPr="00E14C9C">
        <w:rPr>
          <w:rFonts w:asciiTheme="majorHAnsi" w:hAnsiTheme="majorHAnsi"/>
          <w:noProof/>
        </w:rPr>
        <w:t>Pogoji za priznanje sposobnosti</w:t>
      </w:r>
      <w:r>
        <w:rPr>
          <w:noProof/>
        </w:rPr>
        <w:tab/>
      </w:r>
      <w:r>
        <w:rPr>
          <w:noProof/>
        </w:rPr>
        <w:fldChar w:fldCharType="begin"/>
      </w:r>
      <w:r>
        <w:rPr>
          <w:noProof/>
        </w:rPr>
        <w:instrText xml:space="preserve"> PAGEREF _Toc133406719 \h </w:instrText>
      </w:r>
      <w:r>
        <w:rPr>
          <w:noProof/>
        </w:rPr>
      </w:r>
      <w:r>
        <w:rPr>
          <w:noProof/>
        </w:rPr>
        <w:fldChar w:fldCharType="separate"/>
      </w:r>
      <w:r w:rsidR="003B6E5D">
        <w:rPr>
          <w:noProof/>
        </w:rPr>
        <w:t>13</w:t>
      </w:r>
      <w:r>
        <w:rPr>
          <w:noProof/>
        </w:rPr>
        <w:fldChar w:fldCharType="end"/>
      </w:r>
    </w:p>
    <w:p w14:paraId="4B6EAC06" w14:textId="1C9ADE56"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2.4.</w:t>
      </w:r>
      <w:r>
        <w:rPr>
          <w:rFonts w:asciiTheme="minorHAnsi" w:eastAsiaTheme="minorEastAsia" w:hAnsiTheme="minorHAnsi" w:cstheme="minorBidi"/>
          <w:noProof/>
        </w:rPr>
        <w:tab/>
      </w:r>
      <w:r w:rsidRPr="00E14C9C">
        <w:rPr>
          <w:rFonts w:asciiTheme="majorHAnsi" w:hAnsiTheme="majorHAnsi"/>
          <w:noProof/>
        </w:rPr>
        <w:t>Pogoji za sodelovanje</w:t>
      </w:r>
      <w:r>
        <w:rPr>
          <w:noProof/>
        </w:rPr>
        <w:tab/>
      </w:r>
      <w:r>
        <w:rPr>
          <w:noProof/>
        </w:rPr>
        <w:fldChar w:fldCharType="begin"/>
      </w:r>
      <w:r>
        <w:rPr>
          <w:noProof/>
        </w:rPr>
        <w:instrText xml:space="preserve"> PAGEREF _Toc133406720 \h </w:instrText>
      </w:r>
      <w:r>
        <w:rPr>
          <w:noProof/>
        </w:rPr>
      </w:r>
      <w:r>
        <w:rPr>
          <w:noProof/>
        </w:rPr>
        <w:fldChar w:fldCharType="separate"/>
      </w:r>
      <w:r w:rsidR="003B6E5D">
        <w:rPr>
          <w:noProof/>
        </w:rPr>
        <w:t>14</w:t>
      </w:r>
      <w:r>
        <w:rPr>
          <w:noProof/>
        </w:rPr>
        <w:fldChar w:fldCharType="end"/>
      </w:r>
    </w:p>
    <w:p w14:paraId="6FCA3BA5" w14:textId="2E9AA07B"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2.5.</w:t>
      </w:r>
      <w:r>
        <w:rPr>
          <w:rFonts w:asciiTheme="minorHAnsi" w:eastAsiaTheme="minorEastAsia" w:hAnsiTheme="minorHAnsi" w:cstheme="minorBidi"/>
          <w:noProof/>
        </w:rPr>
        <w:tab/>
      </w:r>
      <w:r w:rsidRPr="00E14C9C">
        <w:rPr>
          <w:rFonts w:asciiTheme="majorHAnsi" w:hAnsiTheme="majorHAnsi"/>
          <w:noProof/>
        </w:rPr>
        <w:t>Zeleno javno naročanje</w:t>
      </w:r>
      <w:r>
        <w:rPr>
          <w:noProof/>
        </w:rPr>
        <w:tab/>
      </w:r>
      <w:r>
        <w:rPr>
          <w:noProof/>
        </w:rPr>
        <w:fldChar w:fldCharType="begin"/>
      </w:r>
      <w:r>
        <w:rPr>
          <w:noProof/>
        </w:rPr>
        <w:instrText xml:space="preserve"> PAGEREF _Toc133406721 \h </w:instrText>
      </w:r>
      <w:r>
        <w:rPr>
          <w:noProof/>
        </w:rPr>
      </w:r>
      <w:r>
        <w:rPr>
          <w:noProof/>
        </w:rPr>
        <w:fldChar w:fldCharType="separate"/>
      </w:r>
      <w:r w:rsidR="003B6E5D">
        <w:rPr>
          <w:noProof/>
        </w:rPr>
        <w:t>16</w:t>
      </w:r>
      <w:r>
        <w:rPr>
          <w:noProof/>
        </w:rPr>
        <w:fldChar w:fldCharType="end"/>
      </w:r>
    </w:p>
    <w:p w14:paraId="3C5F0999" w14:textId="37D2C414"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2.6.</w:t>
      </w:r>
      <w:r>
        <w:rPr>
          <w:rFonts w:asciiTheme="minorHAnsi" w:eastAsiaTheme="minorEastAsia" w:hAnsiTheme="minorHAnsi" w:cstheme="minorBidi"/>
          <w:noProof/>
        </w:rPr>
        <w:tab/>
      </w:r>
      <w:r w:rsidRPr="00E14C9C">
        <w:rPr>
          <w:rFonts w:asciiTheme="majorHAnsi" w:hAnsiTheme="majorHAnsi"/>
          <w:noProof/>
        </w:rPr>
        <w:t>Pogodbeno razmerje z naročnikom</w:t>
      </w:r>
      <w:r>
        <w:rPr>
          <w:noProof/>
        </w:rPr>
        <w:tab/>
      </w:r>
      <w:r>
        <w:rPr>
          <w:noProof/>
        </w:rPr>
        <w:fldChar w:fldCharType="begin"/>
      </w:r>
      <w:r>
        <w:rPr>
          <w:noProof/>
        </w:rPr>
        <w:instrText xml:space="preserve"> PAGEREF _Toc133406722 \h </w:instrText>
      </w:r>
      <w:r>
        <w:rPr>
          <w:noProof/>
        </w:rPr>
      </w:r>
      <w:r>
        <w:rPr>
          <w:noProof/>
        </w:rPr>
        <w:fldChar w:fldCharType="separate"/>
      </w:r>
      <w:r w:rsidR="003B6E5D">
        <w:rPr>
          <w:noProof/>
        </w:rPr>
        <w:t>16</w:t>
      </w:r>
      <w:r>
        <w:rPr>
          <w:noProof/>
        </w:rPr>
        <w:fldChar w:fldCharType="end"/>
      </w:r>
    </w:p>
    <w:p w14:paraId="250018B6" w14:textId="757213E4"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2.7.</w:t>
      </w:r>
      <w:r>
        <w:rPr>
          <w:rFonts w:asciiTheme="minorHAnsi" w:eastAsiaTheme="minorEastAsia" w:hAnsiTheme="minorHAnsi" w:cstheme="minorBidi"/>
          <w:noProof/>
        </w:rPr>
        <w:tab/>
      </w:r>
      <w:r w:rsidRPr="00E14C9C">
        <w:rPr>
          <w:rFonts w:asciiTheme="majorHAnsi" w:hAnsiTheme="majorHAnsi"/>
          <w:noProof/>
        </w:rPr>
        <w:t>Zahtevana zavarovanja</w:t>
      </w:r>
      <w:r>
        <w:rPr>
          <w:noProof/>
        </w:rPr>
        <w:tab/>
      </w:r>
      <w:r>
        <w:rPr>
          <w:noProof/>
        </w:rPr>
        <w:fldChar w:fldCharType="begin"/>
      </w:r>
      <w:r>
        <w:rPr>
          <w:noProof/>
        </w:rPr>
        <w:instrText xml:space="preserve"> PAGEREF _Toc133406723 \h </w:instrText>
      </w:r>
      <w:r>
        <w:rPr>
          <w:noProof/>
        </w:rPr>
      </w:r>
      <w:r>
        <w:rPr>
          <w:noProof/>
        </w:rPr>
        <w:fldChar w:fldCharType="separate"/>
      </w:r>
      <w:r w:rsidR="003B6E5D">
        <w:rPr>
          <w:noProof/>
        </w:rPr>
        <w:t>16</w:t>
      </w:r>
      <w:r>
        <w:rPr>
          <w:noProof/>
        </w:rPr>
        <w:fldChar w:fldCharType="end"/>
      </w:r>
    </w:p>
    <w:p w14:paraId="0FC0C7B3" w14:textId="163ED943"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2.8.</w:t>
      </w:r>
      <w:r>
        <w:rPr>
          <w:rFonts w:asciiTheme="minorHAnsi" w:eastAsiaTheme="minorEastAsia" w:hAnsiTheme="minorHAnsi" w:cstheme="minorBidi"/>
          <w:noProof/>
        </w:rPr>
        <w:tab/>
      </w:r>
      <w:r w:rsidRPr="00E14C9C">
        <w:rPr>
          <w:rFonts w:asciiTheme="majorHAnsi" w:hAnsiTheme="majorHAnsi"/>
          <w:noProof/>
        </w:rPr>
        <w:t>Prepoved in omejitev poslovanja z naročnikom po ZIntPk</w:t>
      </w:r>
      <w:r>
        <w:rPr>
          <w:noProof/>
        </w:rPr>
        <w:tab/>
      </w:r>
      <w:r>
        <w:rPr>
          <w:noProof/>
        </w:rPr>
        <w:fldChar w:fldCharType="begin"/>
      </w:r>
      <w:r>
        <w:rPr>
          <w:noProof/>
        </w:rPr>
        <w:instrText xml:space="preserve"> PAGEREF _Toc133406724 \h </w:instrText>
      </w:r>
      <w:r>
        <w:rPr>
          <w:noProof/>
        </w:rPr>
      </w:r>
      <w:r>
        <w:rPr>
          <w:noProof/>
        </w:rPr>
        <w:fldChar w:fldCharType="separate"/>
      </w:r>
      <w:r w:rsidR="003B6E5D">
        <w:rPr>
          <w:noProof/>
        </w:rPr>
        <w:t>18</w:t>
      </w:r>
      <w:r>
        <w:rPr>
          <w:noProof/>
        </w:rPr>
        <w:fldChar w:fldCharType="end"/>
      </w:r>
    </w:p>
    <w:p w14:paraId="71B9DFBD" w14:textId="16EA8F06"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2.9.</w:t>
      </w:r>
      <w:r>
        <w:rPr>
          <w:rFonts w:asciiTheme="minorHAnsi" w:eastAsiaTheme="minorEastAsia" w:hAnsiTheme="minorHAnsi" w:cstheme="minorBidi"/>
          <w:noProof/>
        </w:rPr>
        <w:tab/>
      </w:r>
      <w:r w:rsidRPr="00E14C9C">
        <w:rPr>
          <w:rFonts w:asciiTheme="majorHAnsi" w:hAnsiTheme="majorHAnsi"/>
          <w:noProof/>
        </w:rPr>
        <w:t>Plačilni pogoji</w:t>
      </w:r>
      <w:r>
        <w:rPr>
          <w:noProof/>
        </w:rPr>
        <w:tab/>
      </w:r>
      <w:r>
        <w:rPr>
          <w:noProof/>
        </w:rPr>
        <w:fldChar w:fldCharType="begin"/>
      </w:r>
      <w:r>
        <w:rPr>
          <w:noProof/>
        </w:rPr>
        <w:instrText xml:space="preserve"> PAGEREF _Toc133406725 \h </w:instrText>
      </w:r>
      <w:r>
        <w:rPr>
          <w:noProof/>
        </w:rPr>
      </w:r>
      <w:r>
        <w:rPr>
          <w:noProof/>
        </w:rPr>
        <w:fldChar w:fldCharType="separate"/>
      </w:r>
      <w:r w:rsidR="003B6E5D">
        <w:rPr>
          <w:noProof/>
        </w:rPr>
        <w:t>19</w:t>
      </w:r>
      <w:r>
        <w:rPr>
          <w:noProof/>
        </w:rPr>
        <w:fldChar w:fldCharType="end"/>
      </w:r>
    </w:p>
    <w:p w14:paraId="02C93AF8" w14:textId="4F83EF73" w:rsidR="00E651EF" w:rsidRDefault="00E651EF">
      <w:pPr>
        <w:pStyle w:val="Kazalovsebine2"/>
        <w:tabs>
          <w:tab w:val="left" w:pos="1100"/>
        </w:tabs>
        <w:rPr>
          <w:rFonts w:asciiTheme="minorHAnsi" w:eastAsiaTheme="minorEastAsia" w:hAnsiTheme="minorHAnsi" w:cstheme="minorBidi"/>
          <w:noProof/>
        </w:rPr>
      </w:pPr>
      <w:r w:rsidRPr="00E14C9C">
        <w:rPr>
          <w:rFonts w:asciiTheme="majorHAnsi" w:hAnsiTheme="majorHAnsi"/>
          <w:noProof/>
        </w:rPr>
        <w:t>2.10.</w:t>
      </w:r>
      <w:r>
        <w:rPr>
          <w:rFonts w:asciiTheme="minorHAnsi" w:eastAsiaTheme="minorEastAsia" w:hAnsiTheme="minorHAnsi" w:cstheme="minorBidi"/>
          <w:noProof/>
        </w:rPr>
        <w:tab/>
      </w:r>
      <w:r w:rsidRPr="00E14C9C">
        <w:rPr>
          <w:rFonts w:asciiTheme="majorHAnsi" w:hAnsiTheme="majorHAnsi"/>
          <w:noProof/>
        </w:rPr>
        <w:t>Razdelitev predmeta naročila na sklope</w:t>
      </w:r>
      <w:r>
        <w:rPr>
          <w:noProof/>
        </w:rPr>
        <w:tab/>
      </w:r>
      <w:r>
        <w:rPr>
          <w:noProof/>
        </w:rPr>
        <w:fldChar w:fldCharType="begin"/>
      </w:r>
      <w:r>
        <w:rPr>
          <w:noProof/>
        </w:rPr>
        <w:instrText xml:space="preserve"> PAGEREF _Toc133406726 \h </w:instrText>
      </w:r>
      <w:r>
        <w:rPr>
          <w:noProof/>
        </w:rPr>
      </w:r>
      <w:r>
        <w:rPr>
          <w:noProof/>
        </w:rPr>
        <w:fldChar w:fldCharType="separate"/>
      </w:r>
      <w:r w:rsidR="003B6E5D">
        <w:rPr>
          <w:noProof/>
        </w:rPr>
        <w:t>19</w:t>
      </w:r>
      <w:r>
        <w:rPr>
          <w:noProof/>
        </w:rPr>
        <w:fldChar w:fldCharType="end"/>
      </w:r>
    </w:p>
    <w:p w14:paraId="7CE7DF62" w14:textId="16EB7C86" w:rsidR="00E651EF" w:rsidRDefault="00E651EF">
      <w:pPr>
        <w:pStyle w:val="Kazalovsebine2"/>
        <w:tabs>
          <w:tab w:val="left" w:pos="1100"/>
        </w:tabs>
        <w:rPr>
          <w:rFonts w:asciiTheme="minorHAnsi" w:eastAsiaTheme="minorEastAsia" w:hAnsiTheme="minorHAnsi" w:cstheme="minorBidi"/>
          <w:noProof/>
        </w:rPr>
      </w:pPr>
      <w:r w:rsidRPr="00E14C9C">
        <w:rPr>
          <w:rFonts w:asciiTheme="majorHAnsi" w:hAnsiTheme="majorHAnsi"/>
          <w:noProof/>
        </w:rPr>
        <w:t>2.11.</w:t>
      </w:r>
      <w:r>
        <w:rPr>
          <w:rFonts w:asciiTheme="minorHAnsi" w:eastAsiaTheme="minorEastAsia" w:hAnsiTheme="minorHAnsi" w:cstheme="minorBidi"/>
          <w:noProof/>
        </w:rPr>
        <w:tab/>
      </w:r>
      <w:r w:rsidRPr="00E14C9C">
        <w:rPr>
          <w:rFonts w:asciiTheme="majorHAnsi" w:hAnsiTheme="majorHAnsi"/>
          <w:noProof/>
        </w:rPr>
        <w:t>Variante ponudb</w:t>
      </w:r>
      <w:r>
        <w:rPr>
          <w:noProof/>
        </w:rPr>
        <w:tab/>
      </w:r>
      <w:r>
        <w:rPr>
          <w:noProof/>
        </w:rPr>
        <w:fldChar w:fldCharType="begin"/>
      </w:r>
      <w:r>
        <w:rPr>
          <w:noProof/>
        </w:rPr>
        <w:instrText xml:space="preserve"> PAGEREF _Toc133406727 \h </w:instrText>
      </w:r>
      <w:r>
        <w:rPr>
          <w:noProof/>
        </w:rPr>
      </w:r>
      <w:r>
        <w:rPr>
          <w:noProof/>
        </w:rPr>
        <w:fldChar w:fldCharType="separate"/>
      </w:r>
      <w:r w:rsidR="003B6E5D">
        <w:rPr>
          <w:noProof/>
        </w:rPr>
        <w:t>19</w:t>
      </w:r>
      <w:r>
        <w:rPr>
          <w:noProof/>
        </w:rPr>
        <w:fldChar w:fldCharType="end"/>
      </w:r>
    </w:p>
    <w:p w14:paraId="6671A1A5" w14:textId="34D34966" w:rsidR="00E651EF" w:rsidRDefault="00E651EF">
      <w:pPr>
        <w:pStyle w:val="Kazalovsebine2"/>
        <w:tabs>
          <w:tab w:val="left" w:pos="1100"/>
        </w:tabs>
        <w:rPr>
          <w:rFonts w:asciiTheme="minorHAnsi" w:eastAsiaTheme="minorEastAsia" w:hAnsiTheme="minorHAnsi" w:cstheme="minorBidi"/>
          <w:noProof/>
        </w:rPr>
      </w:pPr>
      <w:r w:rsidRPr="00E14C9C">
        <w:rPr>
          <w:rFonts w:asciiTheme="majorHAnsi" w:hAnsiTheme="majorHAnsi"/>
          <w:noProof/>
        </w:rPr>
        <w:t>2.12.</w:t>
      </w:r>
      <w:r>
        <w:rPr>
          <w:rFonts w:asciiTheme="minorHAnsi" w:eastAsiaTheme="minorEastAsia" w:hAnsiTheme="minorHAnsi" w:cstheme="minorBidi"/>
          <w:noProof/>
        </w:rPr>
        <w:tab/>
      </w:r>
      <w:r w:rsidRPr="00E14C9C">
        <w:rPr>
          <w:rFonts w:asciiTheme="majorHAnsi" w:hAnsiTheme="majorHAnsi"/>
          <w:noProof/>
        </w:rPr>
        <w:t>Zaveze izbranega ponudnika</w:t>
      </w:r>
      <w:r>
        <w:rPr>
          <w:noProof/>
        </w:rPr>
        <w:tab/>
      </w:r>
      <w:r>
        <w:rPr>
          <w:noProof/>
        </w:rPr>
        <w:fldChar w:fldCharType="begin"/>
      </w:r>
      <w:r>
        <w:rPr>
          <w:noProof/>
        </w:rPr>
        <w:instrText xml:space="preserve"> PAGEREF _Toc133406728 \h </w:instrText>
      </w:r>
      <w:r>
        <w:rPr>
          <w:noProof/>
        </w:rPr>
      </w:r>
      <w:r>
        <w:rPr>
          <w:noProof/>
        </w:rPr>
        <w:fldChar w:fldCharType="separate"/>
      </w:r>
      <w:r w:rsidR="003B6E5D">
        <w:rPr>
          <w:noProof/>
        </w:rPr>
        <w:t>19</w:t>
      </w:r>
      <w:r>
        <w:rPr>
          <w:noProof/>
        </w:rPr>
        <w:fldChar w:fldCharType="end"/>
      </w:r>
    </w:p>
    <w:p w14:paraId="30532F34" w14:textId="0BF85380" w:rsidR="00E651EF" w:rsidRDefault="00E651EF">
      <w:pPr>
        <w:pStyle w:val="Kazalovsebine2"/>
        <w:tabs>
          <w:tab w:val="left" w:pos="1100"/>
        </w:tabs>
        <w:rPr>
          <w:rFonts w:asciiTheme="minorHAnsi" w:eastAsiaTheme="minorEastAsia" w:hAnsiTheme="minorHAnsi" w:cstheme="minorBidi"/>
          <w:noProof/>
        </w:rPr>
      </w:pPr>
      <w:r w:rsidRPr="00E14C9C">
        <w:rPr>
          <w:rFonts w:asciiTheme="majorHAnsi" w:hAnsiTheme="majorHAnsi"/>
          <w:noProof/>
        </w:rPr>
        <w:t>2.13.</w:t>
      </w:r>
      <w:r>
        <w:rPr>
          <w:rFonts w:asciiTheme="minorHAnsi" w:eastAsiaTheme="minorEastAsia" w:hAnsiTheme="minorHAnsi" w:cstheme="minorBidi"/>
          <w:noProof/>
        </w:rPr>
        <w:tab/>
      </w:r>
      <w:r w:rsidRPr="00E14C9C">
        <w:rPr>
          <w:rFonts w:asciiTheme="majorHAnsi" w:hAnsiTheme="majorHAnsi"/>
          <w:noProof/>
        </w:rPr>
        <w:t>Veljavnost ponudbe</w:t>
      </w:r>
      <w:r>
        <w:rPr>
          <w:noProof/>
        </w:rPr>
        <w:tab/>
      </w:r>
      <w:r>
        <w:rPr>
          <w:noProof/>
        </w:rPr>
        <w:fldChar w:fldCharType="begin"/>
      </w:r>
      <w:r>
        <w:rPr>
          <w:noProof/>
        </w:rPr>
        <w:instrText xml:space="preserve"> PAGEREF _Toc133406729 \h </w:instrText>
      </w:r>
      <w:r>
        <w:rPr>
          <w:noProof/>
        </w:rPr>
      </w:r>
      <w:r>
        <w:rPr>
          <w:noProof/>
        </w:rPr>
        <w:fldChar w:fldCharType="separate"/>
      </w:r>
      <w:r w:rsidR="003B6E5D">
        <w:rPr>
          <w:noProof/>
        </w:rPr>
        <w:t>20</w:t>
      </w:r>
      <w:r>
        <w:rPr>
          <w:noProof/>
        </w:rPr>
        <w:fldChar w:fldCharType="end"/>
      </w:r>
    </w:p>
    <w:p w14:paraId="0246A5D3" w14:textId="5ADA4011" w:rsidR="00E651EF" w:rsidRDefault="00E651EF">
      <w:pPr>
        <w:pStyle w:val="Kazalovsebine2"/>
        <w:tabs>
          <w:tab w:val="left" w:pos="1100"/>
        </w:tabs>
        <w:rPr>
          <w:rFonts w:asciiTheme="minorHAnsi" w:eastAsiaTheme="minorEastAsia" w:hAnsiTheme="minorHAnsi" w:cstheme="minorBidi"/>
          <w:noProof/>
        </w:rPr>
      </w:pPr>
      <w:r w:rsidRPr="00E14C9C">
        <w:rPr>
          <w:rFonts w:asciiTheme="majorHAnsi" w:hAnsiTheme="majorHAnsi"/>
          <w:noProof/>
        </w:rPr>
        <w:t>2.14.</w:t>
      </w:r>
      <w:r>
        <w:rPr>
          <w:rFonts w:asciiTheme="minorHAnsi" w:eastAsiaTheme="minorEastAsia" w:hAnsiTheme="minorHAnsi" w:cstheme="minorBidi"/>
          <w:noProof/>
        </w:rPr>
        <w:tab/>
      </w:r>
      <w:r w:rsidRPr="00E14C9C">
        <w:rPr>
          <w:rFonts w:asciiTheme="majorHAnsi" w:hAnsiTheme="majorHAnsi"/>
          <w:noProof/>
        </w:rPr>
        <w:t>Protikorupcijska določila in preprečevanje nasprotja interesov</w:t>
      </w:r>
      <w:r>
        <w:rPr>
          <w:noProof/>
        </w:rPr>
        <w:tab/>
      </w:r>
      <w:r>
        <w:rPr>
          <w:noProof/>
        </w:rPr>
        <w:fldChar w:fldCharType="begin"/>
      </w:r>
      <w:r>
        <w:rPr>
          <w:noProof/>
        </w:rPr>
        <w:instrText xml:space="preserve"> PAGEREF _Toc133406730 \h </w:instrText>
      </w:r>
      <w:r>
        <w:rPr>
          <w:noProof/>
        </w:rPr>
      </w:r>
      <w:r>
        <w:rPr>
          <w:noProof/>
        </w:rPr>
        <w:fldChar w:fldCharType="separate"/>
      </w:r>
      <w:r w:rsidR="003B6E5D">
        <w:rPr>
          <w:noProof/>
        </w:rPr>
        <w:t>20</w:t>
      </w:r>
      <w:r>
        <w:rPr>
          <w:noProof/>
        </w:rPr>
        <w:fldChar w:fldCharType="end"/>
      </w:r>
    </w:p>
    <w:p w14:paraId="6B545183" w14:textId="7162823B" w:rsidR="00E651EF" w:rsidRDefault="00E651EF">
      <w:pPr>
        <w:pStyle w:val="Kazalovsebine2"/>
        <w:tabs>
          <w:tab w:val="left" w:pos="1100"/>
        </w:tabs>
        <w:rPr>
          <w:rFonts w:asciiTheme="minorHAnsi" w:eastAsiaTheme="minorEastAsia" w:hAnsiTheme="minorHAnsi" w:cstheme="minorBidi"/>
          <w:noProof/>
        </w:rPr>
      </w:pPr>
      <w:r w:rsidRPr="00E14C9C">
        <w:rPr>
          <w:rFonts w:asciiTheme="majorHAnsi" w:hAnsiTheme="majorHAnsi"/>
          <w:noProof/>
        </w:rPr>
        <w:t>2.15.</w:t>
      </w:r>
      <w:r>
        <w:rPr>
          <w:rFonts w:asciiTheme="minorHAnsi" w:eastAsiaTheme="minorEastAsia" w:hAnsiTheme="minorHAnsi" w:cstheme="minorBidi"/>
          <w:noProof/>
        </w:rPr>
        <w:tab/>
      </w:r>
      <w:r w:rsidRPr="00E14C9C">
        <w:rPr>
          <w:rFonts w:asciiTheme="majorHAnsi" w:hAnsiTheme="majorHAnsi"/>
          <w:noProof/>
        </w:rPr>
        <w:t>Odgovornost za povzročitev škode zaradi neizpolnjevanja zahtevanih pogojev</w:t>
      </w:r>
      <w:r>
        <w:rPr>
          <w:noProof/>
        </w:rPr>
        <w:tab/>
      </w:r>
      <w:r>
        <w:rPr>
          <w:noProof/>
        </w:rPr>
        <w:fldChar w:fldCharType="begin"/>
      </w:r>
      <w:r>
        <w:rPr>
          <w:noProof/>
        </w:rPr>
        <w:instrText xml:space="preserve"> PAGEREF _Toc133406731 \h </w:instrText>
      </w:r>
      <w:r>
        <w:rPr>
          <w:noProof/>
        </w:rPr>
      </w:r>
      <w:r>
        <w:rPr>
          <w:noProof/>
        </w:rPr>
        <w:fldChar w:fldCharType="separate"/>
      </w:r>
      <w:r w:rsidR="003B6E5D">
        <w:rPr>
          <w:noProof/>
        </w:rPr>
        <w:t>20</w:t>
      </w:r>
      <w:r>
        <w:rPr>
          <w:noProof/>
        </w:rPr>
        <w:fldChar w:fldCharType="end"/>
      </w:r>
    </w:p>
    <w:p w14:paraId="1CC801D6" w14:textId="6E2B24A5" w:rsidR="00E651EF" w:rsidRDefault="00E651EF">
      <w:pPr>
        <w:pStyle w:val="Kazalovsebine1"/>
        <w:rPr>
          <w:rFonts w:asciiTheme="minorHAnsi" w:eastAsiaTheme="minorEastAsia" w:hAnsiTheme="minorHAnsi" w:cstheme="minorBidi"/>
          <w:noProof/>
        </w:rPr>
      </w:pPr>
      <w:r w:rsidRPr="00E14C9C">
        <w:rPr>
          <w:noProof/>
        </w:rPr>
        <w:t>3.</w:t>
      </w:r>
      <w:r>
        <w:rPr>
          <w:rFonts w:asciiTheme="minorHAnsi" w:eastAsiaTheme="minorEastAsia" w:hAnsiTheme="minorHAnsi" w:cstheme="minorBidi"/>
          <w:noProof/>
        </w:rPr>
        <w:tab/>
      </w:r>
      <w:r w:rsidRPr="00E14C9C">
        <w:rPr>
          <w:noProof/>
        </w:rPr>
        <w:t>NAVODILA ZA IZDELAVO PONUDBE</w:t>
      </w:r>
      <w:r>
        <w:rPr>
          <w:noProof/>
        </w:rPr>
        <w:tab/>
      </w:r>
      <w:r>
        <w:rPr>
          <w:noProof/>
        </w:rPr>
        <w:fldChar w:fldCharType="begin"/>
      </w:r>
      <w:r>
        <w:rPr>
          <w:noProof/>
        </w:rPr>
        <w:instrText xml:space="preserve"> PAGEREF _Toc133406732 \h </w:instrText>
      </w:r>
      <w:r>
        <w:rPr>
          <w:noProof/>
        </w:rPr>
      </w:r>
      <w:r>
        <w:rPr>
          <w:noProof/>
        </w:rPr>
        <w:fldChar w:fldCharType="separate"/>
      </w:r>
      <w:r w:rsidR="003B6E5D">
        <w:rPr>
          <w:noProof/>
        </w:rPr>
        <w:t>22</w:t>
      </w:r>
      <w:r>
        <w:rPr>
          <w:noProof/>
        </w:rPr>
        <w:fldChar w:fldCharType="end"/>
      </w:r>
    </w:p>
    <w:p w14:paraId="3FFB20DF" w14:textId="42FF1F6B"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3.1.</w:t>
      </w:r>
      <w:r>
        <w:rPr>
          <w:rFonts w:asciiTheme="minorHAnsi" w:eastAsiaTheme="minorEastAsia" w:hAnsiTheme="minorHAnsi" w:cstheme="minorBidi"/>
          <w:noProof/>
        </w:rPr>
        <w:tab/>
      </w:r>
      <w:r w:rsidRPr="00E14C9C">
        <w:rPr>
          <w:rFonts w:asciiTheme="majorHAnsi" w:hAnsiTheme="majorHAnsi"/>
          <w:noProof/>
        </w:rPr>
        <w:t>Obrazec ESPD</w:t>
      </w:r>
      <w:r>
        <w:rPr>
          <w:noProof/>
        </w:rPr>
        <w:tab/>
      </w:r>
      <w:r>
        <w:rPr>
          <w:noProof/>
        </w:rPr>
        <w:fldChar w:fldCharType="begin"/>
      </w:r>
      <w:r>
        <w:rPr>
          <w:noProof/>
        </w:rPr>
        <w:instrText xml:space="preserve"> PAGEREF _Toc133406733 \h </w:instrText>
      </w:r>
      <w:r>
        <w:rPr>
          <w:noProof/>
        </w:rPr>
      </w:r>
      <w:r>
        <w:rPr>
          <w:noProof/>
        </w:rPr>
        <w:fldChar w:fldCharType="separate"/>
      </w:r>
      <w:r w:rsidR="003B6E5D">
        <w:rPr>
          <w:noProof/>
        </w:rPr>
        <w:t>22</w:t>
      </w:r>
      <w:r>
        <w:rPr>
          <w:noProof/>
        </w:rPr>
        <w:fldChar w:fldCharType="end"/>
      </w:r>
    </w:p>
    <w:p w14:paraId="2028D259" w14:textId="52DD6EDE"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3.2.</w:t>
      </w:r>
      <w:r>
        <w:rPr>
          <w:rFonts w:asciiTheme="minorHAnsi" w:eastAsiaTheme="minorEastAsia" w:hAnsiTheme="minorHAnsi" w:cstheme="minorBidi"/>
          <w:noProof/>
        </w:rPr>
        <w:tab/>
      </w:r>
      <w:r w:rsidRPr="00E14C9C">
        <w:rPr>
          <w:rFonts w:asciiTheme="majorHAnsi" w:hAnsiTheme="majorHAnsi"/>
          <w:noProof/>
        </w:rPr>
        <w:t>Obrazec “Predračun« oziroma »Ponudba« in zahtevane priloge</w:t>
      </w:r>
      <w:r>
        <w:rPr>
          <w:noProof/>
        </w:rPr>
        <w:tab/>
      </w:r>
      <w:r>
        <w:rPr>
          <w:noProof/>
        </w:rPr>
        <w:fldChar w:fldCharType="begin"/>
      </w:r>
      <w:r>
        <w:rPr>
          <w:noProof/>
        </w:rPr>
        <w:instrText xml:space="preserve"> PAGEREF _Toc133406734 \h </w:instrText>
      </w:r>
      <w:r>
        <w:rPr>
          <w:noProof/>
        </w:rPr>
      </w:r>
      <w:r>
        <w:rPr>
          <w:noProof/>
        </w:rPr>
        <w:fldChar w:fldCharType="separate"/>
      </w:r>
      <w:r w:rsidR="003B6E5D">
        <w:rPr>
          <w:noProof/>
        </w:rPr>
        <w:t>23</w:t>
      </w:r>
      <w:r>
        <w:rPr>
          <w:noProof/>
        </w:rPr>
        <w:fldChar w:fldCharType="end"/>
      </w:r>
    </w:p>
    <w:p w14:paraId="591A50CF" w14:textId="6F9C6E9F"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3.3.</w:t>
      </w:r>
      <w:r>
        <w:rPr>
          <w:rFonts w:asciiTheme="minorHAnsi" w:eastAsiaTheme="minorEastAsia" w:hAnsiTheme="minorHAnsi" w:cstheme="minorBidi"/>
          <w:noProof/>
        </w:rPr>
        <w:tab/>
      </w:r>
      <w:r w:rsidRPr="00E14C9C">
        <w:rPr>
          <w:rFonts w:asciiTheme="majorHAnsi" w:hAnsiTheme="majorHAnsi"/>
          <w:noProof/>
        </w:rPr>
        <w:t>Zaupnost podatkov iz ponudbene dokumentacije</w:t>
      </w:r>
      <w:r>
        <w:rPr>
          <w:noProof/>
        </w:rPr>
        <w:tab/>
      </w:r>
      <w:r>
        <w:rPr>
          <w:noProof/>
        </w:rPr>
        <w:fldChar w:fldCharType="begin"/>
      </w:r>
      <w:r>
        <w:rPr>
          <w:noProof/>
        </w:rPr>
        <w:instrText xml:space="preserve"> PAGEREF _Toc133406735 \h </w:instrText>
      </w:r>
      <w:r>
        <w:rPr>
          <w:noProof/>
        </w:rPr>
      </w:r>
      <w:r>
        <w:rPr>
          <w:noProof/>
        </w:rPr>
        <w:fldChar w:fldCharType="separate"/>
      </w:r>
      <w:r w:rsidR="003B6E5D">
        <w:rPr>
          <w:noProof/>
        </w:rPr>
        <w:t>23</w:t>
      </w:r>
      <w:r>
        <w:rPr>
          <w:noProof/>
        </w:rPr>
        <w:fldChar w:fldCharType="end"/>
      </w:r>
    </w:p>
    <w:p w14:paraId="619B030B" w14:textId="1F9F3DE5"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3.4.</w:t>
      </w:r>
      <w:r>
        <w:rPr>
          <w:rFonts w:asciiTheme="minorHAnsi" w:eastAsiaTheme="minorEastAsia" w:hAnsiTheme="minorHAnsi" w:cstheme="minorBidi"/>
          <w:noProof/>
        </w:rPr>
        <w:tab/>
      </w:r>
      <w:r w:rsidRPr="00E14C9C">
        <w:rPr>
          <w:rFonts w:asciiTheme="majorHAnsi" w:hAnsiTheme="majorHAnsi"/>
          <w:noProof/>
        </w:rPr>
        <w:t>Podatki o ponudnikih in podizvajalcih</w:t>
      </w:r>
      <w:r>
        <w:rPr>
          <w:noProof/>
        </w:rPr>
        <w:tab/>
      </w:r>
      <w:r>
        <w:rPr>
          <w:noProof/>
        </w:rPr>
        <w:fldChar w:fldCharType="begin"/>
      </w:r>
      <w:r>
        <w:rPr>
          <w:noProof/>
        </w:rPr>
        <w:instrText xml:space="preserve"> PAGEREF _Toc133406736 \h </w:instrText>
      </w:r>
      <w:r>
        <w:rPr>
          <w:noProof/>
        </w:rPr>
      </w:r>
      <w:r>
        <w:rPr>
          <w:noProof/>
        </w:rPr>
        <w:fldChar w:fldCharType="separate"/>
      </w:r>
      <w:r w:rsidR="003B6E5D">
        <w:rPr>
          <w:noProof/>
        </w:rPr>
        <w:t>24</w:t>
      </w:r>
      <w:r>
        <w:rPr>
          <w:noProof/>
        </w:rPr>
        <w:fldChar w:fldCharType="end"/>
      </w:r>
    </w:p>
    <w:p w14:paraId="12D0A1C7" w14:textId="61FEAFF3" w:rsidR="00E651EF" w:rsidRDefault="00E651EF">
      <w:pPr>
        <w:pStyle w:val="Kazalovsebine3"/>
        <w:tabs>
          <w:tab w:val="left" w:pos="1320"/>
          <w:tab w:val="right" w:leader="dot" w:pos="9060"/>
        </w:tabs>
        <w:rPr>
          <w:rFonts w:asciiTheme="minorHAnsi" w:eastAsiaTheme="minorEastAsia" w:hAnsiTheme="minorHAnsi" w:cstheme="minorBidi"/>
          <w:noProof/>
        </w:rPr>
      </w:pPr>
      <w:r w:rsidRPr="00E14C9C">
        <w:rPr>
          <w:rFonts w:asciiTheme="majorHAnsi" w:hAnsiTheme="majorHAnsi" w:cs="Arial"/>
          <w:noProof/>
        </w:rPr>
        <w:t>3.4.1.</w:t>
      </w:r>
      <w:r>
        <w:rPr>
          <w:rFonts w:asciiTheme="minorHAnsi" w:eastAsiaTheme="minorEastAsia" w:hAnsiTheme="minorHAnsi" w:cstheme="minorBidi"/>
          <w:noProof/>
        </w:rPr>
        <w:tab/>
      </w:r>
      <w:r w:rsidRPr="00E14C9C">
        <w:rPr>
          <w:rFonts w:asciiTheme="majorHAnsi" w:hAnsiTheme="majorHAnsi" w:cs="Arial"/>
          <w:noProof/>
        </w:rPr>
        <w:t>Ponudniki</w:t>
      </w:r>
      <w:r>
        <w:rPr>
          <w:noProof/>
        </w:rPr>
        <w:tab/>
      </w:r>
      <w:r>
        <w:rPr>
          <w:noProof/>
        </w:rPr>
        <w:fldChar w:fldCharType="begin"/>
      </w:r>
      <w:r>
        <w:rPr>
          <w:noProof/>
        </w:rPr>
        <w:instrText xml:space="preserve"> PAGEREF _Toc133406737 \h </w:instrText>
      </w:r>
      <w:r>
        <w:rPr>
          <w:noProof/>
        </w:rPr>
      </w:r>
      <w:r>
        <w:rPr>
          <w:noProof/>
        </w:rPr>
        <w:fldChar w:fldCharType="separate"/>
      </w:r>
      <w:r w:rsidR="003B6E5D">
        <w:rPr>
          <w:noProof/>
        </w:rPr>
        <w:t>24</w:t>
      </w:r>
      <w:r>
        <w:rPr>
          <w:noProof/>
        </w:rPr>
        <w:fldChar w:fldCharType="end"/>
      </w:r>
    </w:p>
    <w:p w14:paraId="68DB0E88" w14:textId="55DD4433" w:rsidR="00E651EF" w:rsidRDefault="00E651EF">
      <w:pPr>
        <w:pStyle w:val="Kazalovsebine3"/>
        <w:tabs>
          <w:tab w:val="left" w:pos="1320"/>
          <w:tab w:val="right" w:leader="dot" w:pos="9060"/>
        </w:tabs>
        <w:rPr>
          <w:rFonts w:asciiTheme="minorHAnsi" w:eastAsiaTheme="minorEastAsia" w:hAnsiTheme="minorHAnsi" w:cstheme="minorBidi"/>
          <w:noProof/>
        </w:rPr>
      </w:pPr>
      <w:r w:rsidRPr="00E14C9C">
        <w:rPr>
          <w:rFonts w:asciiTheme="majorHAnsi" w:hAnsiTheme="majorHAnsi" w:cs="Arial"/>
          <w:noProof/>
        </w:rPr>
        <w:t>3.4.2.</w:t>
      </w:r>
      <w:r>
        <w:rPr>
          <w:rFonts w:asciiTheme="minorHAnsi" w:eastAsiaTheme="minorEastAsia" w:hAnsiTheme="minorHAnsi" w:cstheme="minorBidi"/>
          <w:noProof/>
        </w:rPr>
        <w:tab/>
      </w:r>
      <w:r w:rsidRPr="00E14C9C">
        <w:rPr>
          <w:rFonts w:asciiTheme="majorHAnsi" w:hAnsiTheme="majorHAnsi" w:cs="Arial"/>
          <w:noProof/>
        </w:rPr>
        <w:t>Tuji ponudniki</w:t>
      </w:r>
      <w:r>
        <w:rPr>
          <w:noProof/>
        </w:rPr>
        <w:tab/>
      </w:r>
      <w:r>
        <w:rPr>
          <w:noProof/>
        </w:rPr>
        <w:fldChar w:fldCharType="begin"/>
      </w:r>
      <w:r>
        <w:rPr>
          <w:noProof/>
        </w:rPr>
        <w:instrText xml:space="preserve"> PAGEREF _Toc133406738 \h </w:instrText>
      </w:r>
      <w:r>
        <w:rPr>
          <w:noProof/>
        </w:rPr>
      </w:r>
      <w:r>
        <w:rPr>
          <w:noProof/>
        </w:rPr>
        <w:fldChar w:fldCharType="separate"/>
      </w:r>
      <w:r w:rsidR="003B6E5D">
        <w:rPr>
          <w:noProof/>
        </w:rPr>
        <w:t>25</w:t>
      </w:r>
      <w:r>
        <w:rPr>
          <w:noProof/>
        </w:rPr>
        <w:fldChar w:fldCharType="end"/>
      </w:r>
    </w:p>
    <w:p w14:paraId="36C95CEF" w14:textId="7D68D1BE" w:rsidR="00E651EF" w:rsidRDefault="00E651EF">
      <w:pPr>
        <w:pStyle w:val="Kazalovsebine3"/>
        <w:tabs>
          <w:tab w:val="left" w:pos="1320"/>
          <w:tab w:val="right" w:leader="dot" w:pos="9060"/>
        </w:tabs>
        <w:rPr>
          <w:rFonts w:asciiTheme="minorHAnsi" w:eastAsiaTheme="minorEastAsia" w:hAnsiTheme="minorHAnsi" w:cstheme="minorBidi"/>
          <w:noProof/>
        </w:rPr>
      </w:pPr>
      <w:r w:rsidRPr="00E14C9C">
        <w:rPr>
          <w:rFonts w:asciiTheme="majorHAnsi" w:hAnsiTheme="majorHAnsi" w:cs="Arial"/>
          <w:noProof/>
        </w:rPr>
        <w:t>3.4.3.</w:t>
      </w:r>
      <w:r>
        <w:rPr>
          <w:rFonts w:asciiTheme="minorHAnsi" w:eastAsiaTheme="minorEastAsia" w:hAnsiTheme="minorHAnsi" w:cstheme="minorBidi"/>
          <w:noProof/>
        </w:rPr>
        <w:tab/>
      </w:r>
      <w:r w:rsidRPr="00E14C9C">
        <w:rPr>
          <w:rFonts w:asciiTheme="majorHAnsi" w:hAnsiTheme="majorHAnsi" w:cs="Arial"/>
          <w:noProof/>
        </w:rPr>
        <w:t>Skupna ponudba gospodarskih subjektov</w:t>
      </w:r>
      <w:r>
        <w:rPr>
          <w:noProof/>
        </w:rPr>
        <w:tab/>
      </w:r>
      <w:r>
        <w:rPr>
          <w:noProof/>
        </w:rPr>
        <w:fldChar w:fldCharType="begin"/>
      </w:r>
      <w:r>
        <w:rPr>
          <w:noProof/>
        </w:rPr>
        <w:instrText xml:space="preserve"> PAGEREF _Toc133406739 \h </w:instrText>
      </w:r>
      <w:r>
        <w:rPr>
          <w:noProof/>
        </w:rPr>
      </w:r>
      <w:r>
        <w:rPr>
          <w:noProof/>
        </w:rPr>
        <w:fldChar w:fldCharType="separate"/>
      </w:r>
      <w:r w:rsidR="003B6E5D">
        <w:rPr>
          <w:noProof/>
        </w:rPr>
        <w:t>25</w:t>
      </w:r>
      <w:r>
        <w:rPr>
          <w:noProof/>
        </w:rPr>
        <w:fldChar w:fldCharType="end"/>
      </w:r>
    </w:p>
    <w:p w14:paraId="65FF1B62" w14:textId="6AA705F4" w:rsidR="00E651EF" w:rsidRDefault="00E651EF">
      <w:pPr>
        <w:pStyle w:val="Kazalovsebine3"/>
        <w:tabs>
          <w:tab w:val="left" w:pos="1320"/>
          <w:tab w:val="right" w:leader="dot" w:pos="9060"/>
        </w:tabs>
        <w:rPr>
          <w:rFonts w:asciiTheme="minorHAnsi" w:eastAsiaTheme="minorEastAsia" w:hAnsiTheme="minorHAnsi" w:cstheme="minorBidi"/>
          <w:noProof/>
        </w:rPr>
      </w:pPr>
      <w:r w:rsidRPr="00E14C9C">
        <w:rPr>
          <w:rFonts w:asciiTheme="majorHAnsi" w:hAnsiTheme="majorHAnsi" w:cs="Arial"/>
          <w:noProof/>
        </w:rPr>
        <w:t>3.4.4.</w:t>
      </w:r>
      <w:r>
        <w:rPr>
          <w:rFonts w:asciiTheme="minorHAnsi" w:eastAsiaTheme="minorEastAsia" w:hAnsiTheme="minorHAnsi" w:cstheme="minorBidi"/>
          <w:noProof/>
        </w:rPr>
        <w:tab/>
      </w:r>
      <w:r w:rsidRPr="00E14C9C">
        <w:rPr>
          <w:rFonts w:asciiTheme="majorHAnsi" w:hAnsiTheme="majorHAnsi" w:cs="Arial"/>
          <w:noProof/>
        </w:rPr>
        <w:t>Podizvajalci</w:t>
      </w:r>
      <w:r>
        <w:rPr>
          <w:noProof/>
        </w:rPr>
        <w:tab/>
      </w:r>
      <w:r>
        <w:rPr>
          <w:noProof/>
        </w:rPr>
        <w:fldChar w:fldCharType="begin"/>
      </w:r>
      <w:r>
        <w:rPr>
          <w:noProof/>
        </w:rPr>
        <w:instrText xml:space="preserve"> PAGEREF _Toc133406740 \h </w:instrText>
      </w:r>
      <w:r>
        <w:rPr>
          <w:noProof/>
        </w:rPr>
      </w:r>
      <w:r>
        <w:rPr>
          <w:noProof/>
        </w:rPr>
        <w:fldChar w:fldCharType="separate"/>
      </w:r>
      <w:r w:rsidR="003B6E5D">
        <w:rPr>
          <w:noProof/>
        </w:rPr>
        <w:t>26</w:t>
      </w:r>
      <w:r>
        <w:rPr>
          <w:noProof/>
        </w:rPr>
        <w:fldChar w:fldCharType="end"/>
      </w:r>
    </w:p>
    <w:p w14:paraId="06CA6149" w14:textId="197A45A9"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3.5.</w:t>
      </w:r>
      <w:r>
        <w:rPr>
          <w:rFonts w:asciiTheme="minorHAnsi" w:eastAsiaTheme="minorEastAsia" w:hAnsiTheme="minorHAnsi" w:cstheme="minorBidi"/>
          <w:noProof/>
        </w:rPr>
        <w:tab/>
      </w:r>
      <w:r w:rsidRPr="00E14C9C">
        <w:rPr>
          <w:rFonts w:asciiTheme="majorHAnsi" w:hAnsiTheme="majorHAnsi"/>
          <w:noProof/>
        </w:rPr>
        <w:t>Podpis ponudbenega predračuna in druge dokumentacije</w:t>
      </w:r>
      <w:r>
        <w:rPr>
          <w:noProof/>
        </w:rPr>
        <w:tab/>
      </w:r>
      <w:r>
        <w:rPr>
          <w:noProof/>
        </w:rPr>
        <w:fldChar w:fldCharType="begin"/>
      </w:r>
      <w:r>
        <w:rPr>
          <w:noProof/>
        </w:rPr>
        <w:instrText xml:space="preserve"> PAGEREF _Toc133406741 \h </w:instrText>
      </w:r>
      <w:r>
        <w:rPr>
          <w:noProof/>
        </w:rPr>
      </w:r>
      <w:r>
        <w:rPr>
          <w:noProof/>
        </w:rPr>
        <w:fldChar w:fldCharType="separate"/>
      </w:r>
      <w:r w:rsidR="003B6E5D">
        <w:rPr>
          <w:noProof/>
        </w:rPr>
        <w:t>27</w:t>
      </w:r>
      <w:r>
        <w:rPr>
          <w:noProof/>
        </w:rPr>
        <w:fldChar w:fldCharType="end"/>
      </w:r>
    </w:p>
    <w:p w14:paraId="1D02E977" w14:textId="5D6EFC35"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3.6.</w:t>
      </w:r>
      <w:r>
        <w:rPr>
          <w:rFonts w:asciiTheme="minorHAnsi" w:eastAsiaTheme="minorEastAsia" w:hAnsiTheme="minorHAnsi" w:cstheme="minorBidi"/>
          <w:noProof/>
        </w:rPr>
        <w:tab/>
      </w:r>
      <w:r w:rsidRPr="00E14C9C">
        <w:rPr>
          <w:rFonts w:asciiTheme="majorHAnsi" w:hAnsiTheme="majorHAnsi"/>
          <w:noProof/>
        </w:rPr>
        <w:t>Jezikovne zahteve</w:t>
      </w:r>
      <w:r>
        <w:rPr>
          <w:noProof/>
        </w:rPr>
        <w:tab/>
      </w:r>
      <w:r>
        <w:rPr>
          <w:noProof/>
        </w:rPr>
        <w:fldChar w:fldCharType="begin"/>
      </w:r>
      <w:r>
        <w:rPr>
          <w:noProof/>
        </w:rPr>
        <w:instrText xml:space="preserve"> PAGEREF _Toc133406742 \h </w:instrText>
      </w:r>
      <w:r>
        <w:rPr>
          <w:noProof/>
        </w:rPr>
      </w:r>
      <w:r>
        <w:rPr>
          <w:noProof/>
        </w:rPr>
        <w:fldChar w:fldCharType="separate"/>
      </w:r>
      <w:r w:rsidR="003B6E5D">
        <w:rPr>
          <w:noProof/>
        </w:rPr>
        <w:t>28</w:t>
      </w:r>
      <w:r>
        <w:rPr>
          <w:noProof/>
        </w:rPr>
        <w:fldChar w:fldCharType="end"/>
      </w:r>
    </w:p>
    <w:p w14:paraId="13C339B3" w14:textId="5C3D0ADC" w:rsidR="00E651EF" w:rsidRDefault="00E651EF">
      <w:pPr>
        <w:pStyle w:val="Kazalovsebine1"/>
        <w:rPr>
          <w:rFonts w:asciiTheme="minorHAnsi" w:eastAsiaTheme="minorEastAsia" w:hAnsiTheme="minorHAnsi" w:cstheme="minorBidi"/>
          <w:noProof/>
        </w:rPr>
      </w:pPr>
      <w:r w:rsidRPr="00E14C9C">
        <w:rPr>
          <w:noProof/>
        </w:rPr>
        <w:t>4.</w:t>
      </w:r>
      <w:r>
        <w:rPr>
          <w:rFonts w:asciiTheme="minorHAnsi" w:eastAsiaTheme="minorEastAsia" w:hAnsiTheme="minorHAnsi" w:cstheme="minorBidi"/>
          <w:noProof/>
        </w:rPr>
        <w:tab/>
      </w:r>
      <w:r w:rsidRPr="00E14C9C">
        <w:rPr>
          <w:noProof/>
        </w:rPr>
        <w:t>OBRAZCI ZA SESTAVO PONUDBE</w:t>
      </w:r>
      <w:r>
        <w:rPr>
          <w:noProof/>
        </w:rPr>
        <w:tab/>
      </w:r>
      <w:r>
        <w:rPr>
          <w:noProof/>
        </w:rPr>
        <w:fldChar w:fldCharType="begin"/>
      </w:r>
      <w:r>
        <w:rPr>
          <w:noProof/>
        </w:rPr>
        <w:instrText xml:space="preserve"> PAGEREF _Toc133406743 \h </w:instrText>
      </w:r>
      <w:r>
        <w:rPr>
          <w:noProof/>
        </w:rPr>
      </w:r>
      <w:r>
        <w:rPr>
          <w:noProof/>
        </w:rPr>
        <w:fldChar w:fldCharType="separate"/>
      </w:r>
      <w:r w:rsidR="003B6E5D">
        <w:rPr>
          <w:noProof/>
        </w:rPr>
        <w:t>29</w:t>
      </w:r>
      <w:r>
        <w:rPr>
          <w:noProof/>
        </w:rPr>
        <w:fldChar w:fldCharType="end"/>
      </w:r>
    </w:p>
    <w:p w14:paraId="438935BC" w14:textId="3DA4A92A"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lastRenderedPageBreak/>
        <w:t>4.1.</w:t>
      </w:r>
      <w:r>
        <w:rPr>
          <w:rFonts w:asciiTheme="minorHAnsi" w:eastAsiaTheme="minorEastAsia" w:hAnsiTheme="minorHAnsi" w:cstheme="minorBidi"/>
          <w:noProof/>
        </w:rPr>
        <w:tab/>
      </w:r>
      <w:r w:rsidRPr="00E14C9C">
        <w:rPr>
          <w:rFonts w:asciiTheme="majorHAnsi" w:hAnsiTheme="majorHAnsi"/>
          <w:noProof/>
        </w:rPr>
        <w:t>obr. – Ponudba/Predračun</w:t>
      </w:r>
      <w:r>
        <w:rPr>
          <w:noProof/>
        </w:rPr>
        <w:tab/>
      </w:r>
      <w:r>
        <w:rPr>
          <w:noProof/>
        </w:rPr>
        <w:fldChar w:fldCharType="begin"/>
      </w:r>
      <w:r>
        <w:rPr>
          <w:noProof/>
        </w:rPr>
        <w:instrText xml:space="preserve"> PAGEREF _Toc133406744 \h </w:instrText>
      </w:r>
      <w:r>
        <w:rPr>
          <w:noProof/>
        </w:rPr>
      </w:r>
      <w:r>
        <w:rPr>
          <w:noProof/>
        </w:rPr>
        <w:fldChar w:fldCharType="separate"/>
      </w:r>
      <w:r w:rsidR="003B6E5D">
        <w:rPr>
          <w:noProof/>
        </w:rPr>
        <w:t>30</w:t>
      </w:r>
      <w:r>
        <w:rPr>
          <w:noProof/>
        </w:rPr>
        <w:fldChar w:fldCharType="end"/>
      </w:r>
    </w:p>
    <w:p w14:paraId="01DF3F7F" w14:textId="538895AC"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4.2.</w:t>
      </w:r>
      <w:r>
        <w:rPr>
          <w:rFonts w:asciiTheme="minorHAnsi" w:eastAsiaTheme="minorEastAsia" w:hAnsiTheme="minorHAnsi" w:cstheme="minorBidi"/>
          <w:noProof/>
        </w:rPr>
        <w:tab/>
      </w:r>
      <w:r w:rsidRPr="00E14C9C">
        <w:rPr>
          <w:rFonts w:asciiTheme="majorHAnsi" w:hAnsiTheme="majorHAnsi"/>
          <w:noProof/>
        </w:rPr>
        <w:t>obr. – ESPD</w:t>
      </w:r>
      <w:r>
        <w:rPr>
          <w:noProof/>
        </w:rPr>
        <w:tab/>
      </w:r>
      <w:r>
        <w:rPr>
          <w:noProof/>
        </w:rPr>
        <w:fldChar w:fldCharType="begin"/>
      </w:r>
      <w:r>
        <w:rPr>
          <w:noProof/>
        </w:rPr>
        <w:instrText xml:space="preserve"> PAGEREF _Toc133406745 \h </w:instrText>
      </w:r>
      <w:r>
        <w:rPr>
          <w:noProof/>
        </w:rPr>
      </w:r>
      <w:r>
        <w:rPr>
          <w:noProof/>
        </w:rPr>
        <w:fldChar w:fldCharType="separate"/>
      </w:r>
      <w:r w:rsidR="003B6E5D">
        <w:rPr>
          <w:noProof/>
        </w:rPr>
        <w:t>32</w:t>
      </w:r>
      <w:r>
        <w:rPr>
          <w:noProof/>
        </w:rPr>
        <w:fldChar w:fldCharType="end"/>
      </w:r>
    </w:p>
    <w:p w14:paraId="6C93A893" w14:textId="4B13DF57"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4.3.</w:t>
      </w:r>
      <w:r>
        <w:rPr>
          <w:rFonts w:asciiTheme="minorHAnsi" w:eastAsiaTheme="minorEastAsia" w:hAnsiTheme="minorHAnsi" w:cstheme="minorBidi"/>
          <w:noProof/>
        </w:rPr>
        <w:tab/>
      </w:r>
      <w:r w:rsidRPr="00E14C9C">
        <w:rPr>
          <w:rFonts w:asciiTheme="majorHAnsi" w:hAnsiTheme="majorHAnsi"/>
          <w:noProof/>
        </w:rPr>
        <w:t>Zahteva podizvajalca za neposredno plačilo</w:t>
      </w:r>
      <w:r>
        <w:rPr>
          <w:noProof/>
        </w:rPr>
        <w:tab/>
      </w:r>
      <w:r>
        <w:rPr>
          <w:noProof/>
        </w:rPr>
        <w:fldChar w:fldCharType="begin"/>
      </w:r>
      <w:r>
        <w:rPr>
          <w:noProof/>
        </w:rPr>
        <w:instrText xml:space="preserve"> PAGEREF _Toc133406746 \h </w:instrText>
      </w:r>
      <w:r>
        <w:rPr>
          <w:noProof/>
        </w:rPr>
      </w:r>
      <w:r>
        <w:rPr>
          <w:noProof/>
        </w:rPr>
        <w:fldChar w:fldCharType="separate"/>
      </w:r>
      <w:r w:rsidR="003B6E5D">
        <w:rPr>
          <w:noProof/>
        </w:rPr>
        <w:t>33</w:t>
      </w:r>
      <w:r>
        <w:rPr>
          <w:noProof/>
        </w:rPr>
        <w:fldChar w:fldCharType="end"/>
      </w:r>
    </w:p>
    <w:p w14:paraId="77B70D82" w14:textId="4CDB9969"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4.4.</w:t>
      </w:r>
      <w:r>
        <w:rPr>
          <w:rFonts w:asciiTheme="minorHAnsi" w:eastAsiaTheme="minorEastAsia" w:hAnsiTheme="minorHAnsi" w:cstheme="minorBidi"/>
          <w:noProof/>
        </w:rPr>
        <w:tab/>
      </w:r>
      <w:r w:rsidRPr="00E14C9C">
        <w:rPr>
          <w:rFonts w:asciiTheme="majorHAnsi" w:hAnsiTheme="majorHAnsi"/>
          <w:noProof/>
        </w:rPr>
        <w:t>obr.  – Vzorec zavarovanja za dobro izvedbo</w:t>
      </w:r>
      <w:r>
        <w:rPr>
          <w:noProof/>
        </w:rPr>
        <w:tab/>
      </w:r>
      <w:r>
        <w:rPr>
          <w:noProof/>
        </w:rPr>
        <w:fldChar w:fldCharType="begin"/>
      </w:r>
      <w:r>
        <w:rPr>
          <w:noProof/>
        </w:rPr>
        <w:instrText xml:space="preserve"> PAGEREF _Toc133406747 \h </w:instrText>
      </w:r>
      <w:r>
        <w:rPr>
          <w:noProof/>
        </w:rPr>
      </w:r>
      <w:r>
        <w:rPr>
          <w:noProof/>
        </w:rPr>
        <w:fldChar w:fldCharType="separate"/>
      </w:r>
      <w:r w:rsidR="003B6E5D">
        <w:rPr>
          <w:noProof/>
        </w:rPr>
        <w:t>34</w:t>
      </w:r>
      <w:r>
        <w:rPr>
          <w:noProof/>
        </w:rPr>
        <w:fldChar w:fldCharType="end"/>
      </w:r>
    </w:p>
    <w:p w14:paraId="448E199B" w14:textId="5212D738"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4.5.</w:t>
      </w:r>
      <w:r>
        <w:rPr>
          <w:rFonts w:asciiTheme="minorHAnsi" w:eastAsiaTheme="minorEastAsia" w:hAnsiTheme="minorHAnsi" w:cstheme="minorBidi"/>
          <w:noProof/>
        </w:rPr>
        <w:tab/>
      </w:r>
      <w:r w:rsidRPr="00E14C9C">
        <w:rPr>
          <w:rFonts w:asciiTheme="majorHAnsi" w:hAnsiTheme="majorHAnsi"/>
          <w:noProof/>
        </w:rPr>
        <w:t>obr.  – Vzorec zavarovanja za odpravo napak</w:t>
      </w:r>
      <w:r>
        <w:rPr>
          <w:noProof/>
        </w:rPr>
        <w:tab/>
      </w:r>
      <w:r>
        <w:rPr>
          <w:noProof/>
        </w:rPr>
        <w:fldChar w:fldCharType="begin"/>
      </w:r>
      <w:r>
        <w:rPr>
          <w:noProof/>
        </w:rPr>
        <w:instrText xml:space="preserve"> PAGEREF _Toc133406748 \h </w:instrText>
      </w:r>
      <w:r>
        <w:rPr>
          <w:noProof/>
        </w:rPr>
      </w:r>
      <w:r>
        <w:rPr>
          <w:noProof/>
        </w:rPr>
        <w:fldChar w:fldCharType="separate"/>
      </w:r>
      <w:r w:rsidR="003B6E5D">
        <w:rPr>
          <w:noProof/>
        </w:rPr>
        <w:t>36</w:t>
      </w:r>
      <w:r>
        <w:rPr>
          <w:noProof/>
        </w:rPr>
        <w:fldChar w:fldCharType="end"/>
      </w:r>
    </w:p>
    <w:p w14:paraId="1A792002" w14:textId="5B73F285"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4.6.</w:t>
      </w:r>
      <w:r>
        <w:rPr>
          <w:rFonts w:asciiTheme="minorHAnsi" w:eastAsiaTheme="minorEastAsia" w:hAnsiTheme="minorHAnsi" w:cstheme="minorBidi"/>
          <w:noProof/>
        </w:rPr>
        <w:tab/>
      </w:r>
      <w:r w:rsidRPr="00E14C9C">
        <w:rPr>
          <w:rFonts w:asciiTheme="majorHAnsi" w:hAnsiTheme="majorHAnsi"/>
          <w:noProof/>
        </w:rPr>
        <w:t>obr.  – Vzorec pogodbe</w:t>
      </w:r>
      <w:r>
        <w:rPr>
          <w:noProof/>
        </w:rPr>
        <w:tab/>
      </w:r>
      <w:r>
        <w:rPr>
          <w:noProof/>
        </w:rPr>
        <w:fldChar w:fldCharType="begin"/>
      </w:r>
      <w:r>
        <w:rPr>
          <w:noProof/>
        </w:rPr>
        <w:instrText xml:space="preserve"> PAGEREF _Toc133406749 \h </w:instrText>
      </w:r>
      <w:r>
        <w:rPr>
          <w:noProof/>
        </w:rPr>
      </w:r>
      <w:r>
        <w:rPr>
          <w:noProof/>
        </w:rPr>
        <w:fldChar w:fldCharType="separate"/>
      </w:r>
      <w:r w:rsidR="003B6E5D">
        <w:rPr>
          <w:noProof/>
        </w:rPr>
        <w:t>38</w:t>
      </w:r>
      <w:r>
        <w:rPr>
          <w:noProof/>
        </w:rPr>
        <w:fldChar w:fldCharType="end"/>
      </w:r>
    </w:p>
    <w:p w14:paraId="33CDB841" w14:textId="4D01D04D"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4.7.</w:t>
      </w:r>
      <w:r>
        <w:rPr>
          <w:rFonts w:asciiTheme="minorHAnsi" w:eastAsiaTheme="minorEastAsia" w:hAnsiTheme="minorHAnsi" w:cstheme="minorBidi"/>
          <w:noProof/>
        </w:rPr>
        <w:tab/>
      </w:r>
      <w:r w:rsidRPr="00E14C9C">
        <w:rPr>
          <w:rFonts w:asciiTheme="majorHAnsi" w:hAnsiTheme="majorHAnsi"/>
          <w:noProof/>
        </w:rPr>
        <w:t>Izjava o neobstoju okoliščin glede omejitve poslovanja</w:t>
      </w:r>
      <w:r>
        <w:rPr>
          <w:noProof/>
        </w:rPr>
        <w:tab/>
      </w:r>
      <w:r>
        <w:rPr>
          <w:noProof/>
        </w:rPr>
        <w:fldChar w:fldCharType="begin"/>
      </w:r>
      <w:r>
        <w:rPr>
          <w:noProof/>
        </w:rPr>
        <w:instrText xml:space="preserve"> PAGEREF _Toc133406750 \h </w:instrText>
      </w:r>
      <w:r>
        <w:rPr>
          <w:noProof/>
        </w:rPr>
      </w:r>
      <w:r>
        <w:rPr>
          <w:noProof/>
        </w:rPr>
        <w:fldChar w:fldCharType="separate"/>
      </w:r>
      <w:r w:rsidR="003B6E5D">
        <w:rPr>
          <w:noProof/>
        </w:rPr>
        <w:t>51</w:t>
      </w:r>
      <w:r>
        <w:rPr>
          <w:noProof/>
        </w:rPr>
        <w:fldChar w:fldCharType="end"/>
      </w:r>
    </w:p>
    <w:p w14:paraId="7622730C" w14:textId="0FC47815" w:rsidR="00E651EF" w:rsidRDefault="00E651EF">
      <w:pPr>
        <w:pStyle w:val="Kazalovsebine2"/>
        <w:rPr>
          <w:rFonts w:asciiTheme="minorHAnsi" w:eastAsiaTheme="minorEastAsia" w:hAnsiTheme="minorHAnsi" w:cstheme="minorBidi"/>
          <w:noProof/>
        </w:rPr>
      </w:pPr>
      <w:r w:rsidRPr="00E14C9C">
        <w:rPr>
          <w:rFonts w:asciiTheme="majorHAnsi" w:hAnsiTheme="majorHAnsi"/>
          <w:noProof/>
        </w:rPr>
        <w:t>4.8.</w:t>
      </w:r>
      <w:r>
        <w:rPr>
          <w:rFonts w:asciiTheme="minorHAnsi" w:eastAsiaTheme="minorEastAsia" w:hAnsiTheme="minorHAnsi" w:cstheme="minorBidi"/>
          <w:noProof/>
        </w:rPr>
        <w:tab/>
      </w:r>
      <w:r w:rsidRPr="00E14C9C">
        <w:rPr>
          <w:rFonts w:asciiTheme="majorHAnsi" w:hAnsiTheme="majorHAnsi"/>
          <w:noProof/>
        </w:rPr>
        <w:t>Izjava o udeležbi fizičnih in pravnih oseb ter o povezanih družbah</w:t>
      </w:r>
      <w:r>
        <w:rPr>
          <w:noProof/>
        </w:rPr>
        <w:tab/>
      </w:r>
      <w:r>
        <w:rPr>
          <w:noProof/>
        </w:rPr>
        <w:fldChar w:fldCharType="begin"/>
      </w:r>
      <w:r>
        <w:rPr>
          <w:noProof/>
        </w:rPr>
        <w:instrText xml:space="preserve"> PAGEREF _Toc133406751 \h </w:instrText>
      </w:r>
      <w:r>
        <w:rPr>
          <w:noProof/>
        </w:rPr>
      </w:r>
      <w:r>
        <w:rPr>
          <w:noProof/>
        </w:rPr>
        <w:fldChar w:fldCharType="separate"/>
      </w:r>
      <w:r w:rsidR="003B6E5D">
        <w:rPr>
          <w:noProof/>
        </w:rPr>
        <w:t>52</w:t>
      </w:r>
      <w:r>
        <w:rPr>
          <w:noProof/>
        </w:rPr>
        <w:fldChar w:fldCharType="end"/>
      </w:r>
    </w:p>
    <w:p w14:paraId="23526875" w14:textId="22A4809B" w:rsidR="0079032F" w:rsidRPr="00703E42" w:rsidRDefault="003B5E4A" w:rsidP="00637B9C">
      <w:pPr>
        <w:rPr>
          <w:rFonts w:asciiTheme="majorHAnsi" w:hAnsiTheme="majorHAnsi" w:cstheme="majorHAnsi"/>
          <w:b/>
          <w:bCs/>
        </w:rPr>
      </w:pPr>
      <w:r w:rsidRPr="00703E42">
        <w:rPr>
          <w:rFonts w:asciiTheme="majorHAnsi" w:hAnsiTheme="majorHAnsi" w:cstheme="majorHAnsi"/>
          <w:b/>
          <w:bCs/>
        </w:rPr>
        <w:fldChar w:fldCharType="end"/>
      </w:r>
    </w:p>
    <w:p w14:paraId="2B7E10A5" w14:textId="77777777" w:rsidR="00B54461" w:rsidRPr="00AA68F1" w:rsidRDefault="00B54461" w:rsidP="00637B9C">
      <w:pPr>
        <w:rPr>
          <w:rFonts w:asciiTheme="majorHAnsi" w:hAnsiTheme="majorHAnsi" w:cstheme="majorHAnsi"/>
        </w:rPr>
      </w:pPr>
      <w:r w:rsidRPr="00AA68F1">
        <w:rPr>
          <w:rFonts w:asciiTheme="majorHAnsi" w:hAnsiTheme="majorHAnsi" w:cstheme="majorHAnsi"/>
          <w:b/>
          <w:bCs/>
        </w:rPr>
        <w:br w:type="page"/>
      </w:r>
    </w:p>
    <w:tbl>
      <w:tblPr>
        <w:tblW w:w="0" w:type="auto"/>
        <w:tblLook w:val="04A0" w:firstRow="1" w:lastRow="0" w:firstColumn="1" w:lastColumn="0" w:noHBand="0" w:noVBand="1"/>
      </w:tblPr>
      <w:tblGrid>
        <w:gridCol w:w="9070"/>
      </w:tblGrid>
      <w:tr w:rsidR="00C8718B" w:rsidRPr="00BF0198" w14:paraId="3076E379" w14:textId="77777777" w:rsidTr="009D32DC">
        <w:tc>
          <w:tcPr>
            <w:tcW w:w="9070" w:type="dxa"/>
            <w:shd w:val="clear" w:color="auto" w:fill="auto"/>
          </w:tcPr>
          <w:p w14:paraId="1E515000" w14:textId="77777777" w:rsidR="00C8718B" w:rsidRPr="00BF0198" w:rsidRDefault="00A85D3F" w:rsidP="00BB1455">
            <w:pPr>
              <w:pStyle w:val="Javnonaroilo-naslov1"/>
              <w:numPr>
                <w:ilvl w:val="0"/>
                <w:numId w:val="13"/>
              </w:numPr>
              <w:spacing w:before="0" w:after="0"/>
              <w:rPr>
                <w:rFonts w:asciiTheme="majorHAnsi" w:hAnsiTheme="majorHAnsi"/>
              </w:rPr>
            </w:pPr>
            <w:r w:rsidRPr="00BF0198">
              <w:rPr>
                <w:rFonts w:asciiTheme="majorHAnsi" w:hAnsiTheme="majorHAnsi"/>
              </w:rPr>
              <w:lastRenderedPageBreak/>
              <w:br w:type="page"/>
            </w:r>
            <w:r w:rsidR="004B1AD6" w:rsidRPr="00BF0198">
              <w:rPr>
                <w:rFonts w:asciiTheme="majorHAnsi" w:hAnsiTheme="majorHAnsi"/>
              </w:rPr>
              <w:br w:type="page"/>
            </w:r>
            <w:bookmarkStart w:id="1" w:name="_Toc133406703"/>
            <w:r w:rsidR="003722CA" w:rsidRPr="00BF0198">
              <w:rPr>
                <w:rFonts w:asciiTheme="majorHAnsi" w:hAnsiTheme="majorHAnsi"/>
              </w:rPr>
              <w:t>POSTOPEK ODDAJE JAVNEGA NAROČILA</w:t>
            </w:r>
            <w:bookmarkEnd w:id="1"/>
          </w:p>
        </w:tc>
      </w:tr>
    </w:tbl>
    <w:p w14:paraId="5C0159C5" w14:textId="77777777" w:rsidR="009A3715" w:rsidRPr="00BF0198" w:rsidRDefault="009A3715" w:rsidP="00637B9C">
      <w:pPr>
        <w:rPr>
          <w:rFonts w:asciiTheme="majorHAnsi" w:hAnsiTheme="majorHAnsi" w:cs="Arial"/>
          <w:sz w:val="24"/>
          <w:szCs w:val="24"/>
        </w:rPr>
      </w:pPr>
    </w:p>
    <w:p w14:paraId="3ADDB8FA" w14:textId="77777777" w:rsidR="004B1AD6" w:rsidRPr="00BF0198" w:rsidRDefault="00D42B4F" w:rsidP="00E657FB">
      <w:pPr>
        <w:pStyle w:val="javnanaroilapodnaslov"/>
        <w:framePr w:wrap="notBeside"/>
        <w:rPr>
          <w:rFonts w:asciiTheme="majorHAnsi" w:hAnsiTheme="majorHAnsi"/>
        </w:rPr>
      </w:pPr>
      <w:bookmarkStart w:id="2" w:name="_Toc401742178"/>
      <w:bookmarkStart w:id="3" w:name="_Toc401742306"/>
      <w:bookmarkStart w:id="4" w:name="_Toc473208940"/>
      <w:bookmarkStart w:id="5" w:name="_Toc133406704"/>
      <w:r w:rsidRPr="00BF0198">
        <w:rPr>
          <w:rFonts w:asciiTheme="majorHAnsi" w:hAnsiTheme="majorHAnsi"/>
        </w:rPr>
        <w:t>P</w:t>
      </w:r>
      <w:bookmarkEnd w:id="2"/>
      <w:bookmarkEnd w:id="3"/>
      <w:r w:rsidR="00640116" w:rsidRPr="00BF0198">
        <w:rPr>
          <w:rFonts w:asciiTheme="majorHAnsi" w:hAnsiTheme="majorHAnsi"/>
        </w:rPr>
        <w:t>odatki o naročniku in predmetu javnega naročila</w:t>
      </w:r>
      <w:bookmarkEnd w:id="4"/>
      <w:bookmarkEnd w:id="5"/>
    </w:p>
    <w:p w14:paraId="670E2390" w14:textId="77777777" w:rsidR="00953C15" w:rsidRPr="00BF0198" w:rsidRDefault="00953C15" w:rsidP="00637B9C">
      <w:pPr>
        <w:jc w:val="both"/>
        <w:rPr>
          <w:rFonts w:asciiTheme="majorHAnsi" w:hAnsiTheme="majorHAnsi" w:cs="Arial"/>
          <w:sz w:val="24"/>
          <w:szCs w:val="24"/>
        </w:rPr>
      </w:pPr>
    </w:p>
    <w:p w14:paraId="247735DD" w14:textId="4676AC76" w:rsidR="00F330AF" w:rsidRPr="00BF0198" w:rsidRDefault="00611281" w:rsidP="00637B9C">
      <w:pPr>
        <w:jc w:val="both"/>
        <w:rPr>
          <w:rFonts w:asciiTheme="majorHAnsi" w:hAnsiTheme="majorHAnsi" w:cs="Arial"/>
        </w:rPr>
      </w:pPr>
      <w:bookmarkStart w:id="6" w:name="_Toc142457704"/>
      <w:r w:rsidRPr="00BF0198">
        <w:rPr>
          <w:rFonts w:asciiTheme="majorHAnsi" w:hAnsiTheme="majorHAnsi" w:cs="Arial"/>
        </w:rPr>
        <w:t>Na podlagi 40</w:t>
      </w:r>
      <w:r w:rsidR="00F330AF" w:rsidRPr="00BF0198">
        <w:rPr>
          <w:rFonts w:asciiTheme="majorHAnsi" w:hAnsiTheme="majorHAnsi" w:cs="Arial"/>
        </w:rPr>
        <w:t xml:space="preserve">. člena Zakona o </w:t>
      </w:r>
      <w:r w:rsidR="00F330AF" w:rsidRPr="0099259E">
        <w:rPr>
          <w:rFonts w:asciiTheme="majorHAnsi" w:hAnsiTheme="majorHAnsi" w:cs="Arial"/>
        </w:rPr>
        <w:t>javnem</w:t>
      </w:r>
      <w:r w:rsidR="00F675B0" w:rsidRPr="0099259E">
        <w:rPr>
          <w:rFonts w:asciiTheme="majorHAnsi" w:hAnsiTheme="majorHAnsi" w:cs="Arial"/>
        </w:rPr>
        <w:t xml:space="preserve"> naročanj</w:t>
      </w:r>
      <w:r w:rsidR="0099259E" w:rsidRPr="0099259E">
        <w:rPr>
          <w:rFonts w:asciiTheme="majorHAnsi" w:hAnsiTheme="majorHAnsi" w:cs="Arial"/>
        </w:rPr>
        <w:t xml:space="preserve">u </w:t>
      </w:r>
      <w:r w:rsidR="00F66B8A" w:rsidRPr="00F66B8A">
        <w:rPr>
          <w:rFonts w:asciiTheme="majorHAnsi" w:hAnsiTheme="majorHAnsi" w:cs="Arial"/>
        </w:rPr>
        <w:t xml:space="preserve">Zakon o javnem naročanju (Uradni list RS, št. 91/15, 14/18, 121/21, 10/22, 74/22 – </w:t>
      </w:r>
      <w:proofErr w:type="spellStart"/>
      <w:r w:rsidR="00F66B8A" w:rsidRPr="00F66B8A">
        <w:rPr>
          <w:rFonts w:asciiTheme="majorHAnsi" w:hAnsiTheme="majorHAnsi" w:cs="Arial"/>
        </w:rPr>
        <w:t>odl</w:t>
      </w:r>
      <w:proofErr w:type="spellEnd"/>
      <w:r w:rsidR="00F66B8A" w:rsidRPr="00F66B8A">
        <w:rPr>
          <w:rFonts w:asciiTheme="majorHAnsi" w:hAnsiTheme="majorHAnsi" w:cs="Arial"/>
        </w:rPr>
        <w:t>. US, 100/22 – ZNUZSZS in 28/23</w:t>
      </w:r>
      <w:r w:rsidR="00F675B0" w:rsidRPr="0099259E">
        <w:rPr>
          <w:rFonts w:asciiTheme="majorHAnsi" w:hAnsiTheme="majorHAnsi" w:cs="Arial"/>
        </w:rPr>
        <w:t>,</w:t>
      </w:r>
      <w:r w:rsidR="00F330AF" w:rsidRPr="0099259E">
        <w:rPr>
          <w:rFonts w:asciiTheme="majorHAnsi" w:hAnsiTheme="majorHAnsi" w:cs="Arial"/>
        </w:rPr>
        <w:t xml:space="preserve"> v nadaljevanju ZJN-3)</w:t>
      </w:r>
      <w:r w:rsidR="0099259E" w:rsidRPr="0099259E">
        <w:rPr>
          <w:rFonts w:asciiTheme="majorHAnsi" w:hAnsiTheme="majorHAnsi" w:cs="Arial"/>
        </w:rPr>
        <w:t>, Dom starejših občanov Ajdovščina, Ulica Milana Klemenčiča 1, 5270 Ajdovščina</w:t>
      </w:r>
      <w:r w:rsidR="006E2017" w:rsidRPr="00BF0198">
        <w:rPr>
          <w:rFonts w:asciiTheme="majorHAnsi" w:hAnsiTheme="majorHAnsi" w:cs="Arial"/>
        </w:rPr>
        <w:t xml:space="preserve"> (v nadaljevanju: naročnik)</w:t>
      </w:r>
      <w:r w:rsidR="00F330AF" w:rsidRPr="00BF0198">
        <w:rPr>
          <w:rFonts w:asciiTheme="majorHAnsi" w:hAnsiTheme="majorHAnsi" w:cs="Arial"/>
        </w:rPr>
        <w:t xml:space="preserve">, vabi vse zainteresirane ponudnike, da predložijo svojo ponudbo v skladu z dokumentacijo v zvezi </w:t>
      </w:r>
      <w:r w:rsidR="006751BF" w:rsidRPr="00BF0198">
        <w:rPr>
          <w:rFonts w:asciiTheme="majorHAnsi" w:hAnsiTheme="majorHAnsi" w:cs="Arial"/>
        </w:rPr>
        <w:t xml:space="preserve">z </w:t>
      </w:r>
      <w:r w:rsidRPr="00BF0198">
        <w:rPr>
          <w:rFonts w:asciiTheme="majorHAnsi" w:hAnsiTheme="majorHAnsi" w:cs="Arial"/>
        </w:rPr>
        <w:t xml:space="preserve">oddajo javnega naročila </w:t>
      </w:r>
      <w:r w:rsidR="0079109A" w:rsidRPr="0079109A">
        <w:rPr>
          <w:rFonts w:asciiTheme="majorHAnsi" w:hAnsiTheme="majorHAnsi" w:cs="Arial"/>
          <w:b/>
          <w:bCs/>
        </w:rPr>
        <w:t>Novogradnja doma starejših občanov Kresnice–Oprema</w:t>
      </w:r>
      <w:r w:rsidR="008E6F0A">
        <w:rPr>
          <w:rFonts w:asciiTheme="majorHAnsi" w:hAnsiTheme="majorHAnsi" w:cs="Arial"/>
          <w:b/>
          <w:bCs/>
        </w:rPr>
        <w:t>-</w:t>
      </w:r>
      <w:r w:rsidR="0079109A" w:rsidRPr="0079109A">
        <w:rPr>
          <w:rFonts w:asciiTheme="majorHAnsi" w:hAnsiTheme="majorHAnsi" w:cs="Arial"/>
          <w:b/>
          <w:bCs/>
        </w:rPr>
        <w:t>pohištvo</w:t>
      </w:r>
      <w:r w:rsidR="00F330AF" w:rsidRPr="00BF0198">
        <w:rPr>
          <w:rFonts w:asciiTheme="majorHAnsi" w:hAnsiTheme="majorHAnsi" w:cs="Arial"/>
        </w:rPr>
        <w:t xml:space="preserve">, </w:t>
      </w:r>
      <w:r w:rsidRPr="00BF0198">
        <w:rPr>
          <w:rFonts w:asciiTheme="majorHAnsi" w:hAnsiTheme="majorHAnsi" w:cs="Arial"/>
        </w:rPr>
        <w:t xml:space="preserve">poslano v objavo </w:t>
      </w:r>
      <w:r w:rsidR="00F330AF" w:rsidRPr="00BF0198">
        <w:rPr>
          <w:rFonts w:asciiTheme="majorHAnsi" w:hAnsiTheme="majorHAnsi" w:cs="Arial"/>
        </w:rPr>
        <w:t>na port</w:t>
      </w:r>
      <w:r w:rsidRPr="00BF0198">
        <w:rPr>
          <w:rFonts w:asciiTheme="majorHAnsi" w:hAnsiTheme="majorHAnsi" w:cs="Arial"/>
        </w:rPr>
        <w:t>al</w:t>
      </w:r>
      <w:r w:rsidR="0046084E" w:rsidRPr="00BF0198">
        <w:rPr>
          <w:rFonts w:asciiTheme="majorHAnsi" w:hAnsiTheme="majorHAnsi" w:cs="Arial"/>
        </w:rPr>
        <w:t xml:space="preserve"> javnih naročil </w:t>
      </w:r>
      <w:r w:rsidRPr="00BF0198">
        <w:rPr>
          <w:rFonts w:asciiTheme="majorHAnsi" w:hAnsiTheme="majorHAnsi" w:cs="Arial"/>
        </w:rPr>
        <w:t>in TED</w:t>
      </w:r>
      <w:r w:rsidR="00D05F28">
        <w:rPr>
          <w:rFonts w:asciiTheme="majorHAnsi" w:hAnsiTheme="majorHAnsi" w:cs="Arial"/>
        </w:rPr>
        <w:t xml:space="preserve"> dne </w:t>
      </w:r>
      <w:r w:rsidR="00FE12E6">
        <w:rPr>
          <w:rFonts w:asciiTheme="majorHAnsi" w:hAnsiTheme="majorHAnsi" w:cs="Arial"/>
        </w:rPr>
        <w:t>25</w:t>
      </w:r>
      <w:r w:rsidR="00D05F28">
        <w:rPr>
          <w:rFonts w:asciiTheme="majorHAnsi" w:hAnsiTheme="majorHAnsi" w:cs="Arial"/>
        </w:rPr>
        <w:t xml:space="preserve">. </w:t>
      </w:r>
      <w:r w:rsidR="00FE12E6">
        <w:rPr>
          <w:rFonts w:asciiTheme="majorHAnsi" w:hAnsiTheme="majorHAnsi" w:cs="Arial"/>
        </w:rPr>
        <w:t>4</w:t>
      </w:r>
      <w:r w:rsidR="00A06849">
        <w:rPr>
          <w:rFonts w:asciiTheme="majorHAnsi" w:hAnsiTheme="majorHAnsi" w:cs="Arial"/>
        </w:rPr>
        <w:t>. 202</w:t>
      </w:r>
      <w:r w:rsidR="00FE12E6">
        <w:rPr>
          <w:rFonts w:asciiTheme="majorHAnsi" w:hAnsiTheme="majorHAnsi" w:cs="Arial"/>
        </w:rPr>
        <w:t>3</w:t>
      </w:r>
      <w:r w:rsidR="00F330AF" w:rsidRPr="00BF0198">
        <w:rPr>
          <w:rFonts w:asciiTheme="majorHAnsi" w:hAnsiTheme="majorHAnsi" w:cs="Arial"/>
        </w:rPr>
        <w:t>.</w:t>
      </w:r>
    </w:p>
    <w:p w14:paraId="0C5A1E01" w14:textId="77777777" w:rsidR="00F330AF" w:rsidRPr="00BF0198" w:rsidRDefault="00F330AF" w:rsidP="00637B9C">
      <w:pPr>
        <w:jc w:val="both"/>
        <w:rPr>
          <w:rFonts w:asciiTheme="majorHAnsi" w:hAnsiTheme="majorHAnsi" w:cs="Arial"/>
        </w:rPr>
      </w:pPr>
    </w:p>
    <w:p w14:paraId="783DC11C" w14:textId="6B6E6EF4" w:rsidR="00F330AF" w:rsidRPr="007D3541" w:rsidRDefault="00F330AF" w:rsidP="00637B9C">
      <w:pPr>
        <w:jc w:val="both"/>
        <w:rPr>
          <w:rFonts w:asciiTheme="majorHAnsi" w:hAnsiTheme="majorHAnsi" w:cs="Arial"/>
        </w:rPr>
      </w:pPr>
      <w:r w:rsidRPr="007D3541">
        <w:rPr>
          <w:rFonts w:asciiTheme="majorHAnsi" w:hAnsiTheme="majorHAnsi" w:cs="Arial"/>
        </w:rPr>
        <w:t>Interna oznaka javnega naročila dol</w:t>
      </w:r>
      <w:r w:rsidR="00A9233D" w:rsidRPr="007D3541">
        <w:rPr>
          <w:rFonts w:asciiTheme="majorHAnsi" w:hAnsiTheme="majorHAnsi" w:cs="Arial"/>
        </w:rPr>
        <w:t>o</w:t>
      </w:r>
      <w:r w:rsidR="008566E9" w:rsidRPr="007D3541">
        <w:rPr>
          <w:rFonts w:asciiTheme="majorHAnsi" w:hAnsiTheme="majorHAnsi" w:cs="Arial"/>
        </w:rPr>
        <w:t xml:space="preserve">čena s </w:t>
      </w:r>
      <w:r w:rsidR="0099259E" w:rsidRPr="007D3541">
        <w:rPr>
          <w:rFonts w:asciiTheme="majorHAnsi" w:hAnsiTheme="majorHAnsi" w:cs="Arial"/>
        </w:rPr>
        <w:t>strani naročnika:</w:t>
      </w:r>
      <w:r w:rsidR="008E6F0A">
        <w:rPr>
          <w:rFonts w:asciiTheme="majorHAnsi" w:hAnsiTheme="majorHAnsi" w:cs="Arial"/>
        </w:rPr>
        <w:t xml:space="preserve"> 210-3/2023-2</w:t>
      </w:r>
      <w:r w:rsidR="00EB1A78">
        <w:rPr>
          <w:rFonts w:asciiTheme="majorHAnsi" w:hAnsiTheme="majorHAnsi" w:cs="Arial"/>
        </w:rPr>
        <w:t>.</w:t>
      </w:r>
      <w:r w:rsidR="0099259E" w:rsidRPr="007D3541">
        <w:rPr>
          <w:rFonts w:asciiTheme="majorHAnsi" w:hAnsiTheme="majorHAnsi" w:cs="Arial"/>
        </w:rPr>
        <w:t xml:space="preserve"> </w:t>
      </w:r>
    </w:p>
    <w:p w14:paraId="74264A93" w14:textId="77777777" w:rsidR="00F330AF" w:rsidRPr="007D3541" w:rsidRDefault="00F330AF" w:rsidP="00637B9C">
      <w:pPr>
        <w:jc w:val="both"/>
        <w:rPr>
          <w:rFonts w:asciiTheme="majorHAnsi" w:hAnsiTheme="majorHAnsi" w:cs="Arial"/>
        </w:rPr>
      </w:pPr>
    </w:p>
    <w:p w14:paraId="7C07EFE5" w14:textId="77777777" w:rsidR="00F330AF" w:rsidRPr="007D3541" w:rsidRDefault="00F330AF" w:rsidP="00637B9C">
      <w:pPr>
        <w:jc w:val="both"/>
        <w:rPr>
          <w:rFonts w:asciiTheme="majorHAnsi" w:hAnsiTheme="majorHAnsi" w:cs="Arial"/>
        </w:rPr>
      </w:pPr>
      <w:r w:rsidRPr="007D3541">
        <w:rPr>
          <w:rFonts w:asciiTheme="majorHAnsi" w:hAnsiTheme="majorHAnsi" w:cs="Arial"/>
        </w:rPr>
        <w:t>Vrsta postopka za od</w:t>
      </w:r>
      <w:r w:rsidR="00611281" w:rsidRPr="007D3541">
        <w:rPr>
          <w:rFonts w:asciiTheme="majorHAnsi" w:hAnsiTheme="majorHAnsi" w:cs="Arial"/>
        </w:rPr>
        <w:t>dajo javnega naročila: odprti postopek</w:t>
      </w:r>
      <w:r w:rsidRPr="007D3541">
        <w:rPr>
          <w:rFonts w:asciiTheme="majorHAnsi" w:hAnsiTheme="majorHAnsi" w:cs="Arial"/>
        </w:rPr>
        <w:t xml:space="preserve">. </w:t>
      </w:r>
    </w:p>
    <w:p w14:paraId="578B2631" w14:textId="77777777" w:rsidR="00F330AF" w:rsidRPr="007D3541" w:rsidRDefault="00F330AF" w:rsidP="00637B9C">
      <w:pPr>
        <w:jc w:val="both"/>
        <w:rPr>
          <w:rFonts w:asciiTheme="majorHAnsi" w:hAnsiTheme="majorHAnsi" w:cs="Arial"/>
        </w:rPr>
      </w:pPr>
    </w:p>
    <w:p w14:paraId="2E5BDBE1" w14:textId="71520F78" w:rsidR="00814A9E" w:rsidRPr="000032E4" w:rsidRDefault="00396E7F" w:rsidP="00213101">
      <w:pPr>
        <w:tabs>
          <w:tab w:val="left" w:pos="1728"/>
          <w:tab w:val="left" w:pos="7200"/>
        </w:tabs>
        <w:suppressAutoHyphens/>
        <w:jc w:val="both"/>
        <w:rPr>
          <w:b/>
        </w:rPr>
      </w:pPr>
      <w:r>
        <w:rPr>
          <w:rFonts w:asciiTheme="majorHAnsi" w:hAnsiTheme="majorHAnsi" w:cs="Arial"/>
        </w:rPr>
        <w:t xml:space="preserve">Predmet naročila obsega izdelavo, dobavo in montažo </w:t>
      </w:r>
      <w:r w:rsidR="00FE12E6">
        <w:rPr>
          <w:rFonts w:asciiTheme="majorHAnsi" w:hAnsiTheme="majorHAnsi" w:cs="Arial"/>
        </w:rPr>
        <w:t>pohištva</w:t>
      </w:r>
      <w:r w:rsidRPr="00396E7F">
        <w:rPr>
          <w:rFonts w:asciiTheme="majorHAnsi" w:hAnsiTheme="majorHAnsi" w:cs="Arial"/>
        </w:rPr>
        <w:t xml:space="preserve"> za objekt »Novogradnja doma starejših občanov Kresnice«</w:t>
      </w:r>
      <w:r w:rsidR="00814A9E" w:rsidRPr="000032E4">
        <w:t>.</w:t>
      </w:r>
    </w:p>
    <w:p w14:paraId="155BA53E" w14:textId="77777777" w:rsidR="00213101" w:rsidRDefault="00213101" w:rsidP="00802319">
      <w:pPr>
        <w:tabs>
          <w:tab w:val="left" w:pos="1728"/>
          <w:tab w:val="left" w:pos="7200"/>
        </w:tabs>
        <w:suppressAutoHyphens/>
        <w:jc w:val="both"/>
        <w:rPr>
          <w:rFonts w:asciiTheme="majorHAnsi" w:hAnsiTheme="majorHAnsi"/>
        </w:rPr>
      </w:pPr>
    </w:p>
    <w:p w14:paraId="3900C855" w14:textId="55C22D96" w:rsidR="00802319" w:rsidRPr="007D3541" w:rsidRDefault="002B2908" w:rsidP="00802319">
      <w:pPr>
        <w:tabs>
          <w:tab w:val="left" w:pos="1728"/>
          <w:tab w:val="left" w:pos="7200"/>
        </w:tabs>
        <w:suppressAutoHyphens/>
        <w:jc w:val="both"/>
        <w:rPr>
          <w:rFonts w:asciiTheme="majorHAnsi" w:hAnsiTheme="majorHAnsi"/>
        </w:rPr>
      </w:pPr>
      <w:r w:rsidRPr="007D3541">
        <w:rPr>
          <w:rFonts w:asciiTheme="majorHAnsi" w:hAnsiTheme="majorHAnsi"/>
        </w:rPr>
        <w:t xml:space="preserve">Naložbo sofinancirata Republika Slovenija in Evropska unija iz Evropskega sklada za regionalni razvoj. Operacija se izvaja v okviru  Operativnega programa evropske kohezijske politike v obdobju 2014–2020, prednostne osi 15 »REACT EU - ESRR«, prednostno področje »Spodbujanje odprave posledic krize v okviru pandemije COVID–19 in priprava zelenega, digitalnega in odpornega okrevanja gospodarstva, kateremu sledi tudi predmetna investicija Novogradnja doma starejših občanov Kresnice. </w:t>
      </w:r>
    </w:p>
    <w:p w14:paraId="6E122936" w14:textId="77777777" w:rsidR="00FF7235" w:rsidRPr="007D3541" w:rsidRDefault="00FF7235" w:rsidP="00986B98">
      <w:pPr>
        <w:jc w:val="both"/>
        <w:rPr>
          <w:rFonts w:asciiTheme="majorHAnsi" w:hAnsiTheme="majorHAnsi" w:cs="Arial"/>
        </w:rPr>
      </w:pPr>
    </w:p>
    <w:p w14:paraId="5CA52ADF" w14:textId="34E35FB2" w:rsidR="0045141A" w:rsidRPr="007D3541" w:rsidRDefault="00F330AF" w:rsidP="00831278">
      <w:pPr>
        <w:jc w:val="both"/>
        <w:rPr>
          <w:rFonts w:asciiTheme="majorHAnsi" w:hAnsiTheme="majorHAnsi" w:cs="Arial"/>
        </w:rPr>
      </w:pPr>
      <w:r w:rsidRPr="00095AB8">
        <w:rPr>
          <w:rFonts w:asciiTheme="majorHAnsi" w:hAnsiTheme="majorHAnsi" w:cs="Arial"/>
        </w:rPr>
        <w:t>Rok</w:t>
      </w:r>
      <w:r w:rsidR="00726030" w:rsidRPr="00095AB8">
        <w:rPr>
          <w:rFonts w:asciiTheme="majorHAnsi" w:hAnsiTheme="majorHAnsi" w:cs="Arial"/>
        </w:rPr>
        <w:t xml:space="preserve"> dobave in montažne </w:t>
      </w:r>
      <w:r w:rsidR="008E6BFC" w:rsidRPr="00095AB8">
        <w:rPr>
          <w:rFonts w:asciiTheme="majorHAnsi" w:hAnsiTheme="majorHAnsi" w:cs="Arial"/>
        </w:rPr>
        <w:t>pohištva</w:t>
      </w:r>
      <w:r w:rsidR="00626B6A" w:rsidRPr="00095AB8">
        <w:rPr>
          <w:rFonts w:asciiTheme="majorHAnsi" w:hAnsiTheme="majorHAnsi" w:cs="Arial"/>
        </w:rPr>
        <w:t>:</w:t>
      </w:r>
      <w:r w:rsidR="00DC521E" w:rsidRPr="00095AB8">
        <w:rPr>
          <w:rFonts w:asciiTheme="majorHAnsi" w:hAnsiTheme="majorHAnsi" w:cs="Arial"/>
        </w:rPr>
        <w:t xml:space="preserve"> </w:t>
      </w:r>
      <w:r w:rsidR="00E46768" w:rsidRPr="00095AB8">
        <w:rPr>
          <w:rFonts w:asciiTheme="majorHAnsi" w:hAnsiTheme="majorHAnsi" w:cs="Arial"/>
        </w:rPr>
        <w:t>na</w:t>
      </w:r>
      <w:r w:rsidR="00726030" w:rsidRPr="00095AB8">
        <w:rPr>
          <w:rFonts w:asciiTheme="majorHAnsi" w:hAnsiTheme="majorHAnsi" w:cs="Arial"/>
        </w:rPr>
        <w:t>jkasneje do</w:t>
      </w:r>
      <w:r w:rsidR="00DD1C00" w:rsidRPr="00095AB8">
        <w:rPr>
          <w:rFonts w:asciiTheme="majorHAnsi" w:hAnsiTheme="majorHAnsi" w:cs="Arial"/>
        </w:rPr>
        <w:t xml:space="preserve"> </w:t>
      </w:r>
      <w:r w:rsidR="008E6F0A" w:rsidRPr="00095AB8">
        <w:rPr>
          <w:rFonts w:asciiTheme="majorHAnsi" w:hAnsiTheme="majorHAnsi" w:cs="Arial"/>
        </w:rPr>
        <w:t>3</w:t>
      </w:r>
      <w:r w:rsidR="00065299" w:rsidRPr="00095AB8">
        <w:rPr>
          <w:rFonts w:asciiTheme="majorHAnsi" w:hAnsiTheme="majorHAnsi" w:cs="Arial"/>
        </w:rPr>
        <w:t>1</w:t>
      </w:r>
      <w:r w:rsidR="008E6F0A" w:rsidRPr="00095AB8">
        <w:rPr>
          <w:rFonts w:asciiTheme="majorHAnsi" w:hAnsiTheme="majorHAnsi" w:cs="Arial"/>
        </w:rPr>
        <w:t>.08.2023</w:t>
      </w:r>
      <w:r w:rsidR="002A3E31" w:rsidRPr="00095AB8">
        <w:rPr>
          <w:rFonts w:asciiTheme="majorHAnsi" w:hAnsiTheme="majorHAnsi" w:cs="Arial"/>
        </w:rPr>
        <w:t>.</w:t>
      </w:r>
    </w:p>
    <w:p w14:paraId="476A820E" w14:textId="77777777" w:rsidR="0045141A" w:rsidRPr="007D3541" w:rsidRDefault="0045141A" w:rsidP="00831278">
      <w:pPr>
        <w:jc w:val="both"/>
        <w:rPr>
          <w:rFonts w:asciiTheme="majorHAnsi" w:hAnsiTheme="majorHAnsi" w:cs="Arial"/>
        </w:rPr>
      </w:pPr>
    </w:p>
    <w:p w14:paraId="16A5B21B" w14:textId="2E9D7520" w:rsidR="00F330AF" w:rsidRPr="00BF0198" w:rsidRDefault="00F330AF" w:rsidP="00637B9C">
      <w:pPr>
        <w:jc w:val="both"/>
        <w:rPr>
          <w:rFonts w:asciiTheme="majorHAnsi" w:hAnsiTheme="majorHAnsi" w:cs="Arial"/>
        </w:rPr>
      </w:pPr>
      <w:r w:rsidRPr="00252BD1">
        <w:rPr>
          <w:rFonts w:asciiTheme="majorHAnsi" w:hAnsiTheme="majorHAnsi" w:cs="Arial"/>
        </w:rPr>
        <w:t>Naročnik si pridržuje pravico, da poveča ali zmanjša obseg naročenih storitev</w:t>
      </w:r>
      <w:r w:rsidR="00335A78">
        <w:rPr>
          <w:rFonts w:asciiTheme="majorHAnsi" w:hAnsiTheme="majorHAnsi" w:cs="Arial"/>
        </w:rPr>
        <w:t xml:space="preserve"> ter </w:t>
      </w:r>
      <w:r w:rsidR="008E6BFC">
        <w:rPr>
          <w:rFonts w:asciiTheme="majorHAnsi" w:hAnsiTheme="majorHAnsi" w:cs="Arial"/>
        </w:rPr>
        <w:t>pohištva</w:t>
      </w:r>
      <w:r w:rsidRPr="00252BD1">
        <w:rPr>
          <w:rFonts w:asciiTheme="majorHAnsi" w:hAnsiTheme="majorHAnsi" w:cs="Arial"/>
        </w:rPr>
        <w:t xml:space="preserve"> in ga prilagoditi dejanskim potrebam oziroma razpoložljivim sredstvom. </w:t>
      </w:r>
      <w:r w:rsidR="00591FEF" w:rsidRPr="00252BD1">
        <w:rPr>
          <w:rFonts w:asciiTheme="majorHAnsi" w:hAnsiTheme="majorHAnsi" w:cs="Arial"/>
        </w:rPr>
        <w:t>Naročnik si pridržuje pravico do podaljšanja pogodbenega roka, v k</w:t>
      </w:r>
      <w:r w:rsidR="00417391" w:rsidRPr="00252BD1">
        <w:rPr>
          <w:rFonts w:asciiTheme="majorHAnsi" w:hAnsiTheme="majorHAnsi" w:cs="Arial"/>
        </w:rPr>
        <w:t>olikor bi se odločil za spremembo dinamike zagotavljanja potrebnih finančnih sredstev</w:t>
      </w:r>
      <w:r w:rsidR="002A3E31">
        <w:rPr>
          <w:rFonts w:asciiTheme="majorHAnsi" w:hAnsiTheme="majorHAnsi" w:cs="Arial"/>
        </w:rPr>
        <w:t xml:space="preserve"> oziroma zaradi prilagoditve dinamiki izvajanja gradbeno obrtniških del, ki se izvajajo na podlagi drugega javnega naročila</w:t>
      </w:r>
      <w:r w:rsidR="00417391" w:rsidRPr="00252BD1">
        <w:rPr>
          <w:rFonts w:asciiTheme="majorHAnsi" w:hAnsiTheme="majorHAnsi" w:cs="Arial"/>
        </w:rPr>
        <w:t xml:space="preserve">. </w:t>
      </w:r>
      <w:r w:rsidRPr="00252BD1">
        <w:rPr>
          <w:rFonts w:asciiTheme="majorHAnsi" w:hAnsiTheme="majorHAnsi" w:cs="Arial"/>
        </w:rPr>
        <w:t xml:space="preserve">Ponudniki nimajo nobenih pravic </w:t>
      </w:r>
      <w:r w:rsidR="006751BF" w:rsidRPr="00252BD1">
        <w:rPr>
          <w:rFonts w:asciiTheme="majorHAnsi" w:hAnsiTheme="majorHAnsi" w:cs="Arial"/>
        </w:rPr>
        <w:t>iz naslova izgubljenega dobička</w:t>
      </w:r>
      <w:r w:rsidRPr="00252BD1">
        <w:rPr>
          <w:rFonts w:asciiTheme="majorHAnsi" w:hAnsiTheme="majorHAnsi" w:cs="Arial"/>
        </w:rPr>
        <w:t xml:space="preserve"> v primeru, da bo obseg naročenih storitev manjši od predvidenega oziroma do kakršnihkoli zahtevkov iz naslova neoddanega dela javnega naročila.</w:t>
      </w:r>
    </w:p>
    <w:p w14:paraId="6DAE60AA" w14:textId="77777777" w:rsidR="00F330AF" w:rsidRPr="00BF0198" w:rsidRDefault="00F330AF" w:rsidP="00637B9C">
      <w:pPr>
        <w:jc w:val="both"/>
        <w:rPr>
          <w:rFonts w:asciiTheme="majorHAnsi" w:hAnsiTheme="majorHAnsi" w:cs="Arial"/>
        </w:rPr>
      </w:pPr>
    </w:p>
    <w:p w14:paraId="55BF5610" w14:textId="77777777" w:rsidR="00F330AF" w:rsidRDefault="00F330AF" w:rsidP="00637B9C">
      <w:pPr>
        <w:jc w:val="both"/>
        <w:rPr>
          <w:rFonts w:asciiTheme="majorHAnsi" w:hAnsiTheme="majorHAnsi" w:cs="Arial"/>
        </w:rPr>
      </w:pPr>
      <w:r w:rsidRPr="00BF0198">
        <w:rPr>
          <w:rFonts w:asciiTheme="majorHAnsi" w:hAnsiTheme="majorHAnsi" w:cs="Arial"/>
        </w:rPr>
        <w:t>Ponudnik s predložitvijo ponudbe v predmetnem postopku javnega naročanja pristaja na pogoj, da ne bo mogel uveljavljati naknadnih podražitev iz naslova nepopolne ali neustrezne razpisne dokumentacije za tiste dele izvedbe javnega naročila, ki v razpisni dokumentaciji niso bili ustrezno opredeljeni, pa bi jih</w:t>
      </w:r>
      <w:r w:rsidR="00AE6B2E" w:rsidRPr="00BF0198">
        <w:rPr>
          <w:rFonts w:asciiTheme="majorHAnsi" w:hAnsiTheme="majorHAnsi" w:cs="Arial"/>
        </w:rPr>
        <w:t>,</w:t>
      </w:r>
      <w:r w:rsidRPr="00BF0198">
        <w:rPr>
          <w:rFonts w:asciiTheme="majorHAnsi" w:hAnsiTheme="majorHAnsi" w:cs="Arial"/>
        </w:rPr>
        <w:t xml:space="preserve"> glede na predmet javnega naročila in na celotno dokumentacijo</w:t>
      </w:r>
      <w:r w:rsidR="00AE6B2E" w:rsidRPr="00BF0198">
        <w:rPr>
          <w:rFonts w:asciiTheme="majorHAnsi" w:hAnsiTheme="majorHAnsi" w:cs="Arial"/>
        </w:rPr>
        <w:t>,</w:t>
      </w:r>
      <w:r w:rsidRPr="00BF0198">
        <w:rPr>
          <w:rFonts w:asciiTheme="majorHAnsi" w:hAnsiTheme="majorHAnsi" w:cs="Arial"/>
        </w:rPr>
        <w:t xml:space="preserve"> ponudnik, kot skrben strokovnjak, lahko oziroma moral predvideti.</w:t>
      </w:r>
    </w:p>
    <w:p w14:paraId="28558AD7" w14:textId="77777777" w:rsidR="003A5967" w:rsidRDefault="003A5967" w:rsidP="00637B9C">
      <w:pPr>
        <w:jc w:val="both"/>
        <w:rPr>
          <w:rFonts w:asciiTheme="majorHAnsi" w:hAnsiTheme="majorHAnsi" w:cs="Arial"/>
        </w:rPr>
      </w:pPr>
    </w:p>
    <w:p w14:paraId="74BC2A93" w14:textId="46EDBEC6" w:rsidR="0045141A" w:rsidRPr="0045141A" w:rsidRDefault="00335A78" w:rsidP="00637B9C">
      <w:pPr>
        <w:jc w:val="both"/>
        <w:rPr>
          <w:rFonts w:asciiTheme="majorHAnsi" w:hAnsiTheme="majorHAnsi" w:cs="Arial"/>
          <w:color w:val="FF0000"/>
        </w:rPr>
      </w:pPr>
      <w:r>
        <w:rPr>
          <w:rFonts w:asciiTheme="majorHAnsi" w:hAnsiTheme="majorHAnsi" w:cs="Arial"/>
        </w:rPr>
        <w:t>Ponudbene cene so fiksne</w:t>
      </w:r>
      <w:r w:rsidR="0045141A" w:rsidRPr="00671903">
        <w:rPr>
          <w:rFonts w:asciiTheme="majorHAnsi" w:hAnsiTheme="majorHAnsi" w:cs="Arial"/>
        </w:rPr>
        <w:t xml:space="preserve"> do</w:t>
      </w:r>
      <w:r w:rsidR="003A5967">
        <w:rPr>
          <w:rFonts w:asciiTheme="majorHAnsi" w:hAnsiTheme="majorHAnsi" w:cs="Arial"/>
        </w:rPr>
        <w:t xml:space="preserve"> konca izvajanja del po pogodbi</w:t>
      </w:r>
      <w:r w:rsidR="0045141A" w:rsidRPr="00671903">
        <w:rPr>
          <w:rFonts w:asciiTheme="majorHAnsi" w:hAnsiTheme="majorHAnsi" w:cs="Arial"/>
        </w:rPr>
        <w:t xml:space="preserve">. </w:t>
      </w:r>
      <w:r w:rsidR="00C41812">
        <w:rPr>
          <w:rFonts w:asciiTheme="majorHAnsi" w:hAnsiTheme="majorHAnsi" w:cs="Arial"/>
        </w:rPr>
        <w:t>Ponudniki so dolžni pri oblikovanju upoštevati stanje na trgu vezan</w:t>
      </w:r>
      <w:r>
        <w:rPr>
          <w:rFonts w:asciiTheme="majorHAnsi" w:hAnsiTheme="majorHAnsi" w:cs="Arial"/>
        </w:rPr>
        <w:t>ih na cene različnih</w:t>
      </w:r>
      <w:r w:rsidR="00C41812">
        <w:rPr>
          <w:rFonts w:asciiTheme="majorHAnsi" w:hAnsiTheme="majorHAnsi" w:cs="Arial"/>
        </w:rPr>
        <w:t xml:space="preserve"> materialov in storitev ter to tveganje, kot skrben strokovnjak, upoštevati pri izdelavi ponudbe.</w:t>
      </w:r>
    </w:p>
    <w:p w14:paraId="71BA4CC0" w14:textId="77777777" w:rsidR="00F330AF" w:rsidRPr="00BF0198" w:rsidRDefault="00F330AF" w:rsidP="00637B9C">
      <w:pPr>
        <w:jc w:val="both"/>
        <w:rPr>
          <w:rFonts w:asciiTheme="majorHAnsi" w:hAnsiTheme="majorHAnsi" w:cs="Arial"/>
        </w:rPr>
      </w:pPr>
    </w:p>
    <w:p w14:paraId="131F4BA0" w14:textId="77777777" w:rsidR="00F330AF" w:rsidRPr="00BF0198" w:rsidRDefault="00F330AF" w:rsidP="00637B9C">
      <w:pPr>
        <w:jc w:val="both"/>
        <w:rPr>
          <w:rFonts w:asciiTheme="majorHAnsi" w:hAnsiTheme="majorHAnsi" w:cs="Arial"/>
        </w:rPr>
      </w:pPr>
      <w:r w:rsidRPr="00BF0198">
        <w:rPr>
          <w:rFonts w:asciiTheme="majorHAnsi" w:hAnsiTheme="majorHAnsi" w:cs="Arial"/>
        </w:rPr>
        <w:lastRenderedPageBreak/>
        <w:t>Ponudnik nosi vse stroške povezane s pripravo in predložitvijo ponudbe. Naročnik v nobenem primeru ne bo povrnil nobenih stroškov, povezanih s pripravo ponudbe!</w:t>
      </w:r>
    </w:p>
    <w:p w14:paraId="32A505ED" w14:textId="77777777" w:rsidR="00F330AF" w:rsidRPr="00BF0198" w:rsidRDefault="00F330AF" w:rsidP="00637B9C">
      <w:pPr>
        <w:jc w:val="both"/>
        <w:rPr>
          <w:rFonts w:asciiTheme="majorHAnsi" w:hAnsiTheme="majorHAnsi" w:cs="Arial"/>
        </w:rPr>
      </w:pPr>
    </w:p>
    <w:p w14:paraId="7FE135E7" w14:textId="77777777" w:rsidR="00F330AF" w:rsidRPr="00BF0198" w:rsidRDefault="00F330AF" w:rsidP="00637B9C">
      <w:pPr>
        <w:jc w:val="both"/>
        <w:rPr>
          <w:rFonts w:asciiTheme="majorHAnsi" w:hAnsiTheme="majorHAnsi" w:cs="Arial"/>
        </w:rPr>
      </w:pPr>
      <w:r w:rsidRPr="00BF0198">
        <w:rPr>
          <w:rFonts w:asciiTheme="majorHAnsi" w:hAnsiTheme="majorHAnsi" w:cs="Arial"/>
        </w:rPr>
        <w:t>Z oddajo ponudbe se ponudnik strinja z vsemi pogoji javnega naročila, ki izhajajo iz dokumentacije v zvezi z oddajo javnega naročila!</w:t>
      </w:r>
    </w:p>
    <w:p w14:paraId="7DDDD2D4" w14:textId="77777777" w:rsidR="007D1B47" w:rsidRPr="00BF0198" w:rsidRDefault="007D1B47" w:rsidP="00637B9C">
      <w:pPr>
        <w:rPr>
          <w:rFonts w:asciiTheme="majorHAnsi" w:hAnsiTheme="majorHAnsi" w:cs="Arial"/>
        </w:rPr>
      </w:pPr>
    </w:p>
    <w:p w14:paraId="41EE0F38" w14:textId="77777777" w:rsidR="009A2748" w:rsidRPr="00BF0198" w:rsidRDefault="009A2748" w:rsidP="00E657FB">
      <w:pPr>
        <w:pStyle w:val="javnanaroilapodnaslov"/>
        <w:framePr w:wrap="notBeside"/>
        <w:rPr>
          <w:rFonts w:asciiTheme="majorHAnsi" w:hAnsiTheme="majorHAnsi"/>
        </w:rPr>
      </w:pPr>
      <w:bookmarkStart w:id="7" w:name="_Toc133406705"/>
      <w:r w:rsidRPr="00BF0198">
        <w:rPr>
          <w:rFonts w:asciiTheme="majorHAnsi" w:hAnsiTheme="majorHAnsi"/>
          <w:lang w:val="sl-SI"/>
        </w:rPr>
        <w:t xml:space="preserve">Tehnične </w:t>
      </w:r>
      <w:r w:rsidR="00070064">
        <w:rPr>
          <w:rFonts w:asciiTheme="majorHAnsi" w:hAnsiTheme="majorHAnsi"/>
          <w:lang w:val="sl-SI"/>
        </w:rPr>
        <w:t xml:space="preserve">in druge </w:t>
      </w:r>
      <w:r w:rsidRPr="00BF0198">
        <w:rPr>
          <w:rFonts w:asciiTheme="majorHAnsi" w:hAnsiTheme="majorHAnsi"/>
          <w:lang w:val="sl-SI"/>
        </w:rPr>
        <w:t>zahteve</w:t>
      </w:r>
      <w:r w:rsidRPr="00BF0198">
        <w:rPr>
          <w:rFonts w:asciiTheme="majorHAnsi" w:hAnsiTheme="majorHAnsi"/>
        </w:rPr>
        <w:t xml:space="preserve"> predmeta javnega naročila</w:t>
      </w:r>
      <w:bookmarkEnd w:id="7"/>
    </w:p>
    <w:p w14:paraId="64CAA917" w14:textId="77777777" w:rsidR="009A2748" w:rsidRPr="00BF0198" w:rsidRDefault="009A2748" w:rsidP="00637B9C">
      <w:pPr>
        <w:jc w:val="both"/>
        <w:rPr>
          <w:rFonts w:asciiTheme="majorHAnsi" w:hAnsiTheme="majorHAnsi" w:cs="Arial"/>
        </w:rPr>
      </w:pPr>
    </w:p>
    <w:p w14:paraId="61322CD2" w14:textId="3345D0EA" w:rsidR="00273722" w:rsidRDefault="00273722" w:rsidP="00273722">
      <w:pPr>
        <w:jc w:val="both"/>
        <w:rPr>
          <w:rFonts w:asciiTheme="majorHAnsi" w:hAnsiTheme="majorHAnsi" w:cs="Arial"/>
        </w:rPr>
      </w:pPr>
      <w:r w:rsidRPr="00273722">
        <w:rPr>
          <w:rFonts w:asciiTheme="majorHAnsi" w:hAnsiTheme="majorHAnsi" w:cs="Arial"/>
        </w:rPr>
        <w:t>Naročnik ponudnike opozarja, da se dela izvajajo tudi v poseljenem območju, kar morajo ponudniki upoštevati pri pripravi ponudbe in zlasti pri izvajanju del, saj morajo dela potekati tako, da se čim manj ovira stanovalce naselja in se jim omogoča dostop do</w:t>
      </w:r>
      <w:r w:rsidR="005C5CE3">
        <w:rPr>
          <w:rFonts w:asciiTheme="majorHAnsi" w:hAnsiTheme="majorHAnsi" w:cs="Arial"/>
        </w:rPr>
        <w:t xml:space="preserve"> stanovanjskih in drugih javnih</w:t>
      </w:r>
      <w:r w:rsidRPr="00273722">
        <w:rPr>
          <w:rFonts w:asciiTheme="majorHAnsi" w:hAnsiTheme="majorHAnsi" w:cs="Arial"/>
        </w:rPr>
        <w:t xml:space="preserve"> objektov. Ponudniki morajo pri izvajanju del</w:t>
      </w:r>
      <w:r>
        <w:rPr>
          <w:rFonts w:asciiTheme="majorHAnsi" w:hAnsiTheme="majorHAnsi" w:cs="Arial"/>
        </w:rPr>
        <w:t xml:space="preserve"> </w:t>
      </w:r>
      <w:r w:rsidRPr="00273722">
        <w:rPr>
          <w:rFonts w:asciiTheme="majorHAnsi" w:hAnsiTheme="majorHAnsi" w:cs="Arial"/>
        </w:rPr>
        <w:t xml:space="preserve">zagotavljati reden odvoz komunalnih odpadkov. Stroške odvoza odpadkov iz </w:t>
      </w:r>
      <w:r w:rsidR="005C5CE3">
        <w:rPr>
          <w:rFonts w:asciiTheme="majorHAnsi" w:hAnsiTheme="majorHAnsi" w:cs="Arial"/>
        </w:rPr>
        <w:t>delovišča</w:t>
      </w:r>
      <w:r w:rsidRPr="00273722">
        <w:rPr>
          <w:rFonts w:asciiTheme="majorHAnsi" w:hAnsiTheme="majorHAnsi" w:cs="Arial"/>
        </w:rPr>
        <w:t xml:space="preserve"> nosi ponudnik sam.</w:t>
      </w:r>
    </w:p>
    <w:p w14:paraId="68C96D48" w14:textId="77777777" w:rsidR="00BC4644" w:rsidRPr="00273722" w:rsidRDefault="00BC4644" w:rsidP="00273722">
      <w:pPr>
        <w:jc w:val="both"/>
        <w:rPr>
          <w:rFonts w:asciiTheme="majorHAnsi" w:hAnsiTheme="majorHAnsi" w:cs="Arial"/>
        </w:rPr>
      </w:pPr>
    </w:p>
    <w:p w14:paraId="7E8CF29A" w14:textId="013BE870" w:rsidR="00273722" w:rsidRDefault="00E35C90" w:rsidP="00E35C90">
      <w:pPr>
        <w:jc w:val="both"/>
        <w:rPr>
          <w:rFonts w:asciiTheme="majorHAnsi" w:hAnsiTheme="majorHAnsi" w:cs="Arial"/>
        </w:rPr>
      </w:pPr>
      <w:r w:rsidRPr="00E35C90">
        <w:rPr>
          <w:rFonts w:asciiTheme="majorHAnsi" w:hAnsiTheme="majorHAnsi" w:cs="Arial"/>
        </w:rPr>
        <w:t xml:space="preserve">Ponudnik mora pri pripravi ponudbe upoštevati, da je pri izvajanju javnega naročila potrebno upoštevati zahteve zelenega javnega naročanja v skladu z določili Uredbe o zelenem javnem naročanju (Uradni list RS, št. 51/17, 64/19 in 121/21) glede ciljev vezanih na </w:t>
      </w:r>
      <w:r w:rsidR="005C5CE3">
        <w:rPr>
          <w:rFonts w:asciiTheme="majorHAnsi" w:hAnsiTheme="majorHAnsi" w:cs="Arial"/>
        </w:rPr>
        <w:t xml:space="preserve">izdelavo / dobavo pohištva, in sicer, </w:t>
      </w:r>
      <w:r w:rsidR="005C5CE3" w:rsidRPr="005C5CE3">
        <w:rPr>
          <w:rFonts w:asciiTheme="majorHAnsi" w:hAnsiTheme="majorHAnsi" w:cs="Arial"/>
        </w:rPr>
        <w:t>delež lesa ali lesnih tvoriv v pohištvu znaša najmanj 70 % prostornine uporabljenih materialov za izdelavo pohištva, razen če predpis ali namen uporabe to prepoveduje ali onemogoča</w:t>
      </w:r>
      <w:r w:rsidR="005C5CE3">
        <w:rPr>
          <w:rFonts w:asciiTheme="majorHAnsi" w:hAnsiTheme="majorHAnsi" w:cs="Arial"/>
        </w:rPr>
        <w:t>.</w:t>
      </w:r>
    </w:p>
    <w:p w14:paraId="6E314666" w14:textId="77777777" w:rsidR="00C50F67" w:rsidRDefault="00C50F67" w:rsidP="00E35C90">
      <w:pPr>
        <w:jc w:val="both"/>
        <w:rPr>
          <w:rFonts w:asciiTheme="majorHAnsi" w:hAnsiTheme="majorHAnsi" w:cs="Arial"/>
        </w:rPr>
      </w:pPr>
    </w:p>
    <w:p w14:paraId="64429C85" w14:textId="5F4CA19D" w:rsidR="00C50F67" w:rsidRPr="00BE418B" w:rsidRDefault="00C50F67" w:rsidP="00E35C90">
      <w:pPr>
        <w:jc w:val="both"/>
        <w:rPr>
          <w:rFonts w:asciiTheme="majorHAnsi" w:hAnsiTheme="majorHAnsi" w:cs="Arial"/>
          <w:u w:val="single"/>
        </w:rPr>
      </w:pPr>
      <w:r w:rsidRPr="00BE418B">
        <w:rPr>
          <w:rFonts w:asciiTheme="majorHAnsi" w:hAnsiTheme="majorHAnsi" w:cs="Arial"/>
          <w:u w:val="single"/>
        </w:rPr>
        <w:t xml:space="preserve">Ponudniki naj kot obvezno prilogo ob oddaji ponudbe k ponudbeni dokumentaciji </w:t>
      </w:r>
      <w:r w:rsidR="00780C93" w:rsidRPr="00BE418B">
        <w:rPr>
          <w:rFonts w:asciiTheme="majorHAnsi" w:hAnsiTheme="majorHAnsi" w:cs="Arial"/>
          <w:u w:val="single"/>
        </w:rPr>
        <w:t>z</w:t>
      </w:r>
      <w:r w:rsidRPr="00BE418B">
        <w:rPr>
          <w:rFonts w:asciiTheme="majorHAnsi" w:hAnsiTheme="majorHAnsi" w:cs="Arial"/>
          <w:u w:val="single"/>
        </w:rPr>
        <w:t>a naslednjo opremo predložijo tehnično dokumentacijo (prospekte</w:t>
      </w:r>
      <w:r w:rsidR="00780C93" w:rsidRPr="00BE418B">
        <w:rPr>
          <w:rFonts w:asciiTheme="majorHAnsi" w:hAnsiTheme="majorHAnsi" w:cs="Arial"/>
          <w:u w:val="single"/>
        </w:rPr>
        <w:t>, skico</w:t>
      </w:r>
      <w:r w:rsidRPr="00BE418B">
        <w:rPr>
          <w:rFonts w:asciiTheme="majorHAnsi" w:hAnsiTheme="majorHAnsi" w:cs="Arial"/>
          <w:u w:val="single"/>
        </w:rPr>
        <w:t xml:space="preserve"> ali drugo tehnično dokumentacijo</w:t>
      </w:r>
      <w:r w:rsidR="00C53127" w:rsidRPr="00BE418B">
        <w:rPr>
          <w:rFonts w:asciiTheme="majorHAnsi" w:hAnsiTheme="majorHAnsi" w:cs="Arial"/>
          <w:u w:val="single"/>
        </w:rPr>
        <w:t xml:space="preserve"> z navedbo proizvajalca</w:t>
      </w:r>
      <w:r w:rsidRPr="00BE418B">
        <w:rPr>
          <w:rFonts w:asciiTheme="majorHAnsi" w:hAnsiTheme="majorHAnsi" w:cs="Arial"/>
          <w:u w:val="single"/>
        </w:rPr>
        <w:t xml:space="preserve">), iz katere so razvidne </w:t>
      </w:r>
      <w:r w:rsidR="00780C93" w:rsidRPr="00BE418B">
        <w:rPr>
          <w:rFonts w:asciiTheme="majorHAnsi" w:hAnsiTheme="majorHAnsi" w:cs="Arial"/>
          <w:u w:val="single"/>
        </w:rPr>
        <w:t xml:space="preserve">zahtevane karakteristike </w:t>
      </w:r>
      <w:r w:rsidRPr="00BE418B">
        <w:rPr>
          <w:rFonts w:asciiTheme="majorHAnsi" w:hAnsiTheme="majorHAnsi" w:cs="Arial"/>
          <w:u w:val="single"/>
        </w:rPr>
        <w:t xml:space="preserve">izdelka: </w:t>
      </w:r>
    </w:p>
    <w:p w14:paraId="5FE19578" w14:textId="6DD73965" w:rsidR="00C50F67" w:rsidRDefault="00C50F67" w:rsidP="00E35C90">
      <w:pPr>
        <w:jc w:val="both"/>
        <w:rPr>
          <w:rFonts w:asciiTheme="majorHAnsi" w:hAnsiTheme="majorHAnsi" w:cs="Arial"/>
        </w:rPr>
      </w:pPr>
      <w:r>
        <w:rPr>
          <w:rFonts w:asciiTheme="majorHAnsi" w:hAnsiTheme="majorHAnsi" w:cs="Arial"/>
        </w:rPr>
        <w:t xml:space="preserve">- </w:t>
      </w:r>
      <w:r w:rsidR="00780C93">
        <w:rPr>
          <w:rFonts w:asciiTheme="majorHAnsi" w:hAnsiTheme="majorHAnsi" w:cs="Arial"/>
        </w:rPr>
        <w:t xml:space="preserve"> </w:t>
      </w:r>
      <w:r>
        <w:rPr>
          <w:rFonts w:asciiTheme="majorHAnsi" w:hAnsiTheme="majorHAnsi" w:cs="Arial"/>
        </w:rPr>
        <w:t xml:space="preserve">točka 01.22 </w:t>
      </w:r>
      <w:r w:rsidR="006343A1">
        <w:rPr>
          <w:rFonts w:asciiTheme="majorHAnsi" w:hAnsiTheme="majorHAnsi" w:cs="Arial"/>
        </w:rPr>
        <w:t>p</w:t>
      </w:r>
      <w:r>
        <w:rPr>
          <w:rFonts w:asciiTheme="majorHAnsi" w:hAnsiTheme="majorHAnsi" w:cs="Arial"/>
        </w:rPr>
        <w:t xml:space="preserve">onudbenega predračuna ( negovalne postelje), </w:t>
      </w:r>
    </w:p>
    <w:p w14:paraId="552E65C3" w14:textId="78F01E9F" w:rsidR="00C50F67" w:rsidRDefault="00C50F67" w:rsidP="00E35C90">
      <w:pPr>
        <w:jc w:val="both"/>
        <w:rPr>
          <w:rFonts w:asciiTheme="majorHAnsi" w:hAnsiTheme="majorHAnsi" w:cs="Arial"/>
        </w:rPr>
      </w:pPr>
      <w:r>
        <w:rPr>
          <w:rFonts w:asciiTheme="majorHAnsi" w:hAnsiTheme="majorHAnsi" w:cs="Arial"/>
        </w:rPr>
        <w:t xml:space="preserve">- </w:t>
      </w:r>
      <w:r w:rsidR="00780C93">
        <w:rPr>
          <w:rFonts w:asciiTheme="majorHAnsi" w:hAnsiTheme="majorHAnsi" w:cs="Arial"/>
        </w:rPr>
        <w:t xml:space="preserve"> </w:t>
      </w:r>
      <w:r>
        <w:rPr>
          <w:rFonts w:asciiTheme="majorHAnsi" w:hAnsiTheme="majorHAnsi" w:cs="Arial"/>
        </w:rPr>
        <w:t>točka 01.23 (vzmetnice)</w:t>
      </w:r>
    </w:p>
    <w:p w14:paraId="42F95A1C" w14:textId="3DDAE0D9" w:rsidR="00C50F67" w:rsidRDefault="00C50F67" w:rsidP="00E35C90">
      <w:pPr>
        <w:jc w:val="both"/>
        <w:rPr>
          <w:rFonts w:asciiTheme="majorHAnsi" w:hAnsiTheme="majorHAnsi" w:cs="Arial"/>
        </w:rPr>
      </w:pPr>
      <w:r>
        <w:rPr>
          <w:rFonts w:asciiTheme="majorHAnsi" w:hAnsiTheme="majorHAnsi" w:cs="Arial"/>
        </w:rPr>
        <w:t xml:space="preserve">-  </w:t>
      </w:r>
      <w:r w:rsidR="00780C93">
        <w:rPr>
          <w:rFonts w:asciiTheme="majorHAnsi" w:hAnsiTheme="majorHAnsi" w:cs="Arial"/>
        </w:rPr>
        <w:t>točka 01.32 (</w:t>
      </w:r>
      <w:proofErr w:type="spellStart"/>
      <w:r w:rsidR="00780C93">
        <w:rPr>
          <w:rFonts w:asciiTheme="majorHAnsi" w:hAnsiTheme="majorHAnsi" w:cs="Arial"/>
        </w:rPr>
        <w:t>ambon</w:t>
      </w:r>
      <w:proofErr w:type="spellEnd"/>
      <w:r w:rsidR="00780C93">
        <w:rPr>
          <w:rFonts w:asciiTheme="majorHAnsi" w:hAnsiTheme="majorHAnsi" w:cs="Arial"/>
        </w:rPr>
        <w:t xml:space="preserve">) </w:t>
      </w:r>
    </w:p>
    <w:p w14:paraId="092C765B" w14:textId="1DF62F4F" w:rsidR="00C50F67" w:rsidRDefault="00C50F67" w:rsidP="00E35C90">
      <w:pPr>
        <w:jc w:val="both"/>
        <w:rPr>
          <w:rFonts w:asciiTheme="majorHAnsi" w:hAnsiTheme="majorHAnsi" w:cs="Arial"/>
        </w:rPr>
      </w:pPr>
      <w:r>
        <w:rPr>
          <w:rFonts w:asciiTheme="majorHAnsi" w:hAnsiTheme="majorHAnsi" w:cs="Arial"/>
        </w:rPr>
        <w:t>-</w:t>
      </w:r>
      <w:r w:rsidR="00C53127">
        <w:rPr>
          <w:rFonts w:asciiTheme="majorHAnsi" w:hAnsiTheme="majorHAnsi" w:cs="Arial"/>
        </w:rPr>
        <w:t xml:space="preserve">  točka 02.1  (POČ 2 – fotelj čitalnica) </w:t>
      </w:r>
    </w:p>
    <w:p w14:paraId="7406A483" w14:textId="36A89611" w:rsidR="00C53127" w:rsidRDefault="00C53127" w:rsidP="00E35C90">
      <w:pPr>
        <w:jc w:val="both"/>
        <w:rPr>
          <w:rFonts w:asciiTheme="majorHAnsi" w:hAnsiTheme="majorHAnsi" w:cs="Arial"/>
        </w:rPr>
      </w:pPr>
      <w:r>
        <w:rPr>
          <w:rFonts w:asciiTheme="majorHAnsi" w:hAnsiTheme="majorHAnsi" w:cs="Arial"/>
        </w:rPr>
        <w:t xml:space="preserve">-  točka 02.2 (K3 – dvosed z </w:t>
      </w:r>
      <w:proofErr w:type="spellStart"/>
      <w:r>
        <w:rPr>
          <w:rFonts w:asciiTheme="majorHAnsi" w:hAnsiTheme="majorHAnsi" w:cs="Arial"/>
        </w:rPr>
        <w:t>rokonasloni</w:t>
      </w:r>
      <w:proofErr w:type="spellEnd"/>
      <w:r>
        <w:rPr>
          <w:rFonts w:asciiTheme="majorHAnsi" w:hAnsiTheme="majorHAnsi" w:cs="Arial"/>
        </w:rPr>
        <w:t xml:space="preserve"> – knjižnica  v 2N, 3N in 4N)</w:t>
      </w:r>
    </w:p>
    <w:p w14:paraId="02419203" w14:textId="443240F2" w:rsidR="00C53127" w:rsidRDefault="00C53127" w:rsidP="00E35C90">
      <w:pPr>
        <w:jc w:val="both"/>
        <w:rPr>
          <w:rFonts w:asciiTheme="majorHAnsi" w:hAnsiTheme="majorHAnsi" w:cs="Arial"/>
        </w:rPr>
      </w:pPr>
      <w:r>
        <w:rPr>
          <w:rFonts w:asciiTheme="majorHAnsi" w:hAnsiTheme="majorHAnsi" w:cs="Arial"/>
        </w:rPr>
        <w:t>-  točka 02.4 (</w:t>
      </w:r>
      <w:r w:rsidRPr="00C53127">
        <w:rPr>
          <w:rFonts w:asciiTheme="majorHAnsi" w:hAnsiTheme="majorHAnsi" w:cs="Arial"/>
        </w:rPr>
        <w:t>SZ-</w:t>
      </w:r>
      <w:proofErr w:type="spellStart"/>
      <w:r w:rsidRPr="00C53127">
        <w:rPr>
          <w:rFonts w:asciiTheme="majorHAnsi" w:hAnsiTheme="majorHAnsi" w:cs="Arial"/>
        </w:rPr>
        <w:t>Večnameski</w:t>
      </w:r>
      <w:proofErr w:type="spellEnd"/>
      <w:r w:rsidRPr="00C53127">
        <w:rPr>
          <w:rFonts w:asciiTheme="majorHAnsi" w:hAnsiTheme="majorHAnsi" w:cs="Arial"/>
        </w:rPr>
        <w:t xml:space="preserve"> zunanji nakladalni stol z </w:t>
      </w:r>
      <w:proofErr w:type="spellStart"/>
      <w:r w:rsidRPr="00C53127">
        <w:rPr>
          <w:rFonts w:asciiTheme="majorHAnsi" w:hAnsiTheme="majorHAnsi" w:cs="Arial"/>
        </w:rPr>
        <w:t>rokonaslonom</w:t>
      </w:r>
      <w:proofErr w:type="spellEnd"/>
      <w:r w:rsidRPr="00C53127">
        <w:rPr>
          <w:rFonts w:asciiTheme="majorHAnsi" w:hAnsiTheme="majorHAnsi" w:cs="Arial"/>
        </w:rPr>
        <w:t>-zunanja terasa, balkoni 2N, 3N, 4N</w:t>
      </w:r>
      <w:r>
        <w:rPr>
          <w:rFonts w:asciiTheme="majorHAnsi" w:hAnsiTheme="majorHAnsi" w:cs="Arial"/>
        </w:rPr>
        <w:t>)</w:t>
      </w:r>
    </w:p>
    <w:p w14:paraId="5A265A84" w14:textId="77F1BC99" w:rsidR="00C53127" w:rsidRPr="00C53127" w:rsidRDefault="00C53127" w:rsidP="00C53127">
      <w:pPr>
        <w:jc w:val="both"/>
        <w:rPr>
          <w:rFonts w:ascii="Calibri Light" w:eastAsia="Times New Roman" w:hAnsi="Calibri Light" w:cs="Calibri Light"/>
          <w:b/>
          <w:bCs/>
          <w:sz w:val="20"/>
          <w:szCs w:val="20"/>
        </w:rPr>
      </w:pPr>
      <w:r>
        <w:rPr>
          <w:rFonts w:asciiTheme="majorHAnsi" w:hAnsiTheme="majorHAnsi" w:cs="Arial"/>
        </w:rPr>
        <w:t xml:space="preserve">-  točka 02.5 ( </w:t>
      </w:r>
      <w:r w:rsidRPr="00C53127">
        <w:rPr>
          <w:rFonts w:asciiTheme="majorHAnsi" w:hAnsiTheme="majorHAnsi" w:cs="Arial"/>
        </w:rPr>
        <w:t>MK1-Klubska mizica dnevni prostori v P, 2N, 3N, 4N in čitalnica v P</w:t>
      </w:r>
      <w:r>
        <w:rPr>
          <w:rFonts w:asciiTheme="majorHAnsi" w:hAnsiTheme="majorHAnsi" w:cs="Arial"/>
        </w:rPr>
        <w:t>)</w:t>
      </w:r>
    </w:p>
    <w:p w14:paraId="1D47F088" w14:textId="431E2EAF" w:rsidR="00C53127" w:rsidRDefault="00C53127" w:rsidP="00E35C90">
      <w:pPr>
        <w:jc w:val="both"/>
        <w:rPr>
          <w:rFonts w:asciiTheme="majorHAnsi" w:hAnsiTheme="majorHAnsi" w:cs="Arial"/>
        </w:rPr>
      </w:pPr>
      <w:r>
        <w:rPr>
          <w:rFonts w:asciiTheme="majorHAnsi" w:hAnsiTheme="majorHAnsi" w:cs="Arial"/>
        </w:rPr>
        <w:t>-  točka 02.6 (</w:t>
      </w:r>
      <w:r w:rsidRPr="00C53127">
        <w:rPr>
          <w:rFonts w:asciiTheme="majorHAnsi" w:hAnsiTheme="majorHAnsi" w:cs="Arial"/>
        </w:rPr>
        <w:t>MK2-Zunanja miza zunanje terase, avla</w:t>
      </w:r>
      <w:r>
        <w:rPr>
          <w:rFonts w:asciiTheme="majorHAnsi" w:hAnsiTheme="majorHAnsi" w:cs="Arial"/>
        </w:rPr>
        <w:t>)</w:t>
      </w:r>
    </w:p>
    <w:p w14:paraId="66DC5C63" w14:textId="14FCA023" w:rsidR="00C53127" w:rsidRDefault="00C53127" w:rsidP="00E35C90">
      <w:pPr>
        <w:jc w:val="both"/>
        <w:rPr>
          <w:rFonts w:asciiTheme="majorHAnsi" w:hAnsiTheme="majorHAnsi" w:cs="Arial"/>
        </w:rPr>
      </w:pPr>
      <w:r>
        <w:rPr>
          <w:rFonts w:asciiTheme="majorHAnsi" w:hAnsiTheme="majorHAnsi" w:cs="Arial"/>
        </w:rPr>
        <w:t>-  točka 02.7 (</w:t>
      </w:r>
      <w:r w:rsidRPr="00C53127">
        <w:rPr>
          <w:rFonts w:asciiTheme="majorHAnsi" w:hAnsiTheme="majorHAnsi" w:cs="Arial"/>
        </w:rPr>
        <w:t>MJ1-Jedilna miza -na oddelkih v 2N, 3N, 4N</w:t>
      </w:r>
      <w:r>
        <w:rPr>
          <w:rFonts w:asciiTheme="majorHAnsi" w:hAnsiTheme="majorHAnsi" w:cs="Arial"/>
        </w:rPr>
        <w:t>)</w:t>
      </w:r>
    </w:p>
    <w:p w14:paraId="63A9A0AA" w14:textId="6F5DC54A" w:rsidR="00C53127" w:rsidRDefault="00C53127" w:rsidP="00E35C90">
      <w:pPr>
        <w:jc w:val="both"/>
        <w:rPr>
          <w:rFonts w:asciiTheme="majorHAnsi" w:hAnsiTheme="majorHAnsi" w:cs="Arial"/>
        </w:rPr>
      </w:pPr>
      <w:r>
        <w:rPr>
          <w:rFonts w:asciiTheme="majorHAnsi" w:hAnsiTheme="majorHAnsi" w:cs="Arial"/>
        </w:rPr>
        <w:t xml:space="preserve">-  točka 03.1 ( </w:t>
      </w:r>
      <w:r w:rsidRPr="00C53127">
        <w:rPr>
          <w:rFonts w:asciiTheme="majorHAnsi" w:hAnsiTheme="majorHAnsi" w:cs="Arial"/>
        </w:rPr>
        <w:t>SP1-Pisarniški stol - Pisarne, sestrski pult P, 2N, 3N, 4N</w:t>
      </w:r>
      <w:r>
        <w:rPr>
          <w:rFonts w:asciiTheme="majorHAnsi" w:hAnsiTheme="majorHAnsi" w:cs="Arial"/>
        </w:rPr>
        <w:t>)</w:t>
      </w:r>
    </w:p>
    <w:p w14:paraId="38DC70A2" w14:textId="7B66AB74" w:rsidR="00C53127" w:rsidRDefault="00C53127" w:rsidP="00E35C90">
      <w:pPr>
        <w:jc w:val="both"/>
        <w:rPr>
          <w:rFonts w:asciiTheme="majorHAnsi" w:hAnsiTheme="majorHAnsi" w:cs="Arial"/>
        </w:rPr>
      </w:pPr>
      <w:r>
        <w:rPr>
          <w:rFonts w:asciiTheme="majorHAnsi" w:hAnsiTheme="majorHAnsi" w:cs="Arial"/>
        </w:rPr>
        <w:t>-  točka 03.2 (</w:t>
      </w:r>
      <w:r w:rsidRPr="00C53127">
        <w:rPr>
          <w:rFonts w:asciiTheme="majorHAnsi" w:hAnsiTheme="majorHAnsi" w:cs="Arial"/>
        </w:rPr>
        <w:t>SP2-Pisarniški konferenčni stol-zdravstvo in uprava 1N</w:t>
      </w:r>
      <w:r>
        <w:rPr>
          <w:rFonts w:asciiTheme="majorHAnsi" w:hAnsiTheme="majorHAnsi" w:cs="Arial"/>
        </w:rPr>
        <w:t>)</w:t>
      </w:r>
    </w:p>
    <w:p w14:paraId="78BADBE8" w14:textId="4868E503" w:rsidR="006343A1" w:rsidRDefault="006343A1" w:rsidP="00E35C90">
      <w:pPr>
        <w:jc w:val="both"/>
        <w:rPr>
          <w:rFonts w:asciiTheme="majorHAnsi" w:hAnsiTheme="majorHAnsi" w:cs="Arial"/>
        </w:rPr>
      </w:pPr>
      <w:r>
        <w:rPr>
          <w:rFonts w:asciiTheme="majorHAnsi" w:hAnsiTheme="majorHAnsi" w:cs="Arial"/>
        </w:rPr>
        <w:t xml:space="preserve">-  v celoti postavka 4 ( bela tehnika) </w:t>
      </w:r>
    </w:p>
    <w:p w14:paraId="2EC658C5" w14:textId="77777777" w:rsidR="006343A1" w:rsidRDefault="006343A1" w:rsidP="00E35C90">
      <w:pPr>
        <w:jc w:val="both"/>
        <w:rPr>
          <w:rFonts w:asciiTheme="majorHAnsi" w:hAnsiTheme="majorHAnsi" w:cs="Arial"/>
        </w:rPr>
      </w:pPr>
    </w:p>
    <w:p w14:paraId="0CDF9A7A" w14:textId="5FCF3E31" w:rsidR="006343A1" w:rsidRDefault="006343A1" w:rsidP="00E35C90">
      <w:pPr>
        <w:jc w:val="both"/>
        <w:rPr>
          <w:rFonts w:asciiTheme="majorHAnsi" w:hAnsiTheme="majorHAnsi" w:cs="Arial"/>
        </w:rPr>
      </w:pPr>
      <w:r>
        <w:rPr>
          <w:rFonts w:asciiTheme="majorHAnsi" w:hAnsiTheme="majorHAnsi" w:cs="Arial"/>
        </w:rPr>
        <w:t xml:space="preserve">Za vse ostale postavke v ponudbenem predračunu 3. točka poglavja 2.4 – Splošne zahteve in določila DSO NO tehnično poročilo, ne velja. </w:t>
      </w:r>
    </w:p>
    <w:p w14:paraId="234CCFAA" w14:textId="7D5BE334" w:rsidR="006343A1" w:rsidRPr="00FB663F" w:rsidRDefault="006343A1" w:rsidP="00E35C90">
      <w:pPr>
        <w:jc w:val="both"/>
        <w:rPr>
          <w:rFonts w:asciiTheme="majorHAnsi" w:hAnsiTheme="majorHAnsi" w:cs="Arial"/>
        </w:rPr>
      </w:pPr>
    </w:p>
    <w:p w14:paraId="699D3FD0" w14:textId="5AEE1C18" w:rsidR="00EF5F8D" w:rsidRPr="00EF5F8D" w:rsidRDefault="00273722" w:rsidP="00273722">
      <w:pPr>
        <w:jc w:val="both"/>
        <w:rPr>
          <w:rFonts w:asciiTheme="majorHAnsi" w:hAnsiTheme="majorHAnsi" w:cs="Arial"/>
        </w:rPr>
      </w:pPr>
      <w:r w:rsidRPr="00273722">
        <w:rPr>
          <w:rFonts w:asciiTheme="majorHAnsi" w:hAnsiTheme="majorHAnsi" w:cs="Arial"/>
        </w:rPr>
        <w:t>Vsi gospodarski subjekti, ki sodelujejo pri izvajanju javnega naročila cel čas izvajanja javnega naročila spoštovati veljavno zakonodajo ter podzakonske predpise in navodila v zvezi z varstvom pri delu, zaposlovanjem in delovnimi pogoji.</w:t>
      </w:r>
    </w:p>
    <w:p w14:paraId="50A60F24" w14:textId="77777777" w:rsidR="00EF5F8D" w:rsidRDefault="00EF5F8D" w:rsidP="00EF5F8D">
      <w:pPr>
        <w:jc w:val="both"/>
        <w:rPr>
          <w:rFonts w:asciiTheme="majorHAnsi" w:hAnsiTheme="majorHAnsi" w:cs="Arial"/>
        </w:rPr>
      </w:pPr>
    </w:p>
    <w:p w14:paraId="0D9FA63B" w14:textId="77777777" w:rsidR="009A7914" w:rsidRDefault="00EF5F8D" w:rsidP="00EF5F8D">
      <w:pPr>
        <w:jc w:val="both"/>
        <w:rPr>
          <w:rFonts w:asciiTheme="majorHAnsi" w:hAnsiTheme="majorHAnsi" w:cs="Arial"/>
        </w:rPr>
      </w:pPr>
      <w:r w:rsidRPr="00EF5F8D">
        <w:rPr>
          <w:rFonts w:asciiTheme="majorHAnsi" w:hAnsiTheme="majorHAnsi" w:cs="Arial"/>
        </w:rPr>
        <w:t xml:space="preserve">Izvajalec mora </w:t>
      </w:r>
      <w:r>
        <w:rPr>
          <w:rFonts w:asciiTheme="majorHAnsi" w:hAnsiTheme="majorHAnsi" w:cs="Arial"/>
        </w:rPr>
        <w:t>pri izvajanju javnega naročila upoštevati relevantne pravne podlage, ki določajo pravila in zahteve glede: označevanja operacije, informiranja in obveščanja javnosti; hranjenja</w:t>
      </w:r>
      <w:r w:rsidRPr="00EF5F8D">
        <w:rPr>
          <w:rFonts w:asciiTheme="majorHAnsi" w:hAnsiTheme="majorHAnsi" w:cs="Arial"/>
        </w:rPr>
        <w:t xml:space="preserve"> dokumentacije v z</w:t>
      </w:r>
      <w:r>
        <w:rPr>
          <w:rFonts w:asciiTheme="majorHAnsi" w:hAnsiTheme="majorHAnsi" w:cs="Arial"/>
        </w:rPr>
        <w:t>vezi z operacijo ter upoštevanja</w:t>
      </w:r>
      <w:r w:rsidRPr="00EF5F8D">
        <w:rPr>
          <w:rFonts w:asciiTheme="majorHAnsi" w:hAnsiTheme="majorHAnsi" w:cs="Arial"/>
        </w:rPr>
        <w:t xml:space="preserve"> omejitev glede sprememb na operaciji,</w:t>
      </w:r>
      <w:r>
        <w:rPr>
          <w:rFonts w:asciiTheme="majorHAnsi" w:hAnsiTheme="majorHAnsi" w:cs="Arial"/>
        </w:rPr>
        <w:t xml:space="preserve"> </w:t>
      </w:r>
      <w:r w:rsidRPr="00EF5F8D">
        <w:rPr>
          <w:rFonts w:asciiTheme="majorHAnsi" w:hAnsiTheme="majorHAnsi" w:cs="Arial"/>
        </w:rPr>
        <w:t xml:space="preserve">dostopnosti dokumentacije </w:t>
      </w:r>
      <w:r w:rsidRPr="00EF5F8D">
        <w:rPr>
          <w:rFonts w:asciiTheme="majorHAnsi" w:hAnsiTheme="majorHAnsi" w:cs="Arial"/>
        </w:rPr>
        <w:lastRenderedPageBreak/>
        <w:t>operacije posredniškemu organu, organu upravljanja, organu za potrjevanje, revizijskemu organu ter drugim na</w:t>
      </w:r>
      <w:r>
        <w:rPr>
          <w:rFonts w:asciiTheme="majorHAnsi" w:hAnsiTheme="majorHAnsi" w:cs="Arial"/>
        </w:rPr>
        <w:t>dzornim organom in zagotavljanja</w:t>
      </w:r>
      <w:r w:rsidRPr="00EF5F8D">
        <w:rPr>
          <w:rFonts w:asciiTheme="majorHAnsi" w:hAnsiTheme="majorHAnsi" w:cs="Arial"/>
        </w:rPr>
        <w:t xml:space="preserve"> ustrezn</w:t>
      </w:r>
      <w:r>
        <w:rPr>
          <w:rFonts w:asciiTheme="majorHAnsi" w:hAnsiTheme="majorHAnsi" w:cs="Arial"/>
        </w:rPr>
        <w:t>e revizijske sledi; seznanitve</w:t>
      </w:r>
      <w:r w:rsidRPr="00EF5F8D">
        <w:rPr>
          <w:rFonts w:asciiTheme="majorHAnsi" w:hAnsiTheme="majorHAnsi" w:cs="Arial"/>
        </w:rPr>
        <w:t xml:space="preserve"> s posledicami, ki bi nastale ob ugotovitvi dvojnega financiranja operacije, neupoštevanja veljavne zakonodaje in navodil v vseh postopkih izvajanja operacije ali če delež financiranja operacije preseže maksimalno dovolje</w:t>
      </w:r>
      <w:r>
        <w:rPr>
          <w:rFonts w:asciiTheme="majorHAnsi" w:hAnsiTheme="majorHAnsi" w:cs="Arial"/>
        </w:rPr>
        <w:t>no stopnjo; vodenja</w:t>
      </w:r>
      <w:r w:rsidRPr="00EF5F8D">
        <w:rPr>
          <w:rFonts w:asciiTheme="majorHAnsi" w:hAnsiTheme="majorHAnsi" w:cs="Arial"/>
        </w:rPr>
        <w:t xml:space="preserve"> ločene knjigovodske evid</w:t>
      </w:r>
      <w:r>
        <w:rPr>
          <w:rFonts w:asciiTheme="majorHAnsi" w:hAnsiTheme="majorHAnsi" w:cs="Arial"/>
        </w:rPr>
        <w:t>ence za operacijo in spremljanja prihodkov na operaciji; strinjanja</w:t>
      </w:r>
      <w:r w:rsidRPr="00EF5F8D">
        <w:rPr>
          <w:rFonts w:asciiTheme="majorHAnsi" w:hAnsiTheme="majorHAnsi" w:cs="Arial"/>
        </w:rPr>
        <w:t xml:space="preserve"> z elektronsko ali drugačno objavo imena operacije, naziva upravičenca in zneska javnih sredstev,</w:t>
      </w:r>
      <w:r w:rsidR="009A7914">
        <w:rPr>
          <w:rFonts w:asciiTheme="majorHAnsi" w:hAnsiTheme="majorHAnsi" w:cs="Arial"/>
        </w:rPr>
        <w:t xml:space="preserve"> ki so bila dodeljena operaciji; kot npr.:</w:t>
      </w:r>
    </w:p>
    <w:p w14:paraId="10FE3672" w14:textId="623EBF19" w:rsidR="00DB36BC" w:rsidRPr="0042735A" w:rsidRDefault="00DB36BC" w:rsidP="0042735A">
      <w:pPr>
        <w:pStyle w:val="Slog59"/>
      </w:pPr>
      <w:r>
        <w:t>Uredbo</w:t>
      </w:r>
      <w:r w:rsidR="009A7914" w:rsidRPr="009A7914">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w:t>
      </w:r>
      <w:r w:rsidR="009A7914" w:rsidRPr="00DB36BC">
        <w:t>1083/200</w:t>
      </w:r>
      <w:r w:rsidRPr="00DB36BC">
        <w:t>,</w:t>
      </w:r>
    </w:p>
    <w:p w14:paraId="037B6D90" w14:textId="41AEBE66" w:rsidR="00DB36BC" w:rsidRDefault="00EF5F8D" w:rsidP="00EF5F8D">
      <w:pPr>
        <w:pStyle w:val="Slog59"/>
      </w:pPr>
      <w:r w:rsidRPr="00DB36BC">
        <w:t>Uredbo o porabi sredstev evropske kohezijske politike v Republiki Sloveniji v programskem obdobju 2014–2020 za cilj nalož</w:t>
      </w:r>
      <w:r w:rsidR="009A7914" w:rsidRPr="00DB36BC">
        <w:t xml:space="preserve">be za rast in delovna mesta - Uredbo o porabi sredstev evropske kohezijske politike v Republiki Sloveniji v programskem obdobju 2014–2020 za cilj naložbe za rast in delovna mesta (Uradni list RS, št. 29/15, 36/16, 58/16, 69/16 – </w:t>
      </w:r>
      <w:proofErr w:type="spellStart"/>
      <w:r w:rsidR="009A7914" w:rsidRPr="00DB36BC">
        <w:t>popr</w:t>
      </w:r>
      <w:proofErr w:type="spellEnd"/>
      <w:r w:rsidR="009A7914" w:rsidRPr="00DB36BC">
        <w:t>., 15/17, 69/17, 67/18 in 51/21)</w:t>
      </w:r>
      <w:r w:rsidR="00DB36BC">
        <w:t>,</w:t>
      </w:r>
    </w:p>
    <w:p w14:paraId="67CB242C" w14:textId="3DE3432D" w:rsidR="000474F7" w:rsidRPr="00523171" w:rsidRDefault="000474F7" w:rsidP="00EF5F8D">
      <w:pPr>
        <w:pStyle w:val="Slog59"/>
      </w:pPr>
      <w:r w:rsidRPr="000474F7">
        <w:t xml:space="preserve">Operativnega programa za izvajanje evropske kohezijske politike v obdobju 2014–2020, št. CCI </w:t>
      </w:r>
      <w:r w:rsidRPr="0042735A">
        <w:t>2014SI16MAOP001, različica 5.0 z dne 19. 6. 2020 (s spremembami; v nadaljevanju: OP EKP 2014–</w:t>
      </w:r>
      <w:r w:rsidRPr="00523171">
        <w:t>2020</w:t>
      </w:r>
    </w:p>
    <w:p w14:paraId="16C3D4B0" w14:textId="70015EFF" w:rsidR="00F60624" w:rsidRPr="00523171" w:rsidRDefault="00F60624" w:rsidP="00F60624">
      <w:pPr>
        <w:pStyle w:val="Slog59"/>
      </w:pPr>
      <w:r w:rsidRPr="00523171">
        <w:t xml:space="preserve">Javnega razpisa za sofinanciranje vlaganj v infrastrukturo za krepitev odpornosti izvajalcev institucionalnega varstva, upoštevajoč </w:t>
      </w:r>
      <w:proofErr w:type="spellStart"/>
      <w:r w:rsidRPr="00523171">
        <w:t>deinstitucionalizacijo</w:t>
      </w:r>
      <w:proofErr w:type="spellEnd"/>
      <w:r w:rsidRPr="00523171">
        <w:t xml:space="preserve"> (Uradni list RS, </w:t>
      </w:r>
      <w:r w:rsidR="000474F7" w:rsidRPr="00523171">
        <w:t>86/2021 z dne 28.5.2</w:t>
      </w:r>
      <w:r w:rsidRPr="00523171">
        <w:t>021)</w:t>
      </w:r>
      <w:r w:rsidR="000474F7" w:rsidRPr="00523171">
        <w:t>,</w:t>
      </w:r>
      <w:r w:rsidR="006234F6" w:rsidRPr="00523171">
        <w:t xml:space="preserve"> </w:t>
      </w:r>
    </w:p>
    <w:p w14:paraId="3126DEFE" w14:textId="47440014" w:rsidR="00EF5F8D" w:rsidRPr="00F60624" w:rsidRDefault="009A7914" w:rsidP="005544B1">
      <w:pPr>
        <w:pStyle w:val="Slog59"/>
      </w:pPr>
      <w:r w:rsidRPr="00F60624">
        <w:t>Navodila organa upravljanja na področju komuniciranja vsebin kohezijske politike  v programskem obdobju 2014-2020</w:t>
      </w:r>
      <w:r w:rsidR="00DB36BC" w:rsidRPr="00F60624">
        <w:t>.</w:t>
      </w:r>
      <w:r w:rsidR="00EF5F8D" w:rsidRPr="00F60624">
        <w:t xml:space="preserve"> </w:t>
      </w:r>
    </w:p>
    <w:p w14:paraId="3B457A29" w14:textId="77777777" w:rsidR="00525287" w:rsidRPr="00BF0198" w:rsidRDefault="00525287" w:rsidP="00525287">
      <w:pPr>
        <w:jc w:val="both"/>
        <w:rPr>
          <w:rFonts w:asciiTheme="majorHAnsi" w:hAnsiTheme="majorHAnsi" w:cs="Arial"/>
          <w:sz w:val="24"/>
          <w:szCs w:val="24"/>
        </w:rPr>
      </w:pPr>
    </w:p>
    <w:p w14:paraId="736C4019" w14:textId="77777777" w:rsidR="00EB11AC" w:rsidRPr="00BF0198" w:rsidRDefault="00EB11AC" w:rsidP="00E657FB">
      <w:pPr>
        <w:pStyle w:val="javnanaroilapodnaslov"/>
        <w:framePr w:wrap="notBeside"/>
        <w:rPr>
          <w:rFonts w:asciiTheme="majorHAnsi" w:hAnsiTheme="majorHAnsi"/>
        </w:rPr>
      </w:pPr>
      <w:bookmarkStart w:id="8" w:name="_Toc133406706"/>
      <w:bookmarkEnd w:id="6"/>
      <w:r w:rsidRPr="00BF0198">
        <w:rPr>
          <w:rFonts w:asciiTheme="majorHAnsi" w:hAnsiTheme="majorHAnsi"/>
        </w:rPr>
        <w:t>Pravna podlaga</w:t>
      </w:r>
      <w:bookmarkEnd w:id="8"/>
    </w:p>
    <w:p w14:paraId="1AE3EAAF" w14:textId="77777777" w:rsidR="000B3E92" w:rsidRPr="00BF0198" w:rsidRDefault="000B3E92" w:rsidP="00637B9C">
      <w:pPr>
        <w:jc w:val="both"/>
        <w:rPr>
          <w:rFonts w:asciiTheme="majorHAnsi" w:hAnsiTheme="majorHAnsi" w:cs="Arial"/>
          <w:sz w:val="24"/>
          <w:szCs w:val="24"/>
        </w:rPr>
      </w:pPr>
    </w:p>
    <w:p w14:paraId="34AEE8C2" w14:textId="77777777" w:rsidR="00DF4B20" w:rsidRPr="00DB36BC" w:rsidRDefault="00DB36BC" w:rsidP="00DB36BC">
      <w:pPr>
        <w:jc w:val="both"/>
        <w:rPr>
          <w:rFonts w:asciiTheme="majorHAnsi" w:hAnsiTheme="majorHAnsi"/>
        </w:rPr>
      </w:pPr>
      <w:r w:rsidRPr="00DB36BC">
        <w:rPr>
          <w:rFonts w:asciiTheme="majorHAnsi" w:hAnsiTheme="majorHAnsi"/>
        </w:rPr>
        <w:t>Naročnik izvaja postopek oddaje javnega naročila na podlagi veljavnega zakona in podzakonskih aktov, ki urejajo javno naročanje, v skladu z veljavno zakonodajo, ki ureja področje javnih financ ter področje, ki je predmet javnega naročila in z njim povezanih okoliščin.</w:t>
      </w:r>
    </w:p>
    <w:p w14:paraId="35242242" w14:textId="77777777" w:rsidR="00172940" w:rsidRPr="00BF0198" w:rsidRDefault="00172940" w:rsidP="00172940">
      <w:pPr>
        <w:rPr>
          <w:rFonts w:asciiTheme="majorHAnsi" w:hAnsiTheme="majorHAnsi" w:cs="Arial"/>
          <w:sz w:val="24"/>
          <w:szCs w:val="24"/>
        </w:rPr>
      </w:pPr>
    </w:p>
    <w:p w14:paraId="46431844" w14:textId="77777777" w:rsidR="00E75BEC" w:rsidRPr="00BF0198" w:rsidRDefault="00E75BEC" w:rsidP="00E657FB">
      <w:pPr>
        <w:pStyle w:val="javnanaroilapodnaslov"/>
        <w:framePr w:wrap="notBeside"/>
        <w:rPr>
          <w:rFonts w:asciiTheme="majorHAnsi" w:hAnsiTheme="majorHAnsi"/>
        </w:rPr>
      </w:pPr>
      <w:bookmarkStart w:id="9" w:name="_Toc473553662"/>
      <w:bookmarkStart w:id="10" w:name="_Toc133406707"/>
      <w:r w:rsidRPr="00BF0198">
        <w:rPr>
          <w:rFonts w:asciiTheme="majorHAnsi" w:hAnsiTheme="majorHAnsi"/>
        </w:rPr>
        <w:t>Dokumentacija v zvezi z oddajo jav</w:t>
      </w:r>
      <w:r w:rsidR="004A0A5F" w:rsidRPr="00BF0198">
        <w:rPr>
          <w:rFonts w:asciiTheme="majorHAnsi" w:hAnsiTheme="majorHAnsi"/>
        </w:rPr>
        <w:t>nega naročil</w:t>
      </w:r>
      <w:r w:rsidRPr="00BF0198">
        <w:rPr>
          <w:rFonts w:asciiTheme="majorHAnsi" w:hAnsiTheme="majorHAnsi"/>
        </w:rPr>
        <w:t xml:space="preserve"> in </w:t>
      </w:r>
      <w:r w:rsidR="004A0A5F" w:rsidRPr="00BF0198">
        <w:rPr>
          <w:rFonts w:asciiTheme="majorHAnsi" w:hAnsiTheme="majorHAnsi"/>
        </w:rPr>
        <w:t>komunikacija</w:t>
      </w:r>
      <w:bookmarkEnd w:id="10"/>
      <w:r w:rsidRPr="00BF0198">
        <w:rPr>
          <w:rFonts w:asciiTheme="majorHAnsi" w:hAnsiTheme="majorHAnsi"/>
          <w:lang w:val="sl-SI"/>
        </w:rPr>
        <w:t xml:space="preserve"> </w:t>
      </w:r>
      <w:r w:rsidRPr="00BF0198">
        <w:rPr>
          <w:rFonts w:asciiTheme="majorHAnsi" w:hAnsiTheme="majorHAnsi"/>
        </w:rPr>
        <w:t xml:space="preserve"> </w:t>
      </w:r>
      <w:bookmarkEnd w:id="9"/>
      <w:r w:rsidRPr="00BF0198">
        <w:rPr>
          <w:rFonts w:asciiTheme="majorHAnsi" w:hAnsiTheme="majorHAnsi"/>
          <w:lang w:val="sl-SI"/>
        </w:rPr>
        <w:t xml:space="preserve"> </w:t>
      </w:r>
    </w:p>
    <w:p w14:paraId="78AD0850" w14:textId="26FB0A45" w:rsidR="00C22298" w:rsidRPr="0079309A" w:rsidRDefault="00E00344" w:rsidP="00C22298">
      <w:pPr>
        <w:jc w:val="both"/>
        <w:rPr>
          <w:rFonts w:asciiTheme="majorHAnsi" w:hAnsiTheme="majorHAnsi" w:cs="Arial"/>
        </w:rPr>
      </w:pPr>
      <w:r>
        <w:rPr>
          <w:rFonts w:asciiTheme="majorHAnsi" w:hAnsiTheme="majorHAnsi" w:cs="Arial"/>
        </w:rPr>
        <w:t xml:space="preserve"> </w:t>
      </w:r>
    </w:p>
    <w:p w14:paraId="70BBF900" w14:textId="6F41BE6A" w:rsidR="00E00344" w:rsidRPr="00E00344" w:rsidRDefault="00E00344" w:rsidP="00E00344">
      <w:pPr>
        <w:jc w:val="both"/>
        <w:rPr>
          <w:rFonts w:asciiTheme="majorHAnsi" w:hAnsiTheme="majorHAnsi" w:cs="Arial"/>
        </w:rPr>
      </w:pPr>
      <w:r w:rsidRPr="00E00344">
        <w:rPr>
          <w:rFonts w:asciiTheme="majorHAnsi" w:hAnsiTheme="majorHAnsi" w:cs="Arial"/>
        </w:rPr>
        <w:t xml:space="preserve">Dokumentacijo v zvezi z oddajo javnega naročila lahko ponudniki dobijo </w:t>
      </w:r>
      <w:r w:rsidRPr="00E00344">
        <w:rPr>
          <w:rFonts w:asciiTheme="majorHAnsi" w:hAnsiTheme="majorHAnsi" w:cs="Arial"/>
          <w:b/>
        </w:rPr>
        <w:t>na portalu javnih naročil</w:t>
      </w:r>
      <w:r w:rsidRPr="00E00344">
        <w:rPr>
          <w:rFonts w:asciiTheme="majorHAnsi" w:hAnsiTheme="majorHAnsi" w:cs="Arial"/>
        </w:rPr>
        <w:t xml:space="preserve"> in spletnih straneh naročnika, na naslovu </w:t>
      </w:r>
      <w:r w:rsidRPr="00E00344">
        <w:rPr>
          <w:rFonts w:asciiTheme="majorHAnsi" w:hAnsiTheme="majorHAnsi"/>
        </w:rPr>
        <w:t xml:space="preserve"> </w:t>
      </w:r>
      <w:hyperlink r:id="rId8" w:history="1">
        <w:r w:rsidRPr="00E00344">
          <w:rPr>
            <w:rStyle w:val="Hiperpovezava"/>
            <w:rFonts w:asciiTheme="majorHAnsi" w:hAnsiTheme="majorHAnsi"/>
          </w:rPr>
          <w:t>https://www.dso-ajdovscina.si/informacije/javni-razpis</w:t>
        </w:r>
      </w:hyperlink>
      <w:r w:rsidRPr="00E00344">
        <w:rPr>
          <w:rFonts w:asciiTheme="majorHAnsi" w:hAnsiTheme="majorHAnsi"/>
        </w:rPr>
        <w:t xml:space="preserve"> </w:t>
      </w:r>
      <w:r w:rsidRPr="00E00344">
        <w:rPr>
          <w:rFonts w:asciiTheme="majorHAnsi" w:hAnsiTheme="majorHAnsi" w:cs="Arial"/>
        </w:rPr>
        <w:t xml:space="preserve"> Odkupnine za razpisno dokumentacijo ni.</w:t>
      </w:r>
    </w:p>
    <w:p w14:paraId="764C75F3" w14:textId="77777777" w:rsidR="00E00344" w:rsidRPr="00E00344" w:rsidRDefault="00E00344" w:rsidP="00E00344">
      <w:pPr>
        <w:jc w:val="both"/>
        <w:rPr>
          <w:rFonts w:asciiTheme="majorHAnsi" w:hAnsiTheme="majorHAnsi" w:cs="Arial"/>
        </w:rPr>
      </w:pPr>
    </w:p>
    <w:p w14:paraId="6E55DC57" w14:textId="77777777" w:rsidR="00E00344" w:rsidRPr="00E00344" w:rsidRDefault="00E00344" w:rsidP="00E00344">
      <w:pPr>
        <w:jc w:val="both"/>
        <w:rPr>
          <w:rFonts w:asciiTheme="majorHAnsi" w:hAnsiTheme="majorHAnsi" w:cs="Arial"/>
        </w:rPr>
      </w:pPr>
      <w:r w:rsidRPr="00E00344">
        <w:rPr>
          <w:rFonts w:asciiTheme="majorHAnsi" w:hAnsiTheme="majorHAnsi" w:cs="Arial"/>
        </w:rPr>
        <w:t>Komunikacija s ponudniki o vprašanjih v zvezi z vsebino naročila in v zvezi s pripravo ponudbe poteka izključno preko portala javnih naročil.</w:t>
      </w:r>
    </w:p>
    <w:p w14:paraId="6EF2F98D" w14:textId="77777777" w:rsidR="00E00344" w:rsidRPr="00E00344" w:rsidRDefault="00E00344" w:rsidP="00E00344">
      <w:pPr>
        <w:jc w:val="both"/>
        <w:rPr>
          <w:rFonts w:asciiTheme="majorHAnsi" w:hAnsiTheme="majorHAnsi" w:cs="Arial"/>
        </w:rPr>
      </w:pPr>
    </w:p>
    <w:p w14:paraId="7A5C917A" w14:textId="65E31A19" w:rsidR="00E00344" w:rsidRPr="00E00344" w:rsidRDefault="00E00344" w:rsidP="00E00344">
      <w:pPr>
        <w:jc w:val="both"/>
        <w:rPr>
          <w:rFonts w:asciiTheme="majorHAnsi" w:hAnsiTheme="majorHAnsi" w:cs="Arial"/>
        </w:rPr>
      </w:pPr>
      <w:r w:rsidRPr="00E00344">
        <w:rPr>
          <w:rFonts w:asciiTheme="majorHAnsi" w:hAnsiTheme="majorHAnsi" w:cs="Arial"/>
        </w:rPr>
        <w:t xml:space="preserve">Naročnik bo zahtevo za pojasnilo razpisne dokumentacije oziroma kakršnokoli drugo vprašanje v zvezi z naročilom štel kot pravočasno, v kolikor bo na portalu javnih naročil zastavljeno najkasneje do vključno </w:t>
      </w:r>
      <w:r w:rsidR="005F6563" w:rsidRPr="005F6563">
        <w:rPr>
          <w:rFonts w:asciiTheme="majorHAnsi" w:hAnsiTheme="majorHAnsi" w:cs="Arial"/>
          <w:b/>
          <w:bCs/>
        </w:rPr>
        <w:t>19</w:t>
      </w:r>
      <w:r w:rsidR="0037781B" w:rsidRPr="005F6563">
        <w:rPr>
          <w:rFonts w:asciiTheme="majorHAnsi" w:hAnsiTheme="majorHAnsi" w:cs="Arial"/>
          <w:b/>
        </w:rPr>
        <w:t>. 5.</w:t>
      </w:r>
      <w:r w:rsidR="0028194B" w:rsidRPr="005F6563">
        <w:rPr>
          <w:rFonts w:asciiTheme="majorHAnsi" w:hAnsiTheme="majorHAnsi" w:cs="Arial"/>
          <w:b/>
        </w:rPr>
        <w:t xml:space="preserve"> </w:t>
      </w:r>
      <w:r w:rsidR="00FE2A72" w:rsidRPr="005F6563">
        <w:rPr>
          <w:rFonts w:asciiTheme="majorHAnsi" w:hAnsiTheme="majorHAnsi" w:cs="Arial"/>
          <w:b/>
        </w:rPr>
        <w:t>2023</w:t>
      </w:r>
      <w:r w:rsidRPr="005F6563">
        <w:rPr>
          <w:rFonts w:asciiTheme="majorHAnsi" w:hAnsiTheme="majorHAnsi" w:cs="Arial"/>
          <w:b/>
        </w:rPr>
        <w:t xml:space="preserve"> do  12. ure</w:t>
      </w:r>
      <w:r w:rsidRPr="005F6563">
        <w:rPr>
          <w:rFonts w:asciiTheme="majorHAnsi" w:hAnsiTheme="majorHAnsi" w:cs="Arial"/>
        </w:rPr>
        <w:t>.</w:t>
      </w:r>
    </w:p>
    <w:p w14:paraId="4C45EDE1" w14:textId="77777777" w:rsidR="00E00344" w:rsidRPr="00E00344" w:rsidRDefault="00E00344" w:rsidP="00E00344">
      <w:pPr>
        <w:jc w:val="both"/>
        <w:rPr>
          <w:rFonts w:asciiTheme="majorHAnsi" w:hAnsiTheme="majorHAnsi" w:cs="Arial"/>
        </w:rPr>
      </w:pPr>
    </w:p>
    <w:p w14:paraId="31C3B49E" w14:textId="77777777" w:rsidR="00E00344" w:rsidRPr="00E00344" w:rsidRDefault="00E00344" w:rsidP="00E00344">
      <w:pPr>
        <w:jc w:val="both"/>
        <w:rPr>
          <w:rFonts w:asciiTheme="majorHAnsi" w:hAnsiTheme="majorHAnsi" w:cs="Arial"/>
        </w:rPr>
      </w:pPr>
      <w:r w:rsidRPr="00E00344">
        <w:rPr>
          <w:rFonts w:asciiTheme="majorHAnsi" w:hAnsiTheme="majorHAnsi" w:cs="Arial"/>
        </w:rPr>
        <w:lastRenderedPageBreak/>
        <w:t>Na zahteve za pojasnila oziroma druga vprašanja v zvezi z naročilom, zastavljena po tem roku, naročnik ne bo odgovarjal.</w:t>
      </w:r>
    </w:p>
    <w:p w14:paraId="3BF4F01C" w14:textId="77777777" w:rsidR="00E00344" w:rsidRPr="00E00344" w:rsidRDefault="00E00344" w:rsidP="00E00344">
      <w:pPr>
        <w:jc w:val="both"/>
        <w:rPr>
          <w:rFonts w:asciiTheme="majorHAnsi" w:hAnsiTheme="majorHAnsi" w:cs="Arial"/>
        </w:rPr>
      </w:pPr>
    </w:p>
    <w:p w14:paraId="3EAC2C6D" w14:textId="77777777" w:rsidR="00E00344" w:rsidRPr="00E00344" w:rsidRDefault="00E00344" w:rsidP="00E00344">
      <w:pPr>
        <w:jc w:val="both"/>
        <w:rPr>
          <w:rFonts w:asciiTheme="majorHAnsi" w:hAnsiTheme="majorHAnsi" w:cs="Arial"/>
        </w:rPr>
      </w:pPr>
      <w:r w:rsidRPr="00E00344">
        <w:rPr>
          <w:rFonts w:asciiTheme="majorHAnsi" w:hAnsiTheme="majorHAnsi" w:cs="Arial"/>
        </w:rPr>
        <w:t xml:space="preserve">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 </w:t>
      </w:r>
    </w:p>
    <w:p w14:paraId="56285524" w14:textId="77777777" w:rsidR="004A0A5F" w:rsidRPr="00BF0198" w:rsidRDefault="006D0F43" w:rsidP="00637B9C">
      <w:pPr>
        <w:jc w:val="both"/>
        <w:rPr>
          <w:rFonts w:asciiTheme="majorHAnsi" w:hAnsiTheme="majorHAnsi" w:cs="Arial"/>
        </w:rPr>
      </w:pPr>
      <w:r w:rsidRPr="00BF0198">
        <w:rPr>
          <w:rFonts w:asciiTheme="majorHAnsi" w:hAnsiTheme="majorHAnsi" w:cs="Arial"/>
        </w:rPr>
        <w:t xml:space="preserve"> </w:t>
      </w:r>
    </w:p>
    <w:p w14:paraId="64572A8E" w14:textId="77777777" w:rsidR="00E75BEC" w:rsidRPr="00BF0198" w:rsidRDefault="00E75BEC" w:rsidP="00E657FB">
      <w:pPr>
        <w:pStyle w:val="javnanaroilapodnaslov"/>
        <w:framePr w:wrap="notBeside"/>
        <w:rPr>
          <w:rFonts w:asciiTheme="majorHAnsi" w:hAnsiTheme="majorHAnsi"/>
        </w:rPr>
      </w:pPr>
      <w:bookmarkStart w:id="11" w:name="_Toc133406708"/>
      <w:r w:rsidRPr="00BF0198">
        <w:rPr>
          <w:rFonts w:asciiTheme="majorHAnsi" w:hAnsiTheme="majorHAnsi"/>
        </w:rPr>
        <w:t>Predložitev, sprememba in umik ponudbe</w:t>
      </w:r>
      <w:bookmarkEnd w:id="11"/>
    </w:p>
    <w:p w14:paraId="7F0879AD" w14:textId="77777777" w:rsidR="00E75BEC" w:rsidRPr="00BF0198" w:rsidRDefault="00E75BEC" w:rsidP="00637B9C">
      <w:pPr>
        <w:jc w:val="both"/>
        <w:rPr>
          <w:rFonts w:asciiTheme="majorHAnsi" w:hAnsiTheme="majorHAnsi" w:cs="Arial"/>
          <w:sz w:val="24"/>
          <w:szCs w:val="24"/>
        </w:rPr>
      </w:pPr>
    </w:p>
    <w:p w14:paraId="5CB1D193" w14:textId="62B5082B" w:rsidR="00FE2A72" w:rsidRPr="00FE2A72" w:rsidRDefault="00FE2A72" w:rsidP="00FE2A72">
      <w:pPr>
        <w:jc w:val="both"/>
        <w:rPr>
          <w:rFonts w:asciiTheme="majorHAnsi" w:hAnsiTheme="majorHAnsi" w:cs="Arial"/>
        </w:rPr>
      </w:pPr>
      <w:bookmarkStart w:id="12" w:name="_Toc142457707"/>
      <w:r w:rsidRPr="00FE2A72">
        <w:rPr>
          <w:rFonts w:asciiTheme="majorHAnsi" w:hAnsiTheme="majorHAnsi" w:cs="Arial"/>
        </w:rPr>
        <w:t xml:space="preserve">Ponudniki morajo ponudbe predložiti v informacijski sistem e-JN (v nadaljevanju: sistem e-JN) na spletnem naslovu </w:t>
      </w:r>
      <w:hyperlink r:id="rId9" w:history="1">
        <w:r w:rsidRPr="00CC68EC">
          <w:rPr>
            <w:rStyle w:val="Hiperpovezava"/>
            <w:rFonts w:asciiTheme="majorHAnsi" w:hAnsiTheme="majorHAnsi" w:cs="Arial"/>
          </w:rPr>
          <w:t>https://ejn.gov.si</w:t>
        </w:r>
      </w:hyperlink>
      <w:r>
        <w:rPr>
          <w:rFonts w:asciiTheme="majorHAnsi" w:hAnsiTheme="majorHAnsi" w:cs="Arial"/>
        </w:rPr>
        <w:t xml:space="preserve"> </w:t>
      </w:r>
      <w:r w:rsidRPr="00FE2A72">
        <w:rPr>
          <w:rFonts w:asciiTheme="majorHAnsi" w:hAnsiTheme="majorHAnsi" w:cs="Arial"/>
        </w:rPr>
        <w:t xml:space="preserve">, v skladu s točko 3 dokumenta Navodila za uporabo informacijskega sistema e-JN: PONUDNIKI, ki je del te razpisne dokumentacije in objavljen na spletnem naslovu </w:t>
      </w:r>
      <w:hyperlink r:id="rId10" w:history="1">
        <w:r w:rsidRPr="00CC68EC">
          <w:rPr>
            <w:rStyle w:val="Hiperpovezava"/>
            <w:rFonts w:asciiTheme="majorHAnsi" w:hAnsiTheme="majorHAnsi" w:cs="Arial"/>
          </w:rPr>
          <w:t>https://ejn.gov.si</w:t>
        </w:r>
      </w:hyperlink>
      <w:r>
        <w:rPr>
          <w:rFonts w:asciiTheme="majorHAnsi" w:hAnsiTheme="majorHAnsi" w:cs="Arial"/>
        </w:rPr>
        <w:t xml:space="preserve"> </w:t>
      </w:r>
      <w:r w:rsidRPr="00FE2A72">
        <w:rPr>
          <w:rFonts w:asciiTheme="majorHAnsi" w:hAnsiTheme="majorHAnsi" w:cs="Arial"/>
        </w:rPr>
        <w:t>.</w:t>
      </w:r>
    </w:p>
    <w:p w14:paraId="2CC1E266" w14:textId="77777777" w:rsidR="00FE2A72" w:rsidRPr="00FE2A72" w:rsidRDefault="00FE2A72" w:rsidP="00FE2A72">
      <w:pPr>
        <w:jc w:val="both"/>
        <w:rPr>
          <w:rFonts w:asciiTheme="majorHAnsi" w:hAnsiTheme="majorHAnsi" w:cs="Arial"/>
        </w:rPr>
      </w:pPr>
    </w:p>
    <w:p w14:paraId="25172F69" w14:textId="5CB4FF34" w:rsidR="00FE2A72" w:rsidRPr="00FE2A72" w:rsidRDefault="00FE2A72" w:rsidP="00FE2A72">
      <w:pPr>
        <w:jc w:val="both"/>
        <w:rPr>
          <w:rFonts w:asciiTheme="majorHAnsi" w:hAnsiTheme="majorHAnsi" w:cs="Arial"/>
        </w:rPr>
      </w:pPr>
      <w:r w:rsidRPr="00FE2A72">
        <w:rPr>
          <w:rFonts w:asciiTheme="majorHAnsi" w:hAnsiTheme="majorHAnsi" w:cs="Arial"/>
        </w:rPr>
        <w:t xml:space="preserve">Ponudnik se mora pred oddajo ponudbe registrirati na spletnem naslovu </w:t>
      </w:r>
      <w:hyperlink r:id="rId11" w:history="1">
        <w:r w:rsidRPr="00CC68EC">
          <w:rPr>
            <w:rStyle w:val="Hiperpovezava"/>
            <w:rFonts w:asciiTheme="majorHAnsi" w:hAnsiTheme="majorHAnsi" w:cs="Arial"/>
          </w:rPr>
          <w:t>https://ejn.gov.si</w:t>
        </w:r>
      </w:hyperlink>
      <w:r>
        <w:rPr>
          <w:rFonts w:asciiTheme="majorHAnsi" w:hAnsiTheme="majorHAnsi" w:cs="Arial"/>
        </w:rPr>
        <w:t xml:space="preserve"> </w:t>
      </w:r>
      <w:r w:rsidRPr="00FE2A72">
        <w:rPr>
          <w:rFonts w:asciiTheme="majorHAnsi" w:hAnsiTheme="majorHAnsi" w:cs="Arial"/>
        </w:rPr>
        <w:t>, v skladu z Navodili za uporabo informacijskega sistema e-JN. Če je ponudnik že registriran v sistem e-JN, se v aplikacijo prijavi na istem naslovu.</w:t>
      </w:r>
    </w:p>
    <w:p w14:paraId="05828625" w14:textId="77777777" w:rsidR="00FE2A72" w:rsidRPr="00FE2A72" w:rsidRDefault="00FE2A72" w:rsidP="00FE2A72">
      <w:pPr>
        <w:jc w:val="both"/>
        <w:rPr>
          <w:rFonts w:asciiTheme="majorHAnsi" w:hAnsiTheme="majorHAnsi" w:cs="Arial"/>
        </w:rPr>
      </w:pPr>
    </w:p>
    <w:p w14:paraId="7B60F95A" w14:textId="77777777" w:rsidR="00FE2A72" w:rsidRPr="00FE2A72" w:rsidRDefault="00FE2A72" w:rsidP="00FE2A72">
      <w:pPr>
        <w:jc w:val="both"/>
        <w:rPr>
          <w:rFonts w:asciiTheme="majorHAnsi" w:hAnsiTheme="majorHAnsi" w:cs="Arial"/>
        </w:rPr>
      </w:pPr>
      <w:r w:rsidRPr="00FE2A72">
        <w:rPr>
          <w:rFonts w:asciiTheme="majorHAnsi" w:hAnsiTheme="majorHAnsi" w:cs="Arial"/>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 ). Z oddajo ponudbe je le-ta zavezujoča za čas, naveden v ponudbi, razen če jo uporabnik ponudnika umakne ali spremeni pred potekom roka za oddajo ponudb.</w:t>
      </w:r>
    </w:p>
    <w:p w14:paraId="524AEF93" w14:textId="77777777" w:rsidR="00FE2A72" w:rsidRPr="00FE2A72" w:rsidRDefault="00FE2A72" w:rsidP="00FE2A72">
      <w:pPr>
        <w:jc w:val="both"/>
        <w:rPr>
          <w:rFonts w:asciiTheme="majorHAnsi" w:hAnsiTheme="majorHAnsi" w:cs="Arial"/>
        </w:rPr>
      </w:pPr>
    </w:p>
    <w:p w14:paraId="1FD5BA3D" w14:textId="68402542" w:rsidR="00FE2A72" w:rsidRPr="00FE2A72" w:rsidRDefault="00FE2A72" w:rsidP="00FE2A72">
      <w:pPr>
        <w:jc w:val="both"/>
        <w:rPr>
          <w:rFonts w:asciiTheme="majorHAnsi" w:hAnsiTheme="majorHAnsi" w:cs="Arial"/>
        </w:rPr>
      </w:pPr>
      <w:r w:rsidRPr="00FE2A72">
        <w:rPr>
          <w:rFonts w:asciiTheme="majorHAnsi" w:hAnsiTheme="majorHAnsi" w:cs="Arial"/>
        </w:rPr>
        <w:t xml:space="preserve">Ponudba se šteje za pravočasno oddano, če jo naročnik prejme preko sistema e-JN </w:t>
      </w:r>
      <w:hyperlink r:id="rId12" w:history="1">
        <w:r w:rsidRPr="00CC68EC">
          <w:rPr>
            <w:rStyle w:val="Hiperpovezava"/>
            <w:rFonts w:asciiTheme="majorHAnsi" w:hAnsiTheme="majorHAnsi" w:cs="Arial"/>
          </w:rPr>
          <w:t>https://ejn.gov.si</w:t>
        </w:r>
      </w:hyperlink>
      <w:r>
        <w:rPr>
          <w:rFonts w:asciiTheme="majorHAnsi" w:hAnsiTheme="majorHAnsi" w:cs="Arial"/>
        </w:rPr>
        <w:t xml:space="preserve">  </w:t>
      </w:r>
      <w:r w:rsidRPr="005F6563">
        <w:rPr>
          <w:rFonts w:asciiTheme="majorHAnsi" w:hAnsiTheme="majorHAnsi" w:cs="Arial"/>
        </w:rPr>
        <w:t xml:space="preserve">najkasneje </w:t>
      </w:r>
      <w:r w:rsidRPr="005F6563">
        <w:rPr>
          <w:rFonts w:asciiTheme="majorHAnsi" w:hAnsiTheme="majorHAnsi" w:cs="Arial"/>
          <w:b/>
        </w:rPr>
        <w:t xml:space="preserve">do </w:t>
      </w:r>
      <w:r w:rsidR="00856B09" w:rsidRPr="005F6563">
        <w:rPr>
          <w:rFonts w:asciiTheme="majorHAnsi" w:hAnsiTheme="majorHAnsi" w:cs="Arial"/>
          <w:b/>
        </w:rPr>
        <w:t>1</w:t>
      </w:r>
      <w:r w:rsidR="0037781B" w:rsidRPr="005F6563">
        <w:rPr>
          <w:rFonts w:asciiTheme="majorHAnsi" w:hAnsiTheme="majorHAnsi" w:cs="Arial"/>
          <w:b/>
        </w:rPr>
        <w:t xml:space="preserve">. </w:t>
      </w:r>
      <w:r w:rsidR="00856B09" w:rsidRPr="005F6563">
        <w:rPr>
          <w:rFonts w:asciiTheme="majorHAnsi" w:hAnsiTheme="majorHAnsi" w:cs="Arial"/>
          <w:b/>
        </w:rPr>
        <w:t>6</w:t>
      </w:r>
      <w:r w:rsidR="0037781B" w:rsidRPr="005F6563">
        <w:rPr>
          <w:rFonts w:asciiTheme="majorHAnsi" w:hAnsiTheme="majorHAnsi" w:cs="Arial"/>
          <w:b/>
        </w:rPr>
        <w:t xml:space="preserve">. </w:t>
      </w:r>
      <w:r w:rsidRPr="005F6563">
        <w:rPr>
          <w:rFonts w:asciiTheme="majorHAnsi" w:hAnsiTheme="majorHAnsi" w:cs="Arial"/>
          <w:b/>
        </w:rPr>
        <w:t>2023 do  9.00  ure</w:t>
      </w:r>
      <w:r w:rsidRPr="005F6563">
        <w:rPr>
          <w:rFonts w:asciiTheme="majorHAnsi" w:hAnsiTheme="majorHAnsi" w:cs="Arial"/>
        </w:rPr>
        <w:t>. Za oddano ponudbo se šteje ponudba, ki je v sistemu e-JN</w:t>
      </w:r>
      <w:r w:rsidRPr="00FE2A72">
        <w:rPr>
          <w:rFonts w:asciiTheme="majorHAnsi" w:hAnsiTheme="majorHAnsi" w:cs="Arial"/>
        </w:rPr>
        <w:t xml:space="preserve"> označena s statusom »ODDANA«.</w:t>
      </w:r>
    </w:p>
    <w:p w14:paraId="655675D9" w14:textId="77777777" w:rsidR="00FE2A72" w:rsidRPr="00FE2A72" w:rsidRDefault="00FE2A72" w:rsidP="00FE2A72">
      <w:pPr>
        <w:jc w:val="both"/>
        <w:rPr>
          <w:rFonts w:asciiTheme="majorHAnsi" w:hAnsiTheme="majorHAnsi" w:cs="Arial"/>
        </w:rPr>
      </w:pPr>
    </w:p>
    <w:p w14:paraId="40F3EECF" w14:textId="77777777" w:rsidR="00FE2A72" w:rsidRPr="00FE2A72" w:rsidRDefault="00FE2A72" w:rsidP="00FE2A72">
      <w:pPr>
        <w:jc w:val="both"/>
        <w:rPr>
          <w:rFonts w:asciiTheme="majorHAnsi" w:hAnsiTheme="majorHAnsi" w:cs="Arial"/>
        </w:rPr>
      </w:pPr>
      <w:r w:rsidRPr="00FE2A72">
        <w:rPr>
          <w:rFonts w:asciiTheme="majorHAnsi" w:hAnsiTheme="majorHAnsi" w:cs="Arial"/>
        </w:rPr>
        <w:t xml:space="preserve">Ponudnik lahko do roka za oddajo ponudb svojo ponudbo umakne ali spremeni. Če ponudnik v sistemu e-JN svojo ponudbo umakne, se šteje, da ponudba ni bila oddana in je naročnik v sistemu e-JN tudi ne bo videl. Če ponudnik svojo ponudbo v sistemu e-JN spremeni, je naročniku v tem sistemu odprta zadnja oddana ponudba. </w:t>
      </w:r>
    </w:p>
    <w:p w14:paraId="691D4108" w14:textId="77777777" w:rsidR="00FE2A72" w:rsidRPr="00FE2A72" w:rsidRDefault="00FE2A72" w:rsidP="00FE2A72">
      <w:pPr>
        <w:jc w:val="both"/>
        <w:rPr>
          <w:rFonts w:asciiTheme="majorHAnsi" w:hAnsiTheme="majorHAnsi" w:cs="Arial"/>
        </w:rPr>
      </w:pPr>
    </w:p>
    <w:p w14:paraId="39FE5B42" w14:textId="2254B4D6" w:rsidR="00E00344" w:rsidRPr="00E00344" w:rsidRDefault="00FE2A72" w:rsidP="00FE2A72">
      <w:pPr>
        <w:jc w:val="both"/>
        <w:rPr>
          <w:rFonts w:asciiTheme="majorHAnsi" w:hAnsiTheme="majorHAnsi" w:cs="Arial"/>
        </w:rPr>
      </w:pPr>
      <w:r w:rsidRPr="00FE2A72">
        <w:rPr>
          <w:rFonts w:asciiTheme="majorHAnsi" w:hAnsiTheme="majorHAnsi" w:cs="Arial"/>
        </w:rPr>
        <w:t>Po preteku roka za predložitev ponudb ponudbe ne bo več mogoče oddati.</w:t>
      </w:r>
      <w:r>
        <w:rPr>
          <w:rFonts w:asciiTheme="majorHAnsi" w:hAnsiTheme="majorHAnsi" w:cs="Arial"/>
        </w:rPr>
        <w:t xml:space="preserve"> </w:t>
      </w:r>
    </w:p>
    <w:p w14:paraId="5AB12EDD" w14:textId="7EE0C499" w:rsidR="00C67540" w:rsidRPr="00E00344" w:rsidRDefault="00E00344" w:rsidP="00637B9C">
      <w:pPr>
        <w:jc w:val="both"/>
        <w:rPr>
          <w:rFonts w:asciiTheme="majorHAnsi" w:hAnsiTheme="majorHAnsi" w:cs="Arial"/>
        </w:rPr>
      </w:pPr>
      <w:r>
        <w:rPr>
          <w:rFonts w:asciiTheme="majorHAnsi" w:hAnsiTheme="majorHAnsi" w:cs="Arial"/>
          <w:sz w:val="24"/>
          <w:szCs w:val="24"/>
        </w:rPr>
        <w:t xml:space="preserve"> </w:t>
      </w:r>
    </w:p>
    <w:p w14:paraId="5A5FC3C7" w14:textId="77777777" w:rsidR="00E75BEC" w:rsidRPr="00BF0198" w:rsidRDefault="00E75BEC" w:rsidP="00E657FB">
      <w:pPr>
        <w:pStyle w:val="javnanaroilapodnaslov"/>
        <w:framePr w:w="3820" w:wrap="notBeside"/>
        <w:rPr>
          <w:rFonts w:asciiTheme="majorHAnsi" w:hAnsiTheme="majorHAnsi"/>
        </w:rPr>
      </w:pPr>
      <w:bookmarkStart w:id="13" w:name="_Toc133406709"/>
      <w:r w:rsidRPr="00BF0198">
        <w:rPr>
          <w:rFonts w:asciiTheme="majorHAnsi" w:hAnsiTheme="majorHAnsi"/>
        </w:rPr>
        <w:t>Odpiranje ponudb</w:t>
      </w:r>
      <w:bookmarkEnd w:id="13"/>
    </w:p>
    <w:p w14:paraId="26E68DEC" w14:textId="77777777" w:rsidR="00E75BEC" w:rsidRPr="00BF0198" w:rsidRDefault="00E75BEC" w:rsidP="00637B9C">
      <w:pPr>
        <w:jc w:val="both"/>
        <w:rPr>
          <w:rFonts w:asciiTheme="majorHAnsi" w:hAnsiTheme="majorHAnsi" w:cs="Arial"/>
          <w:sz w:val="24"/>
          <w:szCs w:val="24"/>
        </w:rPr>
      </w:pPr>
    </w:p>
    <w:bookmarkEnd w:id="12"/>
    <w:p w14:paraId="2199DE8D" w14:textId="449B4E80" w:rsidR="00E00344" w:rsidRPr="00E00344" w:rsidRDefault="00E00344" w:rsidP="00E00344">
      <w:pPr>
        <w:jc w:val="both"/>
        <w:rPr>
          <w:rFonts w:asciiTheme="majorHAnsi" w:hAnsiTheme="majorHAnsi" w:cs="Arial"/>
          <w:color w:val="FF0000"/>
        </w:rPr>
      </w:pPr>
      <w:r w:rsidRPr="005F6563">
        <w:rPr>
          <w:rFonts w:asciiTheme="majorHAnsi" w:hAnsiTheme="majorHAnsi" w:cs="Arial"/>
        </w:rPr>
        <w:t xml:space="preserve">Odpiranje ponudb bo potekalo avtomatično v sistemu e-JN </w:t>
      </w:r>
      <w:r w:rsidR="0028194B" w:rsidRPr="005F6563">
        <w:rPr>
          <w:rFonts w:asciiTheme="majorHAnsi" w:hAnsiTheme="majorHAnsi" w:cs="Arial"/>
          <w:b/>
        </w:rPr>
        <w:t xml:space="preserve">dne </w:t>
      </w:r>
      <w:r w:rsidR="00856B09" w:rsidRPr="005F6563">
        <w:rPr>
          <w:rFonts w:asciiTheme="majorHAnsi" w:hAnsiTheme="majorHAnsi" w:cs="Arial"/>
          <w:b/>
        </w:rPr>
        <w:t>1</w:t>
      </w:r>
      <w:r w:rsidR="0037781B" w:rsidRPr="005F6563">
        <w:rPr>
          <w:rFonts w:asciiTheme="majorHAnsi" w:hAnsiTheme="majorHAnsi" w:cs="Arial"/>
          <w:b/>
        </w:rPr>
        <w:t xml:space="preserve">. </w:t>
      </w:r>
      <w:r w:rsidR="00856B09" w:rsidRPr="005F6563">
        <w:rPr>
          <w:rFonts w:asciiTheme="majorHAnsi" w:hAnsiTheme="majorHAnsi" w:cs="Arial"/>
          <w:b/>
        </w:rPr>
        <w:t>6</w:t>
      </w:r>
      <w:r w:rsidR="0037781B" w:rsidRPr="005F6563">
        <w:rPr>
          <w:rFonts w:asciiTheme="majorHAnsi" w:hAnsiTheme="majorHAnsi" w:cs="Arial"/>
          <w:b/>
        </w:rPr>
        <w:t xml:space="preserve">. </w:t>
      </w:r>
      <w:r w:rsidRPr="005F6563">
        <w:rPr>
          <w:rFonts w:asciiTheme="majorHAnsi" w:hAnsiTheme="majorHAnsi" w:cs="Arial"/>
          <w:b/>
        </w:rPr>
        <w:t>202</w:t>
      </w:r>
      <w:r w:rsidR="00FE2A72" w:rsidRPr="005F6563">
        <w:rPr>
          <w:rFonts w:asciiTheme="majorHAnsi" w:hAnsiTheme="majorHAnsi" w:cs="Arial"/>
          <w:b/>
        </w:rPr>
        <w:t>3</w:t>
      </w:r>
      <w:r w:rsidRPr="005F6563">
        <w:rPr>
          <w:rFonts w:asciiTheme="majorHAnsi" w:hAnsiTheme="majorHAnsi" w:cs="Arial"/>
        </w:rPr>
        <w:t xml:space="preserve"> in se bo začelo </w:t>
      </w:r>
      <w:r w:rsidRPr="005F6563">
        <w:rPr>
          <w:rFonts w:asciiTheme="majorHAnsi" w:hAnsiTheme="majorHAnsi" w:cs="Arial"/>
          <w:b/>
        </w:rPr>
        <w:t xml:space="preserve">ob 10. uri </w:t>
      </w:r>
      <w:r w:rsidRPr="005F6563">
        <w:rPr>
          <w:rFonts w:asciiTheme="majorHAnsi" w:hAnsiTheme="majorHAnsi" w:cs="Arial"/>
        </w:rPr>
        <w:t>na</w:t>
      </w:r>
      <w:r w:rsidRPr="00E00344">
        <w:rPr>
          <w:rFonts w:asciiTheme="majorHAnsi" w:hAnsiTheme="majorHAnsi" w:cs="Arial"/>
        </w:rPr>
        <w:t xml:space="preserve"> spletnem naslovu </w:t>
      </w:r>
      <w:hyperlink r:id="rId13" w:history="1">
        <w:r w:rsidRPr="00E00344">
          <w:rPr>
            <w:rFonts w:asciiTheme="majorHAnsi" w:hAnsiTheme="majorHAnsi" w:cs="Arial"/>
            <w:color w:val="0000FF"/>
            <w:u w:val="single"/>
          </w:rPr>
          <w:t>https://ejn.gov.si</w:t>
        </w:r>
      </w:hyperlink>
      <w:r w:rsidRPr="00E00344">
        <w:rPr>
          <w:rFonts w:asciiTheme="majorHAnsi" w:hAnsiTheme="majorHAnsi" w:cs="Arial"/>
        </w:rPr>
        <w:t xml:space="preserve"> .  </w:t>
      </w:r>
      <w:r w:rsidRPr="00E00344">
        <w:rPr>
          <w:rFonts w:asciiTheme="majorHAnsi" w:hAnsiTheme="majorHAnsi" w:cs="Arial"/>
          <w:color w:val="FF0000"/>
        </w:rPr>
        <w:t xml:space="preserve"> </w:t>
      </w:r>
    </w:p>
    <w:p w14:paraId="26FB8963" w14:textId="77777777" w:rsidR="00E00344" w:rsidRPr="00E00344" w:rsidRDefault="00E00344" w:rsidP="00E00344">
      <w:pPr>
        <w:jc w:val="both"/>
        <w:rPr>
          <w:rFonts w:asciiTheme="majorHAnsi" w:hAnsiTheme="majorHAnsi" w:cs="Arial"/>
        </w:rPr>
      </w:pPr>
    </w:p>
    <w:p w14:paraId="1AD25D5B" w14:textId="77777777" w:rsidR="00E00344" w:rsidRPr="00E00344" w:rsidRDefault="00E00344" w:rsidP="00E00344">
      <w:pPr>
        <w:jc w:val="both"/>
        <w:rPr>
          <w:rFonts w:asciiTheme="majorHAnsi" w:hAnsiTheme="majorHAnsi" w:cs="Arial"/>
        </w:rPr>
      </w:pPr>
      <w:r w:rsidRPr="00E00344">
        <w:rPr>
          <w:rFonts w:asciiTheme="majorHAnsi" w:hAnsiTheme="majorHAnsi" w:cs="Arial"/>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01041077" w14:textId="74AB2766" w:rsidR="00CD29AE" w:rsidRPr="00E00344" w:rsidRDefault="00E00344" w:rsidP="00637B9C">
      <w:pPr>
        <w:jc w:val="both"/>
        <w:rPr>
          <w:rFonts w:asciiTheme="majorHAnsi" w:hAnsiTheme="majorHAnsi" w:cs="Arial"/>
        </w:rPr>
      </w:pPr>
      <w:r>
        <w:rPr>
          <w:rFonts w:asciiTheme="majorHAnsi" w:hAnsiTheme="majorHAnsi" w:cs="Arial"/>
        </w:rPr>
        <w:lastRenderedPageBreak/>
        <w:t xml:space="preserve"> </w:t>
      </w:r>
    </w:p>
    <w:p w14:paraId="13F85FE7" w14:textId="77777777" w:rsidR="008264EA" w:rsidRPr="00BF0198" w:rsidRDefault="008264EA" w:rsidP="00E657FB">
      <w:pPr>
        <w:pStyle w:val="javnanaroilapodnaslov"/>
        <w:framePr w:w="4812" w:wrap="notBeside"/>
        <w:rPr>
          <w:rFonts w:asciiTheme="majorHAnsi" w:hAnsiTheme="majorHAnsi"/>
        </w:rPr>
      </w:pPr>
      <w:bookmarkStart w:id="14" w:name="_Toc262630320"/>
      <w:bookmarkStart w:id="15" w:name="_Toc262631534"/>
      <w:bookmarkStart w:id="16" w:name="_Toc262632354"/>
      <w:bookmarkStart w:id="17" w:name="_Toc262632923"/>
      <w:bookmarkStart w:id="18" w:name="_Toc262634028"/>
      <w:bookmarkStart w:id="19" w:name="_Toc282595350"/>
      <w:bookmarkStart w:id="20" w:name="_Toc288486974"/>
      <w:bookmarkStart w:id="21" w:name="_Toc133406710"/>
      <w:r w:rsidRPr="00BF0198">
        <w:rPr>
          <w:rFonts w:asciiTheme="majorHAnsi" w:hAnsiTheme="majorHAnsi"/>
        </w:rPr>
        <w:t xml:space="preserve">Merila za </w:t>
      </w:r>
      <w:r w:rsidR="00872C40" w:rsidRPr="00BF0198">
        <w:rPr>
          <w:rFonts w:asciiTheme="majorHAnsi" w:hAnsiTheme="majorHAnsi"/>
        </w:rPr>
        <w:t>oddajo javnega naročila</w:t>
      </w:r>
      <w:bookmarkEnd w:id="21"/>
    </w:p>
    <w:p w14:paraId="3A83DD03" w14:textId="77777777" w:rsidR="003D37C2" w:rsidRPr="00BF0198" w:rsidRDefault="003D37C2" w:rsidP="00637B9C">
      <w:pPr>
        <w:jc w:val="both"/>
        <w:rPr>
          <w:rFonts w:asciiTheme="majorHAnsi" w:hAnsiTheme="majorHAnsi" w:cs="Arial"/>
          <w:sz w:val="24"/>
          <w:szCs w:val="24"/>
        </w:rPr>
      </w:pPr>
    </w:p>
    <w:bookmarkEnd w:id="14"/>
    <w:bookmarkEnd w:id="15"/>
    <w:bookmarkEnd w:id="16"/>
    <w:bookmarkEnd w:id="17"/>
    <w:bookmarkEnd w:id="18"/>
    <w:bookmarkEnd w:id="19"/>
    <w:bookmarkEnd w:id="20"/>
    <w:p w14:paraId="73EECA62" w14:textId="77777777" w:rsidR="007405DB" w:rsidRPr="007405DB" w:rsidRDefault="007405DB" w:rsidP="007405DB">
      <w:pPr>
        <w:jc w:val="both"/>
        <w:rPr>
          <w:rFonts w:asciiTheme="majorHAnsi" w:hAnsiTheme="majorHAnsi" w:cs="Arial"/>
        </w:rPr>
      </w:pPr>
      <w:r w:rsidRPr="007405DB">
        <w:rPr>
          <w:rFonts w:asciiTheme="majorHAnsi" w:hAnsiTheme="majorHAnsi" w:cs="Arial"/>
        </w:rPr>
        <w:t xml:space="preserve">Merilo, ki se uporabi za oddajo naročila je </w:t>
      </w:r>
      <w:r w:rsidRPr="007405DB">
        <w:rPr>
          <w:rFonts w:asciiTheme="majorHAnsi" w:hAnsiTheme="majorHAnsi" w:cs="Arial"/>
          <w:b/>
        </w:rPr>
        <w:t>najnižja ponudbena cena</w:t>
      </w:r>
      <w:r w:rsidRPr="007405DB">
        <w:rPr>
          <w:rFonts w:asciiTheme="majorHAnsi" w:hAnsiTheme="majorHAnsi" w:cs="Arial"/>
        </w:rPr>
        <w:t>. Izbran bo izvajalec, ki bo za izvedbo javnega naročila ponudil najnižjo končno ceno brez DDV ter bo izpolnjeval vse zahteve in pogoje iz dokumentacije v zvezi z oddajo javnega naročila.</w:t>
      </w:r>
    </w:p>
    <w:p w14:paraId="2AD7013F" w14:textId="77777777" w:rsidR="007405DB" w:rsidRPr="007405DB" w:rsidRDefault="007405DB" w:rsidP="007405DB">
      <w:pPr>
        <w:jc w:val="both"/>
        <w:rPr>
          <w:rFonts w:asciiTheme="majorHAnsi" w:hAnsiTheme="majorHAnsi" w:cs="Arial"/>
        </w:rPr>
      </w:pPr>
      <w:r w:rsidRPr="007405DB">
        <w:rPr>
          <w:rFonts w:asciiTheme="majorHAnsi" w:hAnsiTheme="majorHAnsi" w:cs="Arial"/>
        </w:rPr>
        <w:t xml:space="preserve"> </w:t>
      </w:r>
    </w:p>
    <w:p w14:paraId="15579A3E" w14:textId="77777777" w:rsidR="007405DB" w:rsidRPr="007405DB" w:rsidRDefault="007405DB" w:rsidP="007405DB">
      <w:pPr>
        <w:jc w:val="both"/>
        <w:rPr>
          <w:rFonts w:asciiTheme="majorHAnsi" w:hAnsiTheme="majorHAnsi" w:cs="Arial"/>
        </w:rPr>
      </w:pPr>
      <m:oMathPara>
        <m:oMath>
          <m:r>
            <w:rPr>
              <w:rFonts w:ascii="Cambria Math" w:hAnsi="Cambria Math" w:cs="Arial"/>
            </w:rPr>
            <m:t xml:space="preserve">točke </m:t>
          </m:r>
          <m:d>
            <m:dPr>
              <m:ctrlPr>
                <w:rPr>
                  <w:rFonts w:ascii="Cambria Math" w:hAnsi="Cambria Math" w:cs="Arial"/>
                  <w:i/>
                </w:rPr>
              </m:ctrlPr>
            </m:dPr>
            <m:e>
              <m:r>
                <w:rPr>
                  <w:rFonts w:ascii="Cambria Math" w:hAnsi="Cambria Math" w:cs="Arial"/>
                </w:rPr>
                <m:t>T</m:t>
              </m:r>
            </m:e>
          </m:d>
          <m:r>
            <w:rPr>
              <w:rFonts w:ascii="Cambria Math" w:hAnsi="Cambria Math" w:cs="Arial"/>
            </w:rPr>
            <m:t xml:space="preserve">= </m:t>
          </m:r>
          <m:f>
            <m:fPr>
              <m:ctrlPr>
                <w:rPr>
                  <w:rFonts w:ascii="Cambria Math" w:hAnsi="Cambria Math" w:cs="Arial"/>
                  <w:i/>
                </w:rPr>
              </m:ctrlPr>
            </m:fPr>
            <m:num>
              <m:r>
                <w:rPr>
                  <w:rFonts w:ascii="Cambria Math" w:hAnsi="Cambria Math" w:cs="Arial"/>
                </w:rPr>
                <m:t>najnižja ponujena skupna končna cena brez DDV</m:t>
              </m:r>
            </m:num>
            <m:den>
              <m:r>
                <w:rPr>
                  <w:rFonts w:ascii="Cambria Math" w:hAnsi="Cambria Math" w:cs="Arial"/>
                </w:rPr>
                <m:t>ponujena skupna končna cena brez DDV ponudnika</m:t>
              </m:r>
            </m:den>
          </m:f>
          <m:r>
            <w:rPr>
              <w:rFonts w:ascii="Cambria Math" w:hAnsi="Cambria Math" w:cs="Arial"/>
            </w:rPr>
            <m:t xml:space="preserve"> ×100</m:t>
          </m:r>
        </m:oMath>
      </m:oMathPara>
    </w:p>
    <w:p w14:paraId="60A9F1AC" w14:textId="77777777" w:rsidR="00C67540" w:rsidRPr="00BF0198" w:rsidRDefault="00C67540" w:rsidP="00637B9C">
      <w:pPr>
        <w:jc w:val="both"/>
        <w:rPr>
          <w:rFonts w:asciiTheme="majorHAnsi" w:hAnsiTheme="majorHAnsi" w:cs="Arial"/>
        </w:rPr>
      </w:pPr>
    </w:p>
    <w:p w14:paraId="72A94F57" w14:textId="77777777" w:rsidR="008264EA" w:rsidRPr="00BF0198" w:rsidRDefault="008264EA" w:rsidP="00E657FB">
      <w:pPr>
        <w:pStyle w:val="javnanaroilapodnaslov"/>
        <w:framePr w:w="5379" w:wrap="notBeside"/>
        <w:rPr>
          <w:rFonts w:asciiTheme="majorHAnsi" w:hAnsiTheme="majorHAnsi"/>
        </w:rPr>
      </w:pPr>
      <w:bookmarkStart w:id="22" w:name="_Toc133406711"/>
      <w:r w:rsidRPr="00BF0198">
        <w:rPr>
          <w:rFonts w:asciiTheme="majorHAnsi" w:hAnsiTheme="majorHAnsi"/>
        </w:rPr>
        <w:t>O</w:t>
      </w:r>
      <w:r w:rsidR="003B1CE6" w:rsidRPr="00BF0198">
        <w:rPr>
          <w:rFonts w:asciiTheme="majorHAnsi" w:hAnsiTheme="majorHAnsi"/>
        </w:rPr>
        <w:t>bvestilo o odločit</w:t>
      </w:r>
      <w:r w:rsidRPr="00BF0198">
        <w:rPr>
          <w:rFonts w:asciiTheme="majorHAnsi" w:hAnsiTheme="majorHAnsi"/>
        </w:rPr>
        <w:t>v</w:t>
      </w:r>
      <w:r w:rsidR="003B1CE6" w:rsidRPr="00BF0198">
        <w:rPr>
          <w:rFonts w:asciiTheme="majorHAnsi" w:hAnsiTheme="majorHAnsi"/>
        </w:rPr>
        <w:t>i</w:t>
      </w:r>
      <w:r w:rsidRPr="00BF0198">
        <w:rPr>
          <w:rFonts w:asciiTheme="majorHAnsi" w:hAnsiTheme="majorHAnsi"/>
        </w:rPr>
        <w:t xml:space="preserve"> o oddaji naročila</w:t>
      </w:r>
      <w:bookmarkEnd w:id="22"/>
    </w:p>
    <w:p w14:paraId="6455A01C" w14:textId="77777777" w:rsidR="003D37C2" w:rsidRPr="00BF0198" w:rsidRDefault="003D37C2" w:rsidP="00637B9C">
      <w:pPr>
        <w:jc w:val="both"/>
        <w:rPr>
          <w:rFonts w:asciiTheme="majorHAnsi" w:hAnsiTheme="majorHAnsi" w:cs="Arial"/>
          <w:sz w:val="24"/>
          <w:szCs w:val="24"/>
        </w:rPr>
      </w:pPr>
    </w:p>
    <w:p w14:paraId="43EC3467" w14:textId="77777777" w:rsidR="003B1CE6" w:rsidRPr="00BF0198" w:rsidRDefault="003B1CE6" w:rsidP="00637B9C">
      <w:pPr>
        <w:jc w:val="both"/>
        <w:rPr>
          <w:rFonts w:asciiTheme="majorHAnsi" w:hAnsiTheme="majorHAnsi" w:cs="Arial"/>
        </w:rPr>
      </w:pPr>
      <w:r w:rsidRPr="00BF0198">
        <w:rPr>
          <w:rFonts w:asciiTheme="majorHAnsi" w:hAnsiTheme="majorHAnsi" w:cs="Arial"/>
        </w:rPr>
        <w:t>Naročnik bo podpisano odločitev o oddaji naročila objavil na portalu javnih naročil. Odločitev se šteje za vročeno z dnem objave na portalu javnih naročil.</w:t>
      </w:r>
    </w:p>
    <w:p w14:paraId="57A33247" w14:textId="77777777" w:rsidR="00854929" w:rsidRPr="00BF0198" w:rsidRDefault="00854929" w:rsidP="00637B9C">
      <w:pPr>
        <w:jc w:val="both"/>
        <w:rPr>
          <w:rFonts w:asciiTheme="majorHAnsi" w:hAnsiTheme="majorHAnsi" w:cs="Arial"/>
        </w:rPr>
      </w:pPr>
    </w:p>
    <w:p w14:paraId="2ACCA5FC" w14:textId="77777777" w:rsidR="003B1CE6" w:rsidRPr="00BF0198" w:rsidRDefault="003B1CE6" w:rsidP="00E657FB">
      <w:pPr>
        <w:pStyle w:val="javnanaroilapodnaslov"/>
        <w:framePr w:w="5096" w:wrap="notBeside"/>
        <w:rPr>
          <w:rFonts w:asciiTheme="majorHAnsi" w:hAnsiTheme="majorHAnsi"/>
        </w:rPr>
      </w:pPr>
      <w:bookmarkStart w:id="23" w:name="_Toc133406712"/>
      <w:r w:rsidRPr="00BF0198">
        <w:rPr>
          <w:rFonts w:asciiTheme="majorHAnsi" w:hAnsiTheme="majorHAnsi"/>
        </w:rPr>
        <w:t>Odstop od izvedbe javnega naročila</w:t>
      </w:r>
      <w:bookmarkEnd w:id="23"/>
    </w:p>
    <w:p w14:paraId="0808865F" w14:textId="77777777" w:rsidR="003B1CE6" w:rsidRPr="00BF0198" w:rsidRDefault="003B1CE6" w:rsidP="00637B9C">
      <w:pPr>
        <w:jc w:val="both"/>
        <w:rPr>
          <w:rFonts w:asciiTheme="majorHAnsi" w:hAnsiTheme="majorHAnsi" w:cs="Arial"/>
          <w:sz w:val="24"/>
          <w:szCs w:val="24"/>
        </w:rPr>
      </w:pPr>
    </w:p>
    <w:p w14:paraId="4A17AB79" w14:textId="77777777" w:rsidR="003B1CE6" w:rsidRPr="00BF0198" w:rsidRDefault="006B4D7F" w:rsidP="00637B9C">
      <w:pPr>
        <w:jc w:val="both"/>
        <w:rPr>
          <w:rFonts w:asciiTheme="majorHAnsi" w:hAnsiTheme="majorHAnsi" w:cs="Arial"/>
        </w:rPr>
      </w:pPr>
      <w:r w:rsidRPr="00BF0198">
        <w:rPr>
          <w:rFonts w:asciiTheme="majorHAnsi" w:hAnsiTheme="majorHAnsi" w:cs="Arial"/>
        </w:rPr>
        <w:t xml:space="preserve">Posamezni naročniki lahko na podlagi osmega odstavka 90. člena ZJN-3 po sprejemu odločitve o oddaji naročila do sklenitve posamezne pogodbe odstopijo od izvedbe javnega naročila iz utemeljenih razlogov, da predmeta javnega naročila ne potrebujejo več ali da zanj nimajo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posamezni naročnik v svoji odločitvi in o razlogih, zaradi katerih odstopa od izvedbe javnega naročila, pisno obvestil ponudnike. Naročnik v tem primeru ni odškodninsko odgovoren nobenemu izmed ponudnikov udeleženih v postopku. </w:t>
      </w:r>
    </w:p>
    <w:p w14:paraId="091A2D4F" w14:textId="77777777" w:rsidR="008264EA" w:rsidRPr="00BF0198" w:rsidRDefault="00794F51" w:rsidP="00637B9C">
      <w:pPr>
        <w:jc w:val="both"/>
        <w:rPr>
          <w:rFonts w:asciiTheme="majorHAnsi" w:hAnsiTheme="majorHAnsi" w:cs="Arial"/>
          <w:sz w:val="24"/>
          <w:szCs w:val="24"/>
        </w:rPr>
      </w:pPr>
      <w:r w:rsidRPr="00BF0198">
        <w:rPr>
          <w:rFonts w:asciiTheme="majorHAnsi" w:hAnsiTheme="majorHAnsi" w:cs="Arial"/>
          <w:sz w:val="24"/>
          <w:szCs w:val="24"/>
        </w:rPr>
        <w:t xml:space="preserve"> </w:t>
      </w:r>
    </w:p>
    <w:p w14:paraId="4C48D5D6" w14:textId="77777777" w:rsidR="008264EA" w:rsidRPr="00BF0198" w:rsidRDefault="008264EA" w:rsidP="00E657FB">
      <w:pPr>
        <w:pStyle w:val="javnanaroilapodnaslov"/>
        <w:framePr w:wrap="notBeside"/>
        <w:rPr>
          <w:rFonts w:asciiTheme="majorHAnsi" w:hAnsiTheme="majorHAnsi"/>
        </w:rPr>
      </w:pPr>
      <w:bookmarkStart w:id="24" w:name="_Toc133406713"/>
      <w:r w:rsidRPr="00BF0198">
        <w:rPr>
          <w:rFonts w:asciiTheme="majorHAnsi" w:hAnsiTheme="majorHAnsi"/>
        </w:rPr>
        <w:t>Sklenitev pogodbe</w:t>
      </w:r>
      <w:bookmarkEnd w:id="24"/>
    </w:p>
    <w:p w14:paraId="21405E0B" w14:textId="77777777" w:rsidR="003D37C2" w:rsidRPr="00BF0198" w:rsidRDefault="003D37C2" w:rsidP="00637B9C">
      <w:pPr>
        <w:jc w:val="both"/>
        <w:rPr>
          <w:rFonts w:asciiTheme="majorHAnsi" w:hAnsiTheme="majorHAnsi" w:cs="Arial"/>
          <w:sz w:val="24"/>
          <w:szCs w:val="24"/>
        </w:rPr>
      </w:pPr>
    </w:p>
    <w:p w14:paraId="3D6483AB" w14:textId="4DF76134" w:rsidR="00EE4B81" w:rsidRPr="00BF0198" w:rsidRDefault="00EE4B81" w:rsidP="00637B9C">
      <w:pPr>
        <w:jc w:val="both"/>
        <w:rPr>
          <w:rFonts w:asciiTheme="majorHAnsi" w:hAnsiTheme="majorHAnsi" w:cs="Arial"/>
        </w:rPr>
      </w:pPr>
      <w:r w:rsidRPr="00BF0198">
        <w:rPr>
          <w:rFonts w:asciiTheme="majorHAnsi" w:hAnsiTheme="majorHAnsi" w:cs="Arial"/>
        </w:rPr>
        <w:t xml:space="preserve">V skladu s šestim odstavkom 14. člena Zakona o integriteti in preprečevanju </w:t>
      </w:r>
      <w:r w:rsidR="00064F15">
        <w:rPr>
          <w:rFonts w:asciiTheme="majorHAnsi" w:hAnsiTheme="majorHAnsi" w:cs="Arial"/>
        </w:rPr>
        <w:t xml:space="preserve"> </w:t>
      </w:r>
      <w:r w:rsidR="00064F15" w:rsidRPr="00064F15">
        <w:rPr>
          <w:rFonts w:asciiTheme="majorHAnsi" w:hAnsiTheme="majorHAnsi" w:cs="Arial"/>
        </w:rPr>
        <w:t xml:space="preserve">(Uradni list RS, št. 69/11 – uradno prečiščeno besedilo, 158/20, 3/22 – </w:t>
      </w:r>
      <w:proofErr w:type="spellStart"/>
      <w:r w:rsidR="00064F15" w:rsidRPr="00064F15">
        <w:rPr>
          <w:rFonts w:asciiTheme="majorHAnsi" w:hAnsiTheme="majorHAnsi" w:cs="Arial"/>
        </w:rPr>
        <w:t>ZDeb</w:t>
      </w:r>
      <w:proofErr w:type="spellEnd"/>
      <w:r w:rsidR="00064F15" w:rsidRPr="00064F15">
        <w:rPr>
          <w:rFonts w:asciiTheme="majorHAnsi" w:hAnsiTheme="majorHAnsi" w:cs="Arial"/>
        </w:rPr>
        <w:t xml:space="preserve"> in 16/23 – </w:t>
      </w:r>
      <w:proofErr w:type="spellStart"/>
      <w:r w:rsidR="00064F15" w:rsidRPr="00064F15">
        <w:rPr>
          <w:rFonts w:asciiTheme="majorHAnsi" w:hAnsiTheme="majorHAnsi" w:cs="Arial"/>
        </w:rPr>
        <w:t>ZZPri</w:t>
      </w:r>
      <w:proofErr w:type="spellEnd"/>
      <w:r w:rsidR="008B6B35" w:rsidRPr="00BF0198">
        <w:rPr>
          <w:rFonts w:asciiTheme="majorHAnsi" w:hAnsiTheme="majorHAnsi" w:cs="Arial"/>
        </w:rPr>
        <w:t>,</w:t>
      </w:r>
      <w:r w:rsidRPr="00BF0198">
        <w:rPr>
          <w:rFonts w:asciiTheme="majorHAnsi" w:hAnsiTheme="majorHAnsi" w:cs="Arial"/>
        </w:rPr>
        <w:t xml:space="preserve"> v nadaljevanju </w:t>
      </w:r>
      <w:proofErr w:type="spellStart"/>
      <w:r w:rsidRPr="00BF0198">
        <w:rPr>
          <w:rFonts w:asciiTheme="majorHAnsi" w:hAnsiTheme="majorHAnsi" w:cs="Arial"/>
        </w:rPr>
        <w:t>ZIntPK</w:t>
      </w:r>
      <w:proofErr w:type="spellEnd"/>
      <w:r w:rsidRPr="00BF0198">
        <w:rPr>
          <w:rFonts w:asciiTheme="majorHAnsi" w:hAnsiTheme="majorHAnsi" w:cs="Arial"/>
        </w:rPr>
        <w:t>) je izbrani ponudnik dolžan na poziv naročnika, pred podpisom pogodbe, predložiti izjavo ali podatke o udeležbi fizičnih in pravnih oseb v lastništvu kandidata, vključno z udeležbo tihih družbenikov,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14:paraId="541C0F63" w14:textId="77777777" w:rsidR="00D61FF3" w:rsidRPr="00BF0198" w:rsidRDefault="00D61FF3" w:rsidP="00637B9C">
      <w:pPr>
        <w:jc w:val="both"/>
        <w:rPr>
          <w:rFonts w:asciiTheme="majorHAnsi" w:hAnsiTheme="majorHAnsi" w:cs="Arial"/>
        </w:rPr>
      </w:pPr>
    </w:p>
    <w:p w14:paraId="538721C1" w14:textId="77777777" w:rsidR="00D61FF3" w:rsidRPr="00BF0198" w:rsidRDefault="00D61FF3" w:rsidP="00637B9C">
      <w:pPr>
        <w:jc w:val="both"/>
        <w:rPr>
          <w:rFonts w:asciiTheme="majorHAnsi" w:hAnsiTheme="majorHAnsi" w:cs="Arial"/>
        </w:rPr>
      </w:pPr>
      <w:r w:rsidRPr="00BF0198">
        <w:rPr>
          <w:rFonts w:asciiTheme="majorHAnsi" w:hAnsiTheme="majorHAnsi" w:cs="Arial"/>
        </w:rPr>
        <w:t xml:space="preserve">V skladu s 35. členom </w:t>
      </w:r>
      <w:proofErr w:type="spellStart"/>
      <w:r w:rsidRPr="00BF0198">
        <w:rPr>
          <w:rFonts w:asciiTheme="majorHAnsi" w:hAnsiTheme="majorHAnsi" w:cs="Arial"/>
        </w:rPr>
        <w:t>ZIntPK</w:t>
      </w:r>
      <w:proofErr w:type="spellEnd"/>
      <w:r w:rsidRPr="00BF0198">
        <w:rPr>
          <w:rFonts w:asciiTheme="majorHAnsi" w:hAnsiTheme="majorHAnsi" w:cs="Arial"/>
        </w:rPr>
        <w:t xml:space="preserve"> mora naročnik v postopku podeljevanja koncesije, sklepanja javno-zasebnega partnerstva ali v postopku javnega naročanja, če ta ni bil izveden, pa pred sklenitvijo pogodbe pridobiti pisno izjavo fizične ali odgovorne osebe poslovnega subjekta o tem, da fizična oseba oziroma poslovni subjekt ni povezan s funkcionarjem in po njenem vedenju ni povezan z družinskim članom funkcionarja na način, določen v prvem odstavku 35. člena </w:t>
      </w:r>
      <w:proofErr w:type="spellStart"/>
      <w:r w:rsidRPr="00BF0198">
        <w:rPr>
          <w:rFonts w:asciiTheme="majorHAnsi" w:hAnsiTheme="majorHAnsi" w:cs="Arial"/>
        </w:rPr>
        <w:t>ZIntPK</w:t>
      </w:r>
      <w:proofErr w:type="spellEnd"/>
      <w:r w:rsidRPr="00BF0198">
        <w:rPr>
          <w:rFonts w:asciiTheme="majorHAnsi" w:hAnsiTheme="majorHAnsi" w:cs="Arial"/>
        </w:rPr>
        <w:t>.</w:t>
      </w:r>
    </w:p>
    <w:p w14:paraId="0226CC53" w14:textId="77777777" w:rsidR="00EE4B81" w:rsidRPr="00BF0198" w:rsidRDefault="00EE4B81" w:rsidP="00637B9C">
      <w:pPr>
        <w:jc w:val="both"/>
        <w:rPr>
          <w:rFonts w:asciiTheme="majorHAnsi" w:hAnsiTheme="majorHAnsi" w:cs="Arial"/>
        </w:rPr>
      </w:pPr>
      <w:r w:rsidRPr="00BF0198">
        <w:rPr>
          <w:rFonts w:asciiTheme="majorHAnsi" w:hAnsiTheme="majorHAnsi" w:cs="Arial"/>
        </w:rPr>
        <w:t xml:space="preserve"> </w:t>
      </w:r>
    </w:p>
    <w:p w14:paraId="25792C26" w14:textId="77777777" w:rsidR="00EE4B81" w:rsidRPr="00BF0198" w:rsidRDefault="00EE4B81" w:rsidP="00637B9C">
      <w:pPr>
        <w:jc w:val="both"/>
        <w:rPr>
          <w:rFonts w:asciiTheme="majorHAnsi" w:hAnsiTheme="majorHAnsi" w:cs="Arial"/>
        </w:rPr>
      </w:pPr>
      <w:r w:rsidRPr="00BF0198">
        <w:rPr>
          <w:rFonts w:asciiTheme="majorHAnsi" w:hAnsiTheme="majorHAnsi" w:cs="Arial"/>
        </w:rPr>
        <w:t xml:space="preserve">Izbrani ponudnik mora podpisati in vrniti naročniku pogodbo najkasneje v roku petih delovnih dni po prejemu s strani naročnika podpisane pogodbe. </w:t>
      </w:r>
    </w:p>
    <w:p w14:paraId="349F76CA" w14:textId="77777777" w:rsidR="00EE4B81" w:rsidRPr="00BF0198" w:rsidRDefault="00EE4B81" w:rsidP="00637B9C">
      <w:pPr>
        <w:jc w:val="both"/>
        <w:rPr>
          <w:rFonts w:asciiTheme="majorHAnsi" w:hAnsiTheme="majorHAnsi" w:cs="Arial"/>
        </w:rPr>
      </w:pPr>
    </w:p>
    <w:p w14:paraId="649CEAB6" w14:textId="77777777" w:rsidR="00EE4B81" w:rsidRPr="00BF0198" w:rsidRDefault="00EE4B81" w:rsidP="00637B9C">
      <w:pPr>
        <w:jc w:val="both"/>
        <w:rPr>
          <w:rFonts w:asciiTheme="majorHAnsi" w:hAnsiTheme="majorHAnsi" w:cs="Arial"/>
        </w:rPr>
      </w:pPr>
      <w:r w:rsidRPr="00BF0198">
        <w:rPr>
          <w:rFonts w:asciiTheme="majorHAnsi" w:hAnsiTheme="majorHAnsi" w:cs="Arial"/>
        </w:rPr>
        <w:t>Pogodba se bo pred podpisom vsebinsko prilagodila glede na to, ali bo izbrani ponudnik predložil skupno ponudbo, prijavil sodelovanje podizvajalcev in podobno.</w:t>
      </w:r>
    </w:p>
    <w:p w14:paraId="72E54552" w14:textId="77777777" w:rsidR="00EE4B81" w:rsidRPr="00BF0198" w:rsidRDefault="00EE4B81" w:rsidP="00637B9C">
      <w:pPr>
        <w:jc w:val="both"/>
        <w:rPr>
          <w:rFonts w:asciiTheme="majorHAnsi" w:hAnsiTheme="majorHAnsi" w:cs="Arial"/>
        </w:rPr>
      </w:pPr>
    </w:p>
    <w:p w14:paraId="60A148A2" w14:textId="77777777" w:rsidR="00C321AA" w:rsidRPr="00BF0198" w:rsidRDefault="00EE4B81" w:rsidP="00637B9C">
      <w:pPr>
        <w:jc w:val="both"/>
        <w:rPr>
          <w:rFonts w:asciiTheme="majorHAnsi" w:hAnsiTheme="majorHAnsi" w:cs="Arial"/>
        </w:rPr>
      </w:pPr>
      <w:r w:rsidRPr="00BF0198">
        <w:rPr>
          <w:rFonts w:asciiTheme="majorHAnsi" w:hAnsiTheme="majorHAnsi" w:cs="Arial"/>
        </w:rPr>
        <w:t>Naročnik ne odgovarja za škodo, ki bi jo utrpel ponudnik oziroma izvajalec, če ne bi sklenil pogodbe, oziroma je naročnik od nje odstopil zaradi razlogov na strani ponudnika oziroma izvajalca.</w:t>
      </w:r>
    </w:p>
    <w:p w14:paraId="266C53C8" w14:textId="77777777" w:rsidR="00C321AA" w:rsidRPr="00BF0198" w:rsidRDefault="00C321AA" w:rsidP="00C321AA">
      <w:pPr>
        <w:jc w:val="both"/>
        <w:rPr>
          <w:rFonts w:asciiTheme="majorHAnsi" w:hAnsiTheme="majorHAnsi" w:cs="Arial"/>
          <w:sz w:val="24"/>
          <w:szCs w:val="24"/>
        </w:rPr>
      </w:pPr>
    </w:p>
    <w:p w14:paraId="24D6ECD6" w14:textId="77777777" w:rsidR="00C321AA" w:rsidRPr="00BF0198" w:rsidRDefault="00C321AA" w:rsidP="00E657FB">
      <w:pPr>
        <w:pStyle w:val="javnanaroilapodnaslov"/>
        <w:framePr w:wrap="notBeside"/>
        <w:rPr>
          <w:rFonts w:asciiTheme="majorHAnsi" w:hAnsiTheme="majorHAnsi"/>
        </w:rPr>
      </w:pPr>
      <w:bookmarkStart w:id="25" w:name="_Toc133406714"/>
      <w:r w:rsidRPr="00BF0198">
        <w:rPr>
          <w:rFonts w:asciiTheme="majorHAnsi" w:hAnsiTheme="majorHAnsi"/>
        </w:rPr>
        <w:t>Spremembe pogodbe</w:t>
      </w:r>
      <w:bookmarkEnd w:id="25"/>
    </w:p>
    <w:p w14:paraId="644884AA" w14:textId="77777777" w:rsidR="00C321AA" w:rsidRPr="00BF0198" w:rsidRDefault="00C321AA" w:rsidP="00637B9C">
      <w:pPr>
        <w:jc w:val="both"/>
        <w:rPr>
          <w:rFonts w:asciiTheme="majorHAnsi" w:hAnsiTheme="majorHAnsi" w:cs="Arial"/>
        </w:rPr>
      </w:pPr>
    </w:p>
    <w:p w14:paraId="4D164D11" w14:textId="77777777" w:rsidR="00C321AA" w:rsidRPr="00BF0198" w:rsidRDefault="00C321AA" w:rsidP="00C321AA">
      <w:pPr>
        <w:jc w:val="both"/>
        <w:rPr>
          <w:rFonts w:asciiTheme="majorHAnsi" w:hAnsiTheme="majorHAnsi" w:cs="Arial"/>
        </w:rPr>
      </w:pPr>
      <w:r w:rsidRPr="00BF0198">
        <w:rPr>
          <w:rFonts w:asciiTheme="majorHAnsi" w:hAnsiTheme="majorHAnsi" w:cs="Arial"/>
        </w:rPr>
        <w:t>Naročnik si pridržuje pravico ob oddaji dela izbranemu ponudniku obseg dela zmanjšati, pri čemer izbrani ponudnik nima pravice do kakršnihkoli zahtevkov iz naslova neoddanega dela javnega naročila. Ponudnik prav tako ne bo mogel uveljavljati naknadnih podražitev iz naslova nepopolne ali neustrezne dokumentacije v zvezi z oddajo javnega naročila za tiste dele izvedbe javnega naročila, ki v dokumentaciji v zvezi z oddajo javnega naročila niso bili ustrezno opredeljeni, pa bi jih glede na predmet javnega naročila in na celotno dokumentacijo ponudnik lahko predvidel.</w:t>
      </w:r>
    </w:p>
    <w:p w14:paraId="6B9760D0" w14:textId="77777777" w:rsidR="00C321AA" w:rsidRPr="00BF0198" w:rsidRDefault="00C321AA" w:rsidP="00C321AA">
      <w:pPr>
        <w:jc w:val="both"/>
        <w:rPr>
          <w:rFonts w:asciiTheme="majorHAnsi" w:hAnsiTheme="majorHAnsi" w:cs="Arial"/>
        </w:rPr>
      </w:pPr>
    </w:p>
    <w:p w14:paraId="2969EB06" w14:textId="77777777" w:rsidR="00C321AA" w:rsidRPr="00BF0198" w:rsidRDefault="00C321AA" w:rsidP="00C321AA">
      <w:pPr>
        <w:jc w:val="both"/>
        <w:rPr>
          <w:rFonts w:asciiTheme="majorHAnsi" w:hAnsiTheme="majorHAnsi" w:cs="Arial"/>
        </w:rPr>
      </w:pPr>
      <w:r w:rsidRPr="00BF0198">
        <w:rPr>
          <w:rFonts w:asciiTheme="majorHAnsi" w:hAnsiTheme="majorHAnsi" w:cs="Arial"/>
        </w:rPr>
        <w:t>Naročnik si pridržuje pravico do sprememb osnovne pogodbe na način in pod pogoji, določenimi v 95. členu</w:t>
      </w:r>
      <w:r w:rsidR="00CB5E42">
        <w:rPr>
          <w:rFonts w:asciiTheme="majorHAnsi" w:hAnsiTheme="majorHAnsi" w:cs="Arial"/>
        </w:rPr>
        <w:t xml:space="preserve"> </w:t>
      </w:r>
      <w:r w:rsidRPr="00BF0198">
        <w:rPr>
          <w:rFonts w:asciiTheme="majorHAnsi" w:hAnsiTheme="majorHAnsi" w:cs="Arial"/>
        </w:rPr>
        <w:t>ZJN-3.</w:t>
      </w:r>
    </w:p>
    <w:p w14:paraId="5F6A088A" w14:textId="77777777" w:rsidR="00C321AA" w:rsidRPr="00BF0198" w:rsidRDefault="00C321AA" w:rsidP="00C321AA">
      <w:pPr>
        <w:jc w:val="both"/>
        <w:rPr>
          <w:rFonts w:asciiTheme="majorHAnsi" w:hAnsiTheme="majorHAnsi" w:cs="Arial"/>
        </w:rPr>
      </w:pPr>
    </w:p>
    <w:p w14:paraId="01D67B4A" w14:textId="700362C8" w:rsidR="00C374B7" w:rsidRPr="00BF0198" w:rsidRDefault="00C321AA" w:rsidP="00C321AA">
      <w:pPr>
        <w:jc w:val="both"/>
        <w:rPr>
          <w:rFonts w:asciiTheme="majorHAnsi" w:hAnsiTheme="majorHAnsi" w:cs="Arial"/>
        </w:rPr>
      </w:pPr>
      <w:r w:rsidRPr="00BF0198">
        <w:rPr>
          <w:rFonts w:asciiTheme="majorHAnsi" w:hAnsiTheme="majorHAnsi" w:cs="Arial"/>
        </w:rPr>
        <w:t>Naročnik si pridržuje pravico, da</w:t>
      </w:r>
      <w:r w:rsidR="00F16CE3">
        <w:rPr>
          <w:rFonts w:asciiTheme="majorHAnsi" w:hAnsiTheme="majorHAnsi" w:cs="Arial"/>
        </w:rPr>
        <w:t xml:space="preserve"> v primeru potrebe po dodatn</w:t>
      </w:r>
      <w:r w:rsidR="008E6BFC">
        <w:rPr>
          <w:rFonts w:asciiTheme="majorHAnsi" w:hAnsiTheme="majorHAnsi" w:cs="Arial"/>
        </w:rPr>
        <w:t>em pohištvu</w:t>
      </w:r>
      <w:r w:rsidR="00F16CE3">
        <w:rPr>
          <w:rFonts w:asciiTheme="majorHAnsi" w:hAnsiTheme="majorHAnsi" w:cs="Arial"/>
        </w:rPr>
        <w:t>,</w:t>
      </w:r>
      <w:r w:rsidRPr="00BF0198">
        <w:rPr>
          <w:rFonts w:asciiTheme="majorHAnsi" w:hAnsiTheme="majorHAnsi" w:cs="Arial"/>
        </w:rPr>
        <w:t xml:space="preserve"> na podlagi petega odstavka 46. člena ZJN-3 uporabi postopek s pogajanji brez predhodne objave za javno naročilo </w:t>
      </w:r>
      <w:r w:rsidR="00F16CE3">
        <w:rPr>
          <w:rFonts w:asciiTheme="majorHAnsi" w:hAnsiTheme="majorHAnsi" w:cs="Arial"/>
        </w:rPr>
        <w:t>dodatnih storitev</w:t>
      </w:r>
      <w:r w:rsidRPr="00BF0198">
        <w:rPr>
          <w:rFonts w:asciiTheme="majorHAnsi" w:hAnsiTheme="majorHAnsi" w:cs="Arial"/>
        </w:rPr>
        <w:t xml:space="preserve">, ki pomenijo ponovitev podobnih storitev in se oddajo gospodarskemu subjektu, ki mu je naročnik oddal prvotno naročilo, pod pogojem, da so nove storitve v skladu z osnovnim projektom, in da so pri tem upoštevane cene na enoto podane v Ponudbenem predračunu ter cene na enoto in stroški podani v </w:t>
      </w:r>
      <w:r w:rsidR="00CB5E42">
        <w:rPr>
          <w:rFonts w:asciiTheme="majorHAnsi" w:hAnsiTheme="majorHAnsi" w:cs="Arial"/>
        </w:rPr>
        <w:t>izračunu ponudbene cene naročnika</w:t>
      </w:r>
      <w:r w:rsidRPr="00BF0198">
        <w:rPr>
          <w:rFonts w:asciiTheme="majorHAnsi" w:hAnsiTheme="majorHAnsi" w:cs="Arial"/>
        </w:rPr>
        <w:t xml:space="preserve"> ter pod pogoji, določenimi v petem odstavku</w:t>
      </w:r>
      <w:r w:rsidR="00CB5E42">
        <w:rPr>
          <w:rFonts w:asciiTheme="majorHAnsi" w:hAnsiTheme="majorHAnsi" w:cs="Arial"/>
        </w:rPr>
        <w:t xml:space="preserve"> </w:t>
      </w:r>
      <w:r w:rsidRPr="00BF0198">
        <w:rPr>
          <w:rFonts w:asciiTheme="majorHAnsi" w:hAnsiTheme="majorHAnsi" w:cs="Arial"/>
        </w:rPr>
        <w:t>46. člena ZJN-3.</w:t>
      </w:r>
    </w:p>
    <w:p w14:paraId="1C44819A" w14:textId="77777777" w:rsidR="00C321AA" w:rsidRPr="00BF0198" w:rsidRDefault="00C321AA" w:rsidP="00C321AA">
      <w:pPr>
        <w:jc w:val="both"/>
        <w:rPr>
          <w:rFonts w:asciiTheme="majorHAnsi" w:hAnsiTheme="majorHAnsi" w:cs="Arial"/>
          <w:sz w:val="24"/>
          <w:szCs w:val="24"/>
        </w:rPr>
      </w:pPr>
    </w:p>
    <w:p w14:paraId="0B2CC1E0" w14:textId="77777777" w:rsidR="00331221" w:rsidRPr="00BF0198" w:rsidRDefault="00C374B7" w:rsidP="00E657FB">
      <w:pPr>
        <w:pStyle w:val="javnanaroilapodnaslov"/>
        <w:framePr w:wrap="notBeside"/>
        <w:rPr>
          <w:rFonts w:asciiTheme="majorHAnsi" w:hAnsiTheme="majorHAnsi"/>
        </w:rPr>
      </w:pPr>
      <w:bookmarkStart w:id="26" w:name="_Toc133406715"/>
      <w:r w:rsidRPr="00BF0198">
        <w:rPr>
          <w:rFonts w:asciiTheme="majorHAnsi" w:hAnsiTheme="majorHAnsi"/>
        </w:rPr>
        <w:t>Pravno varstvo</w:t>
      </w:r>
      <w:bookmarkEnd w:id="26"/>
    </w:p>
    <w:p w14:paraId="4F165915" w14:textId="77777777" w:rsidR="003D37C2" w:rsidRPr="00BF0198" w:rsidRDefault="003D37C2" w:rsidP="00637B9C">
      <w:pPr>
        <w:jc w:val="both"/>
        <w:rPr>
          <w:rFonts w:asciiTheme="majorHAnsi" w:hAnsiTheme="majorHAnsi" w:cs="Arial"/>
          <w:sz w:val="24"/>
          <w:szCs w:val="24"/>
        </w:rPr>
      </w:pPr>
    </w:p>
    <w:p w14:paraId="27646900" w14:textId="77777777" w:rsidR="006E6C5B" w:rsidRPr="00BF0198" w:rsidRDefault="006E6C5B" w:rsidP="006E6C5B">
      <w:pPr>
        <w:jc w:val="both"/>
        <w:rPr>
          <w:rFonts w:asciiTheme="majorHAnsi" w:hAnsiTheme="majorHAnsi"/>
          <w:bCs/>
        </w:rPr>
      </w:pPr>
      <w:r w:rsidRPr="00BF0198">
        <w:rPr>
          <w:rFonts w:asciiTheme="majorHAnsi" w:hAnsiTheme="majorHAnsi"/>
          <w:bCs/>
        </w:rPr>
        <w:t>Pravno varstvo v predmetnem postopku oddaje javnega naročila je možno skladno z določili Zakona o pravnem varstvu v postopkih javnega naročanja (Uradni list RS, št. 43/2011, 60/2011 - ZTP-D, 63/2013, 90/2014 - ZDU-1l, 95/2014 - ZIPRS1415-C, 96/2015 - ZIPRS1617, 80/2016 - ZIPRS1718, 60/2017, 72/2019; v nadaljevanju ZPVPJN).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w:t>
      </w:r>
      <w:r w:rsidRPr="00BF0198">
        <w:rPr>
          <w:rFonts w:asciiTheme="majorHAnsi" w:hAnsiTheme="majorHAnsi"/>
        </w:rPr>
        <w:t xml:space="preserve"> </w:t>
      </w:r>
      <w:r w:rsidRPr="00BF0198">
        <w:rPr>
          <w:rFonts w:asciiTheme="majorHAnsi" w:hAnsiTheme="majorHAnsi"/>
          <w:bCs/>
        </w:rPr>
        <w:t>objave obvestila o dodatnih informacijah, informacijah o nedokončanem postopku ali popravku, če se s tem obvestilom spreminjajo ali dopolnjujejo zahteve ali merila za izbiro najugodnejšega ponudnika.</w:t>
      </w:r>
    </w:p>
    <w:p w14:paraId="521CEDD4" w14:textId="77777777" w:rsidR="006E6C5B" w:rsidRPr="00BF0198" w:rsidRDefault="006E6C5B" w:rsidP="006E6C5B">
      <w:pPr>
        <w:jc w:val="both"/>
        <w:rPr>
          <w:rFonts w:asciiTheme="majorHAnsi" w:hAnsiTheme="majorHAnsi"/>
          <w:bCs/>
        </w:rPr>
      </w:pPr>
    </w:p>
    <w:p w14:paraId="3ADCCD23" w14:textId="77777777" w:rsidR="006E6C5B" w:rsidRPr="00BF0198" w:rsidRDefault="006E6C5B" w:rsidP="006E6C5B">
      <w:pPr>
        <w:jc w:val="both"/>
        <w:rPr>
          <w:rFonts w:asciiTheme="majorHAnsi" w:hAnsiTheme="majorHAnsi"/>
          <w:bCs/>
        </w:rPr>
      </w:pPr>
      <w:r w:rsidRPr="00BF0198">
        <w:rPr>
          <w:rFonts w:asciiTheme="majorHAnsi" w:hAnsiTheme="majorHAnsi"/>
          <w:bCs/>
        </w:rPr>
        <w:t>Zahtevka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w:t>
      </w:r>
    </w:p>
    <w:p w14:paraId="43B67981" w14:textId="77777777" w:rsidR="006E6C5B" w:rsidRPr="00BF0198" w:rsidRDefault="006E6C5B" w:rsidP="006E6C5B">
      <w:pPr>
        <w:jc w:val="both"/>
        <w:rPr>
          <w:rFonts w:asciiTheme="majorHAnsi" w:hAnsiTheme="majorHAnsi"/>
          <w:bCs/>
        </w:rPr>
      </w:pPr>
    </w:p>
    <w:p w14:paraId="4A600FC5" w14:textId="77777777" w:rsidR="006E6C5B" w:rsidRPr="00BF0198" w:rsidRDefault="006E6C5B" w:rsidP="006E6C5B">
      <w:pPr>
        <w:jc w:val="both"/>
        <w:rPr>
          <w:rFonts w:asciiTheme="majorHAnsi" w:hAnsiTheme="majorHAnsi"/>
          <w:bCs/>
        </w:rPr>
      </w:pPr>
      <w:r w:rsidRPr="00BF0198">
        <w:rPr>
          <w:rFonts w:asciiTheme="majorHAnsi" w:hAnsiTheme="majorHAnsi"/>
          <w:bCs/>
        </w:rPr>
        <w:t>Vlagatelj po preteku roka, določenega za predložitev ponudb, ne more navajati kršitev, ki so mu bile ali bi mu morale biti znane pred potekom tega roka, razen če to dopušča ta zakon in v primerih, ko dokaže, da zatrjevanih kršitev objektivno ni bilo mogoče ugotoviti pred tem rokom.</w:t>
      </w:r>
    </w:p>
    <w:p w14:paraId="6249E476" w14:textId="77777777" w:rsidR="006E6C5B" w:rsidRPr="00BF0198" w:rsidRDefault="006E6C5B" w:rsidP="006E6C5B">
      <w:pPr>
        <w:jc w:val="both"/>
        <w:rPr>
          <w:rFonts w:asciiTheme="majorHAnsi" w:hAnsiTheme="majorHAnsi"/>
          <w:bCs/>
        </w:rPr>
      </w:pPr>
    </w:p>
    <w:p w14:paraId="47CE7249" w14:textId="77777777" w:rsidR="006E6C5B" w:rsidRPr="00BF0198" w:rsidRDefault="006E6C5B" w:rsidP="006E6C5B">
      <w:pPr>
        <w:jc w:val="both"/>
        <w:rPr>
          <w:rFonts w:asciiTheme="majorHAnsi" w:hAnsiTheme="majorHAnsi"/>
          <w:bCs/>
        </w:rPr>
      </w:pPr>
      <w:r w:rsidRPr="00BF0198">
        <w:rPr>
          <w:rFonts w:asciiTheme="majorHAnsi" w:hAnsiTheme="majorHAnsi"/>
          <w:bCs/>
        </w:rPr>
        <w:t>Zahtevek za revizijo mora, skladno s 15. členom ZPVPJN, vsebovati:</w:t>
      </w:r>
    </w:p>
    <w:p w14:paraId="5603382E" w14:textId="77777777" w:rsidR="006E6C5B" w:rsidRPr="00BF0198" w:rsidRDefault="006E6C5B" w:rsidP="006E6C5B">
      <w:pPr>
        <w:pStyle w:val="Slog53"/>
      </w:pPr>
      <w:r w:rsidRPr="00BF0198">
        <w:t>ime in naslov vlagatelja zahtevka (v nadaljnjem besedilu: vlagatelj) ter kontaktno osebo,</w:t>
      </w:r>
    </w:p>
    <w:p w14:paraId="548F187F" w14:textId="77777777" w:rsidR="006E6C5B" w:rsidRPr="00BF0198" w:rsidRDefault="006E6C5B" w:rsidP="006E6C5B">
      <w:pPr>
        <w:pStyle w:val="Slog53"/>
      </w:pPr>
      <w:r w:rsidRPr="00BF0198">
        <w:t>ime naročnika,</w:t>
      </w:r>
    </w:p>
    <w:p w14:paraId="10ABAD89" w14:textId="77777777" w:rsidR="006E6C5B" w:rsidRPr="00BF0198" w:rsidRDefault="006E6C5B" w:rsidP="006E6C5B">
      <w:pPr>
        <w:pStyle w:val="Slog53"/>
      </w:pPr>
      <w:r w:rsidRPr="00BF0198">
        <w:rPr>
          <w:bCs/>
        </w:rPr>
        <w:t>oznako javnega naročila ali odločitve o oddaji javnega naročila ali priznanju sposobnosti,</w:t>
      </w:r>
    </w:p>
    <w:p w14:paraId="252D1BBD" w14:textId="77777777" w:rsidR="006E6C5B" w:rsidRPr="00BF0198" w:rsidRDefault="006E6C5B" w:rsidP="006E6C5B">
      <w:pPr>
        <w:pStyle w:val="Slog53"/>
      </w:pPr>
      <w:r w:rsidRPr="00BF0198">
        <w:rPr>
          <w:bCs/>
        </w:rPr>
        <w:t>predmet javnega naročila,</w:t>
      </w:r>
    </w:p>
    <w:p w14:paraId="4E8DF9A0" w14:textId="77777777" w:rsidR="006E6C5B" w:rsidRPr="00BF0198" w:rsidRDefault="006E6C5B" w:rsidP="006E6C5B">
      <w:pPr>
        <w:pStyle w:val="Slog53"/>
      </w:pPr>
      <w:r w:rsidRPr="00BF0198">
        <w:rPr>
          <w:bCs/>
        </w:rPr>
        <w:t xml:space="preserve">pooblastilo za zastopanje v </w:t>
      </w:r>
      <w:proofErr w:type="spellStart"/>
      <w:r w:rsidRPr="00BF0198">
        <w:rPr>
          <w:bCs/>
        </w:rPr>
        <w:t>predrevizijskem</w:t>
      </w:r>
      <w:proofErr w:type="spellEnd"/>
      <w:r w:rsidRPr="00BF0198">
        <w:rPr>
          <w:bCs/>
        </w:rPr>
        <w:t xml:space="preserve"> in revizijskem postopku, če vlagatelj nastopa s pooblaščencem,</w:t>
      </w:r>
    </w:p>
    <w:p w14:paraId="37AE5268" w14:textId="77777777" w:rsidR="006E6C5B" w:rsidRPr="00BF0198" w:rsidRDefault="006E6C5B" w:rsidP="006E6C5B">
      <w:pPr>
        <w:pStyle w:val="Slog53"/>
      </w:pPr>
      <w:r w:rsidRPr="00BF0198">
        <w:rPr>
          <w:bCs/>
        </w:rPr>
        <w:t>potrdilo o plačilu takse iz prvega, drugega, tretjega ali četrtega odstavka 71. člena tega zakona.</w:t>
      </w:r>
    </w:p>
    <w:p w14:paraId="359C2D1C" w14:textId="77777777" w:rsidR="006E6C5B" w:rsidRPr="00BF0198" w:rsidRDefault="006E6C5B" w:rsidP="006E6C5B">
      <w:pPr>
        <w:jc w:val="both"/>
        <w:rPr>
          <w:rFonts w:asciiTheme="majorHAnsi" w:hAnsiTheme="majorHAnsi"/>
          <w:bCs/>
        </w:rPr>
      </w:pPr>
    </w:p>
    <w:p w14:paraId="437B5008" w14:textId="77777777" w:rsidR="006E6C5B" w:rsidRPr="00BF0198" w:rsidRDefault="006E6C5B" w:rsidP="006E6C5B">
      <w:pPr>
        <w:jc w:val="both"/>
        <w:rPr>
          <w:rFonts w:asciiTheme="majorHAnsi" w:hAnsiTheme="majorHAnsi"/>
          <w:bCs/>
        </w:rPr>
      </w:pPr>
      <w:r w:rsidRPr="00BF0198">
        <w:rPr>
          <w:rFonts w:asciiTheme="majorHAnsi" w:hAnsiTheme="majorHAnsi"/>
          <w:bCs/>
        </w:rPr>
        <w:t>Vlagatelj mora v zahtevku za revizijo navesti očitane kršitve ter dejstva in dokaze, s katerimi se kršitve</w:t>
      </w:r>
    </w:p>
    <w:p w14:paraId="6CBA19F8" w14:textId="77777777" w:rsidR="006E6C5B" w:rsidRPr="00BF0198" w:rsidRDefault="006E6C5B" w:rsidP="006E6C5B">
      <w:pPr>
        <w:jc w:val="both"/>
        <w:rPr>
          <w:rFonts w:asciiTheme="majorHAnsi" w:hAnsiTheme="majorHAnsi"/>
          <w:bCs/>
        </w:rPr>
      </w:pPr>
      <w:r w:rsidRPr="00BF0198">
        <w:rPr>
          <w:rFonts w:asciiTheme="majorHAnsi" w:hAnsiTheme="majorHAnsi"/>
          <w:bCs/>
        </w:rPr>
        <w:t>dokazujejo.</w:t>
      </w:r>
    </w:p>
    <w:p w14:paraId="3A8341D8" w14:textId="77777777" w:rsidR="006E6C5B" w:rsidRPr="00BF0198" w:rsidRDefault="006E6C5B" w:rsidP="006E6C5B">
      <w:pPr>
        <w:jc w:val="both"/>
        <w:rPr>
          <w:rFonts w:asciiTheme="majorHAnsi" w:hAnsiTheme="majorHAnsi"/>
          <w:bCs/>
        </w:rPr>
      </w:pPr>
    </w:p>
    <w:p w14:paraId="5881D3F5" w14:textId="77777777" w:rsidR="006E6C5B" w:rsidRPr="00BF0198" w:rsidRDefault="006E6C5B" w:rsidP="006E6C5B">
      <w:pPr>
        <w:jc w:val="both"/>
        <w:rPr>
          <w:rFonts w:asciiTheme="majorHAnsi" w:hAnsiTheme="majorHAnsi"/>
          <w:bCs/>
        </w:rPr>
      </w:pPr>
      <w:r w:rsidRPr="00BF0198">
        <w:rPr>
          <w:rFonts w:asciiTheme="majorHAnsi" w:hAnsiTheme="majorHAnsi"/>
          <w:bCs/>
        </w:rPr>
        <w:t xml:space="preserve">V </w:t>
      </w:r>
      <w:proofErr w:type="spellStart"/>
      <w:r w:rsidRPr="00BF0198">
        <w:rPr>
          <w:rFonts w:asciiTheme="majorHAnsi" w:hAnsiTheme="majorHAnsi"/>
          <w:bCs/>
        </w:rPr>
        <w:t>predrevizijskem</w:t>
      </w:r>
      <w:proofErr w:type="spellEnd"/>
      <w:r w:rsidRPr="00BF0198">
        <w:rPr>
          <w:rFonts w:asciiTheme="majorHAnsi" w:hAnsiTheme="majorHAnsi"/>
          <w:bCs/>
        </w:rPr>
        <w:t xml:space="preserve">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07AD4BB4" w14:textId="77777777" w:rsidR="006E6C5B" w:rsidRPr="00BF0198" w:rsidRDefault="006E6C5B" w:rsidP="006E6C5B">
      <w:pPr>
        <w:jc w:val="both"/>
        <w:rPr>
          <w:rFonts w:asciiTheme="majorHAnsi" w:hAnsiTheme="majorHAnsi"/>
          <w:bCs/>
        </w:rPr>
      </w:pPr>
    </w:p>
    <w:p w14:paraId="1E3DE8DF" w14:textId="77777777" w:rsidR="006E6C5B" w:rsidRPr="00BF0198" w:rsidRDefault="006E6C5B" w:rsidP="006E6C5B">
      <w:pPr>
        <w:jc w:val="both"/>
        <w:rPr>
          <w:rFonts w:asciiTheme="majorHAnsi" w:hAnsiTheme="majorHAnsi"/>
          <w:bCs/>
        </w:rPr>
      </w:pPr>
      <w:r w:rsidRPr="00BF0198">
        <w:rPr>
          <w:rFonts w:asciiTheme="majorHAnsi" w:hAnsiTheme="majorHAnsi"/>
          <w:bCs/>
        </w:rPr>
        <w:t>Skladno s 1. odstavkom 71. člena ZPVPJN znaša taksa za vložitev zahtevka za revizijo, ki se nanaša na vsebino objave ali razpisno dokumentacijo, v odprtem postopku: 4.000 EUR.</w:t>
      </w:r>
    </w:p>
    <w:p w14:paraId="481B7A7E" w14:textId="77777777" w:rsidR="006E6C5B" w:rsidRPr="00BF0198" w:rsidRDefault="006E6C5B" w:rsidP="006E6C5B">
      <w:pPr>
        <w:jc w:val="both"/>
        <w:rPr>
          <w:rFonts w:asciiTheme="majorHAnsi" w:hAnsiTheme="majorHAnsi"/>
          <w:bCs/>
        </w:rPr>
      </w:pPr>
    </w:p>
    <w:p w14:paraId="6137188D" w14:textId="77777777" w:rsidR="006E6C5B" w:rsidRPr="00BF0198" w:rsidRDefault="006E6C5B" w:rsidP="006E6C5B">
      <w:pPr>
        <w:jc w:val="both"/>
        <w:rPr>
          <w:rFonts w:asciiTheme="majorHAnsi" w:hAnsiTheme="majorHAnsi"/>
          <w:bCs/>
        </w:rPr>
      </w:pPr>
      <w:r w:rsidRPr="00BF0198">
        <w:rPr>
          <w:rFonts w:asciiTheme="majorHAnsi" w:hAnsiTheme="majorHAnsi"/>
          <w:bCs/>
        </w:rPr>
        <w:t xml:space="preserve">Takso mora vlagatelj plačati na transakcijski račun Ministrstva za finance, številka SI56 0110 0100 0358 802, odprt pri Banki Slovenije, Slovenska 35, 1505 Ljubljana, Slovenija, SWIFT KODA: BSLJSI2X; IBAN: SI56011001000358802 – taksa za postopek revizije javnega naročanja. Navodilo za sestavo reference (sklica) je dostopno na: </w:t>
      </w:r>
      <w:hyperlink r:id="rId14" w:history="1">
        <w:r w:rsidRPr="00BF0198">
          <w:rPr>
            <w:rStyle w:val="Hiperpovezava"/>
            <w:rFonts w:asciiTheme="majorHAnsi" w:hAnsiTheme="majorHAnsi"/>
            <w:bCs/>
          </w:rPr>
          <w:t>http://www.djn.mju.gov.si/sistem-javnega-narocanja/pravno-varstvo</w:t>
        </w:r>
      </w:hyperlink>
      <w:r w:rsidRPr="00BF0198">
        <w:rPr>
          <w:rFonts w:asciiTheme="majorHAnsi" w:hAnsiTheme="majorHAnsi"/>
          <w:bCs/>
        </w:rPr>
        <w:t xml:space="preserve"> .</w:t>
      </w:r>
    </w:p>
    <w:p w14:paraId="19B5BED4" w14:textId="77777777" w:rsidR="006E6C5B" w:rsidRPr="00BF0198" w:rsidRDefault="006E6C5B" w:rsidP="006E6C5B">
      <w:pPr>
        <w:jc w:val="both"/>
        <w:rPr>
          <w:rFonts w:asciiTheme="majorHAnsi" w:hAnsiTheme="majorHAnsi"/>
          <w:bCs/>
        </w:rPr>
      </w:pPr>
    </w:p>
    <w:p w14:paraId="6C668A2E" w14:textId="77777777" w:rsidR="006E6C5B" w:rsidRPr="00BF0198" w:rsidRDefault="006E6C5B" w:rsidP="006E6C5B">
      <w:pPr>
        <w:jc w:val="both"/>
        <w:rPr>
          <w:rFonts w:asciiTheme="majorHAnsi" w:hAnsiTheme="majorHAnsi"/>
          <w:bCs/>
        </w:rPr>
      </w:pPr>
      <w:r w:rsidRPr="00BF0198">
        <w:rPr>
          <w:rFonts w:asciiTheme="majorHAnsi" w:hAnsiTheme="majorHAnsi"/>
          <w:bCs/>
        </w:rPr>
        <w:t xml:space="preserve">V kolikor je zahtevek za revizijo vloženo preko portala e-Revizije se informacija, da je bil vložen zahtevek za revizijo, nemudoma prek portala </w:t>
      </w:r>
      <w:proofErr w:type="spellStart"/>
      <w:r w:rsidRPr="00BF0198">
        <w:rPr>
          <w:rFonts w:asciiTheme="majorHAnsi" w:hAnsiTheme="majorHAnsi"/>
          <w:bCs/>
        </w:rPr>
        <w:t>eRevizija</w:t>
      </w:r>
      <w:proofErr w:type="spellEnd"/>
      <w:r w:rsidRPr="00BF0198">
        <w:rPr>
          <w:rFonts w:asciiTheme="majorHAnsi" w:hAnsiTheme="majorHAnsi"/>
          <w:bCs/>
        </w:rPr>
        <w:t xml:space="preserve"> samodejno objavi v dosjeju javnega naročila na portalu javnih naročil. Navodila za uporabo Portala </w:t>
      </w:r>
      <w:proofErr w:type="spellStart"/>
      <w:r w:rsidRPr="00BF0198">
        <w:rPr>
          <w:rFonts w:asciiTheme="majorHAnsi" w:hAnsiTheme="majorHAnsi"/>
          <w:bCs/>
        </w:rPr>
        <w:t>eRevizija</w:t>
      </w:r>
      <w:proofErr w:type="spellEnd"/>
      <w:r w:rsidRPr="00BF0198">
        <w:rPr>
          <w:rFonts w:asciiTheme="majorHAnsi" w:hAnsiTheme="majorHAnsi"/>
          <w:bCs/>
        </w:rPr>
        <w:t xml:space="preserve"> so dostopna na povezavi: </w:t>
      </w:r>
      <w:hyperlink r:id="rId15" w:history="1">
        <w:r w:rsidRPr="00BF0198">
          <w:rPr>
            <w:rStyle w:val="Hiperpovezava"/>
            <w:rFonts w:asciiTheme="majorHAnsi" w:hAnsiTheme="majorHAnsi"/>
            <w:bCs/>
          </w:rPr>
          <w:t>https://www.portalerevizija.si/assets/documents/Navodila_za_uporabo_portala_eRevizija.pdf</w:t>
        </w:r>
      </w:hyperlink>
      <w:r w:rsidRPr="00BF0198">
        <w:rPr>
          <w:rFonts w:asciiTheme="majorHAnsi" w:hAnsiTheme="majorHAnsi"/>
          <w:bCs/>
        </w:rPr>
        <w:t xml:space="preserve"> </w:t>
      </w:r>
    </w:p>
    <w:p w14:paraId="34CFE545" w14:textId="77777777" w:rsidR="006E6C5B" w:rsidRPr="00BF0198" w:rsidRDefault="006E6C5B" w:rsidP="00321918">
      <w:pPr>
        <w:jc w:val="both"/>
        <w:rPr>
          <w:rFonts w:asciiTheme="majorHAnsi" w:hAnsiTheme="majorHAnsi"/>
          <w:bCs/>
        </w:rPr>
      </w:pPr>
    </w:p>
    <w:p w14:paraId="269B6AE6" w14:textId="77777777" w:rsidR="00ED237E" w:rsidRPr="00BF0198" w:rsidRDefault="006E6C5B" w:rsidP="00637B9C">
      <w:pPr>
        <w:jc w:val="both"/>
        <w:rPr>
          <w:rFonts w:asciiTheme="majorHAnsi" w:hAnsiTheme="majorHAnsi"/>
          <w:sz w:val="24"/>
          <w:szCs w:val="24"/>
        </w:rPr>
      </w:pPr>
      <w:r w:rsidRPr="00BF0198">
        <w:rPr>
          <w:rFonts w:asciiTheme="majorHAnsi" w:hAnsiTheme="majorHAnsi"/>
          <w:bCs/>
          <w:color w:val="FF0000"/>
        </w:rPr>
        <w:t xml:space="preserve"> </w:t>
      </w:r>
    </w:p>
    <w:p w14:paraId="3360C36F" w14:textId="77777777" w:rsidR="006E6C5B" w:rsidRPr="00BF0198" w:rsidRDefault="006E6C5B">
      <w:pPr>
        <w:rPr>
          <w:rFonts w:asciiTheme="majorHAnsi" w:hAnsiTheme="majorHAnsi"/>
        </w:rPr>
      </w:pPr>
      <w:r w:rsidRPr="00BF0198">
        <w:rPr>
          <w:rFonts w:asciiTheme="majorHAnsi" w:hAnsiTheme="majorHAnsi"/>
          <w:b/>
          <w:bCs/>
        </w:rPr>
        <w:br w:type="page"/>
      </w:r>
    </w:p>
    <w:tbl>
      <w:tblPr>
        <w:tblW w:w="0" w:type="auto"/>
        <w:tblLook w:val="04A0" w:firstRow="1" w:lastRow="0" w:firstColumn="1" w:lastColumn="0" w:noHBand="0" w:noVBand="1"/>
      </w:tblPr>
      <w:tblGrid>
        <w:gridCol w:w="9070"/>
      </w:tblGrid>
      <w:tr w:rsidR="002A225B" w:rsidRPr="00BF0198" w14:paraId="19B0FD77" w14:textId="77777777" w:rsidTr="002A225B">
        <w:tc>
          <w:tcPr>
            <w:tcW w:w="9070" w:type="dxa"/>
            <w:shd w:val="clear" w:color="auto" w:fill="auto"/>
          </w:tcPr>
          <w:p w14:paraId="223656E9" w14:textId="77777777" w:rsidR="002A225B" w:rsidRPr="00BF0198" w:rsidRDefault="002A225B" w:rsidP="00BB1455">
            <w:pPr>
              <w:pStyle w:val="Javnonaroilo-naslov1"/>
              <w:numPr>
                <w:ilvl w:val="0"/>
                <w:numId w:val="12"/>
              </w:numPr>
              <w:spacing w:before="0" w:after="0"/>
              <w:rPr>
                <w:rFonts w:asciiTheme="majorHAnsi" w:hAnsiTheme="majorHAnsi"/>
              </w:rPr>
            </w:pPr>
            <w:r w:rsidRPr="00BF0198">
              <w:rPr>
                <w:rFonts w:asciiTheme="majorHAnsi" w:hAnsiTheme="majorHAnsi"/>
              </w:rPr>
              <w:lastRenderedPageBreak/>
              <w:br w:type="page"/>
            </w:r>
            <w:r w:rsidRPr="00BF0198">
              <w:rPr>
                <w:rFonts w:asciiTheme="majorHAnsi" w:hAnsiTheme="majorHAnsi"/>
              </w:rPr>
              <w:br w:type="page"/>
            </w:r>
            <w:bookmarkStart w:id="27" w:name="_Toc473532447"/>
            <w:bookmarkStart w:id="28" w:name="_Toc473534166"/>
            <w:bookmarkStart w:id="29" w:name="_Toc133406716"/>
            <w:r w:rsidRPr="00BF0198">
              <w:rPr>
                <w:rFonts w:asciiTheme="majorHAnsi" w:hAnsiTheme="majorHAnsi"/>
              </w:rPr>
              <w:t>POGOJI ZA UDELEŽBO</w:t>
            </w:r>
            <w:bookmarkEnd w:id="27"/>
            <w:bookmarkEnd w:id="28"/>
            <w:bookmarkEnd w:id="29"/>
          </w:p>
        </w:tc>
      </w:tr>
    </w:tbl>
    <w:p w14:paraId="35F88962" w14:textId="77777777" w:rsidR="00600A85" w:rsidRPr="00BF0198" w:rsidRDefault="00600A85" w:rsidP="00637B9C">
      <w:pPr>
        <w:rPr>
          <w:rFonts w:asciiTheme="majorHAnsi" w:hAnsiTheme="majorHAnsi" w:cs="Arial"/>
        </w:rPr>
      </w:pPr>
    </w:p>
    <w:p w14:paraId="1ABB5590" w14:textId="77777777" w:rsidR="00600A85" w:rsidRPr="00BF0198" w:rsidRDefault="00600A85" w:rsidP="00E657FB">
      <w:pPr>
        <w:pStyle w:val="javnanaroilapodnaslov"/>
        <w:framePr w:wrap="notBeside"/>
        <w:numPr>
          <w:ilvl w:val="1"/>
          <w:numId w:val="15"/>
        </w:numPr>
        <w:rPr>
          <w:rFonts w:asciiTheme="majorHAnsi" w:hAnsiTheme="majorHAnsi"/>
        </w:rPr>
      </w:pPr>
      <w:bookmarkStart w:id="30" w:name="_Toc133406717"/>
      <w:r w:rsidRPr="00BF0198">
        <w:rPr>
          <w:rFonts w:asciiTheme="majorHAnsi" w:hAnsiTheme="majorHAnsi"/>
        </w:rPr>
        <w:t>Izpolnjevanje pogojev za udeležbo v postopku oddaje javnega naročila</w:t>
      </w:r>
      <w:bookmarkEnd w:id="30"/>
    </w:p>
    <w:p w14:paraId="1FCE2A70" w14:textId="77777777" w:rsidR="00600A85" w:rsidRPr="00BF0198" w:rsidRDefault="00600A85" w:rsidP="00637B9C">
      <w:pPr>
        <w:jc w:val="both"/>
        <w:rPr>
          <w:rFonts w:asciiTheme="majorHAnsi" w:hAnsiTheme="majorHAnsi" w:cs="Arial"/>
          <w:sz w:val="24"/>
          <w:szCs w:val="24"/>
        </w:rPr>
      </w:pPr>
    </w:p>
    <w:p w14:paraId="433EDC36" w14:textId="2D9B2ED0" w:rsidR="00930F87" w:rsidRPr="005414FA" w:rsidRDefault="00930F87" w:rsidP="00930F87">
      <w:pPr>
        <w:jc w:val="both"/>
        <w:rPr>
          <w:rFonts w:asciiTheme="majorHAnsi" w:hAnsiTheme="majorHAnsi" w:cs="Arial"/>
        </w:rPr>
      </w:pPr>
      <w:r w:rsidRPr="00930F87">
        <w:rPr>
          <w:rFonts w:asciiTheme="majorHAnsi" w:hAnsiTheme="majorHAnsi" w:cs="Arial"/>
        </w:rPr>
        <w:t xml:space="preserve">Ponudnik mora izpolnjevati vse v tem poglavju navedene pogoje. Ob predložitvi ponudbe bo naročnik namesto potrdil, ki jih izdajajo javni organi ali </w:t>
      </w:r>
      <w:r w:rsidRPr="005414FA">
        <w:rPr>
          <w:rFonts w:asciiTheme="majorHAnsi" w:hAnsiTheme="majorHAnsi" w:cs="Arial"/>
        </w:rPr>
        <w:t xml:space="preserve">tretje osebe, v skladu z 79. členom ZJN-3 sprejel ESPD, ki predstavlja lastno izjavo, kot predhodni dokaz v zvezi s </w:t>
      </w:r>
      <w:r w:rsidR="00DB46A9" w:rsidRPr="00A63564">
        <w:rPr>
          <w:rFonts w:asciiTheme="majorHAnsi" w:hAnsiTheme="majorHAnsi" w:cs="Arial"/>
        </w:rPr>
        <w:t>točkami 2.3. do 2.6</w:t>
      </w:r>
      <w:r w:rsidRPr="00A63564">
        <w:rPr>
          <w:rFonts w:asciiTheme="majorHAnsi" w:hAnsiTheme="majorHAnsi" w:cs="Arial"/>
        </w:rPr>
        <w:t>. te</w:t>
      </w:r>
      <w:r w:rsidRPr="005414FA">
        <w:rPr>
          <w:rFonts w:asciiTheme="majorHAnsi" w:hAnsiTheme="majorHAnsi" w:cs="Arial"/>
        </w:rPr>
        <w:t xml:space="preserve"> dokumentacije. </w:t>
      </w:r>
    </w:p>
    <w:p w14:paraId="5D92CF12" w14:textId="77777777" w:rsidR="00930F87" w:rsidRPr="005414FA" w:rsidRDefault="00930F87" w:rsidP="00930F87">
      <w:pPr>
        <w:jc w:val="both"/>
        <w:rPr>
          <w:rFonts w:asciiTheme="majorHAnsi" w:hAnsiTheme="majorHAnsi" w:cs="Arial"/>
        </w:rPr>
      </w:pPr>
    </w:p>
    <w:p w14:paraId="641EBC01" w14:textId="77777777" w:rsidR="00930F87" w:rsidRPr="005414FA" w:rsidRDefault="00930F87" w:rsidP="00930F87">
      <w:pPr>
        <w:jc w:val="both"/>
        <w:rPr>
          <w:rFonts w:asciiTheme="majorHAnsi" w:hAnsiTheme="majorHAnsi" w:cs="Arial"/>
        </w:rPr>
      </w:pPr>
      <w:r w:rsidRPr="005414FA">
        <w:rPr>
          <w:rFonts w:asciiTheme="majorHAnsi" w:hAnsiTheme="majorHAnsi" w:cs="Arial"/>
        </w:rPr>
        <w:t>Gospodarski subjekt mora v obrazcu ESPD navesti vse informacije, na podlagi katerih bo naročnik potrdila ali druge informacije pridobil v nacionalni bazi podatkov, ter v predmetnem obrazcu podati soglasje, da dokazila pridobi naročnik.</w:t>
      </w:r>
    </w:p>
    <w:p w14:paraId="0A1F63BC" w14:textId="77777777" w:rsidR="00930F87" w:rsidRPr="005414FA" w:rsidRDefault="00930F87" w:rsidP="00930F87">
      <w:pPr>
        <w:jc w:val="both"/>
        <w:rPr>
          <w:rFonts w:asciiTheme="majorHAnsi" w:hAnsiTheme="majorHAnsi" w:cs="Arial"/>
        </w:rPr>
      </w:pPr>
    </w:p>
    <w:p w14:paraId="7141CFF4" w14:textId="3C803C82" w:rsidR="00930F87" w:rsidRPr="005414FA" w:rsidRDefault="00930F87" w:rsidP="00930F87">
      <w:pPr>
        <w:jc w:val="both"/>
        <w:rPr>
          <w:rFonts w:asciiTheme="majorHAnsi" w:hAnsiTheme="majorHAnsi" w:cs="Arial"/>
        </w:rPr>
      </w:pPr>
      <w:r w:rsidRPr="005414FA">
        <w:rPr>
          <w:rFonts w:asciiTheme="majorHAnsi" w:hAnsiTheme="majorHAnsi" w:cs="Arial"/>
        </w:rPr>
        <w:t>Naročnik bo pred oddajo javnega naročila od ponudnika, kateremu se je odločil oddati predmetno naročilo, zahteval, da predloži dokazila (potrdila, izjave), kot dokaz neobstoja razlogov za izključitev iz točke 2.3. teh navodil in kot dokaz izpolnjevanja pogojev za</w:t>
      </w:r>
      <w:r w:rsidR="00DB46A9" w:rsidRPr="005414FA">
        <w:rPr>
          <w:rFonts w:asciiTheme="majorHAnsi" w:hAnsiTheme="majorHAnsi" w:cs="Arial"/>
        </w:rPr>
        <w:t xml:space="preserve"> sodelovanje iz točk 2.4. do 2.6</w:t>
      </w:r>
      <w:r w:rsidRPr="005414FA">
        <w:rPr>
          <w:rFonts w:asciiTheme="majorHAnsi" w:hAnsiTheme="majorHAnsi" w:cs="Arial"/>
        </w:rPr>
        <w:t>. te dokumentacije.</w:t>
      </w:r>
    </w:p>
    <w:p w14:paraId="04D3A760" w14:textId="77777777" w:rsidR="00930F87" w:rsidRPr="005414FA" w:rsidRDefault="00930F87" w:rsidP="00930F87">
      <w:pPr>
        <w:jc w:val="both"/>
        <w:rPr>
          <w:rFonts w:asciiTheme="majorHAnsi" w:hAnsiTheme="majorHAnsi" w:cs="Arial"/>
        </w:rPr>
      </w:pPr>
    </w:p>
    <w:p w14:paraId="46C8B85C" w14:textId="00E922ED" w:rsidR="00930F87" w:rsidRPr="005414FA" w:rsidRDefault="00930F87" w:rsidP="00930F87">
      <w:pPr>
        <w:jc w:val="both"/>
        <w:rPr>
          <w:rFonts w:asciiTheme="majorHAnsi" w:hAnsiTheme="majorHAnsi" w:cs="Arial"/>
        </w:rPr>
      </w:pPr>
      <w:r w:rsidRPr="005414FA">
        <w:rPr>
          <w:rFonts w:asciiTheme="majorHAnsi" w:hAnsiTheme="majorHAnsi" w:cs="Arial"/>
        </w:rPr>
        <w:t>Gospodarski subjekt lahko dokazila o neobstoju razlogov za izključitev iz točke 2.3. in dokazila o izpolnjevanju pogojev za</w:t>
      </w:r>
      <w:r w:rsidR="00DB46A9" w:rsidRPr="005414FA">
        <w:rPr>
          <w:rFonts w:asciiTheme="majorHAnsi" w:hAnsiTheme="majorHAnsi" w:cs="Arial"/>
        </w:rPr>
        <w:t xml:space="preserve"> sodelovanje iz točk 2.4. do 2.6</w:t>
      </w:r>
      <w:r w:rsidRPr="005414FA">
        <w:rPr>
          <w:rFonts w:asciiTheme="majorHAnsi" w:hAnsiTheme="majorHAnsi" w:cs="Arial"/>
        </w:rPr>
        <w:t>. te dokumentacije predloži tudi sam. Naročnik si pridržuje pravico do preveritve verodostojnosti predloženih dokazil pri podpisniku le-teh.</w:t>
      </w:r>
    </w:p>
    <w:p w14:paraId="1D557AE4" w14:textId="77777777" w:rsidR="00930F87" w:rsidRPr="005414FA" w:rsidRDefault="00930F87" w:rsidP="00930F87">
      <w:pPr>
        <w:jc w:val="both"/>
        <w:rPr>
          <w:rFonts w:asciiTheme="majorHAnsi" w:hAnsiTheme="majorHAnsi" w:cs="Arial"/>
        </w:rPr>
      </w:pPr>
    </w:p>
    <w:p w14:paraId="73582BA8" w14:textId="77777777" w:rsidR="00930F87" w:rsidRPr="00930F87" w:rsidRDefault="00930F87" w:rsidP="00930F87">
      <w:pPr>
        <w:jc w:val="both"/>
        <w:rPr>
          <w:rFonts w:asciiTheme="majorHAnsi" w:hAnsiTheme="majorHAnsi" w:cs="Arial"/>
        </w:rPr>
      </w:pPr>
      <w:r w:rsidRPr="005414FA">
        <w:rPr>
          <w:rFonts w:asciiTheme="majorHAnsi" w:hAnsiTheme="majorHAnsi" w:cs="Arial"/>
        </w:rPr>
        <w:t>V kolikor ponudnik nima sedeža v Republiki Sloveniji in ne</w:t>
      </w:r>
      <w:r w:rsidRPr="00930F87">
        <w:rPr>
          <w:rFonts w:asciiTheme="majorHAnsi" w:hAnsiTheme="majorHAnsi" w:cs="Arial"/>
        </w:rPr>
        <w:t xml:space="preserv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188FBA07" w14:textId="77777777" w:rsidR="00930F87" w:rsidRPr="00930F87" w:rsidRDefault="00930F87" w:rsidP="00930F87">
      <w:pPr>
        <w:jc w:val="both"/>
        <w:rPr>
          <w:rFonts w:asciiTheme="majorHAnsi" w:hAnsiTheme="majorHAnsi" w:cs="Arial"/>
        </w:rPr>
      </w:pPr>
    </w:p>
    <w:p w14:paraId="5CE06AE5" w14:textId="77777777" w:rsidR="00930F87" w:rsidRPr="00930F87" w:rsidRDefault="00930F87" w:rsidP="00930F87">
      <w:pPr>
        <w:jc w:val="both"/>
        <w:rPr>
          <w:rFonts w:asciiTheme="majorHAnsi" w:hAnsiTheme="majorHAnsi" w:cs="Arial"/>
        </w:rPr>
      </w:pPr>
      <w:r w:rsidRPr="00930F87">
        <w:rPr>
          <w:rFonts w:asciiTheme="majorHAnsi" w:hAnsiTheme="majorHAnsi" w:cs="Arial"/>
        </w:rPr>
        <w:t>Za skupne ponudbe in ponudbe s podizvajalci je potrebno upoštevati še ostala navodila, ki izhajajo iz nadaljevanje te dokumentacije in iz veljavnih predpisov.</w:t>
      </w:r>
    </w:p>
    <w:p w14:paraId="2871B08E" w14:textId="77777777" w:rsidR="00930F87" w:rsidRPr="00BF0198" w:rsidRDefault="00930F87" w:rsidP="00637B9C">
      <w:pPr>
        <w:jc w:val="both"/>
        <w:rPr>
          <w:rFonts w:asciiTheme="majorHAnsi" w:hAnsiTheme="majorHAnsi" w:cs="Arial"/>
          <w:sz w:val="24"/>
          <w:szCs w:val="24"/>
        </w:rPr>
      </w:pPr>
    </w:p>
    <w:p w14:paraId="2C8EF780" w14:textId="77777777" w:rsidR="00187843" w:rsidRPr="00BF0198" w:rsidRDefault="00187843" w:rsidP="00E657FB">
      <w:pPr>
        <w:pStyle w:val="javnanaroilapodnaslov"/>
        <w:framePr w:wrap="notBeside"/>
        <w:numPr>
          <w:ilvl w:val="1"/>
          <w:numId w:val="15"/>
        </w:numPr>
        <w:rPr>
          <w:rFonts w:asciiTheme="majorHAnsi" w:hAnsiTheme="majorHAnsi"/>
        </w:rPr>
      </w:pPr>
      <w:bookmarkStart w:id="31" w:name="_Toc133406718"/>
      <w:r w:rsidRPr="00BF0198">
        <w:rPr>
          <w:rFonts w:asciiTheme="majorHAnsi" w:hAnsiTheme="majorHAnsi"/>
        </w:rPr>
        <w:t>Uporaba zmogljivosti drugih subjektov</w:t>
      </w:r>
      <w:bookmarkEnd w:id="31"/>
    </w:p>
    <w:p w14:paraId="03B9C105" w14:textId="77777777" w:rsidR="00D84159" w:rsidRPr="00BF0198" w:rsidRDefault="00D84159" w:rsidP="00637B9C">
      <w:pPr>
        <w:jc w:val="both"/>
        <w:rPr>
          <w:rFonts w:asciiTheme="majorHAnsi" w:hAnsiTheme="majorHAnsi" w:cs="Arial"/>
          <w:sz w:val="24"/>
          <w:szCs w:val="24"/>
        </w:rPr>
      </w:pPr>
    </w:p>
    <w:p w14:paraId="082E964A" w14:textId="1BDF67B0" w:rsidR="00BB78A1" w:rsidRPr="00BF0198" w:rsidRDefault="00BB78A1" w:rsidP="00637B9C">
      <w:pPr>
        <w:jc w:val="both"/>
        <w:rPr>
          <w:rFonts w:asciiTheme="majorHAnsi" w:hAnsiTheme="majorHAnsi" w:cs="Arial"/>
        </w:rPr>
      </w:pPr>
      <w:r w:rsidRPr="00BF0198">
        <w:rPr>
          <w:rFonts w:asciiTheme="majorHAnsi" w:hAnsiTheme="majorHAnsi" w:cs="Arial"/>
        </w:rPr>
        <w:t>Če gospodarski subjekt uporabi zmogljivosti drugih subjektov glede pogojev v zvezi z eko</w:t>
      </w:r>
      <w:r w:rsidR="002772DC">
        <w:rPr>
          <w:rFonts w:asciiTheme="majorHAnsi" w:hAnsiTheme="majorHAnsi" w:cs="Arial"/>
        </w:rPr>
        <w:t xml:space="preserve">nomskim in finančnim položajem </w:t>
      </w:r>
      <w:r w:rsidRPr="00BF0198">
        <w:rPr>
          <w:rFonts w:asciiTheme="majorHAnsi" w:hAnsiTheme="majorHAnsi" w:cs="Arial"/>
        </w:rPr>
        <w:t>naročnik zahteva, da so gospodarski subjekt in navedeni subjekti solidarno odgovorni za izvedbo javnega naročila, zato morajo ponudbi obvezno priložiti izvod sklenjenega dogovora, iz katerega izhaja, da so se vsi ti subjekti v razmerju do naročnika izrecno in brezpogojno zavezali k solidarni odgovornosti za pravilno in pravočasno izvedbo predmetnega javnega naročila, sicer bodo ti subjekti izključeni iz postopka oddaje javnega naročila.</w:t>
      </w:r>
    </w:p>
    <w:p w14:paraId="7E485492" w14:textId="77777777" w:rsidR="00BB78A1" w:rsidRPr="00BF0198" w:rsidRDefault="00BB78A1" w:rsidP="00637B9C">
      <w:pPr>
        <w:jc w:val="both"/>
        <w:rPr>
          <w:rFonts w:asciiTheme="majorHAnsi" w:hAnsiTheme="majorHAnsi" w:cs="Arial"/>
        </w:rPr>
      </w:pPr>
    </w:p>
    <w:p w14:paraId="37E14E04" w14:textId="77777777" w:rsidR="00BB78A1" w:rsidRPr="00BF0198" w:rsidRDefault="00BB78A1" w:rsidP="00637B9C">
      <w:pPr>
        <w:jc w:val="both"/>
        <w:rPr>
          <w:rFonts w:asciiTheme="majorHAnsi" w:hAnsiTheme="majorHAnsi" w:cs="Arial"/>
        </w:rPr>
      </w:pPr>
      <w:r w:rsidRPr="00BF0198">
        <w:rPr>
          <w:rFonts w:asciiTheme="majorHAnsi" w:hAnsiTheme="majorHAnsi" w:cs="Arial"/>
        </w:rPr>
        <w:t>V sk</w:t>
      </w:r>
      <w:r w:rsidR="00D82608" w:rsidRPr="00BF0198">
        <w:rPr>
          <w:rFonts w:asciiTheme="majorHAnsi" w:hAnsiTheme="majorHAnsi" w:cs="Arial"/>
        </w:rPr>
        <w:t>ladu z drugim</w:t>
      </w:r>
      <w:r w:rsidRPr="00BF0198">
        <w:rPr>
          <w:rFonts w:asciiTheme="majorHAnsi" w:hAnsiTheme="majorHAnsi" w:cs="Arial"/>
        </w:rPr>
        <w:t xml:space="preserve"> odstavkom 81. člena ZJN-3 mora naročnik od gospodarskega subjekta zahtevati zamenjavo subjekta, ki ne izpolnjuje pogojev za sodelovanje, ali v zvezi s katerim obstajajo obvezni razlogi za izključitev. Naročnik si pridržuje pravico od gospodarskega subjekta zahtevati zamenjavo subjekta tudi, če v zvezi z njim obstajajo spodaj navedeni drugi razlogi za izključitev.</w:t>
      </w:r>
    </w:p>
    <w:p w14:paraId="597AB55C" w14:textId="77777777" w:rsidR="00BB78A1" w:rsidRPr="00BF0198" w:rsidRDefault="00BB78A1" w:rsidP="00637B9C">
      <w:pPr>
        <w:jc w:val="both"/>
        <w:rPr>
          <w:rFonts w:asciiTheme="majorHAnsi" w:hAnsiTheme="majorHAnsi" w:cs="Arial"/>
        </w:rPr>
      </w:pPr>
    </w:p>
    <w:p w14:paraId="538C7651" w14:textId="77777777" w:rsidR="00BB78A1" w:rsidRPr="00BF0198" w:rsidRDefault="00BB78A1" w:rsidP="00637B9C">
      <w:pPr>
        <w:jc w:val="both"/>
        <w:rPr>
          <w:rFonts w:asciiTheme="majorHAnsi" w:hAnsiTheme="majorHAnsi" w:cs="Arial"/>
        </w:rPr>
      </w:pPr>
      <w:r w:rsidRPr="00BF0198">
        <w:rPr>
          <w:rFonts w:asciiTheme="majorHAnsi" w:hAnsiTheme="majorHAnsi" w:cs="Arial"/>
        </w:rPr>
        <w:lastRenderedPageBreak/>
        <w:t xml:space="preserve">Tuji ponudniki morajo v primeru, da ne predložijo uradnih dokumentov, ki dokazujejo izpolnjevanje pogojev, naročniku, poleg lastnih izjav o izpolnjevanju pogojev in izjav iz 77. člena ZJN-3, predložiti tudi podatke z natančnim nazivom, sedežem ter drugimi podatki o organu, ki izdaja posamezno potrdilo, ter soglasje o uporabi njihovih osebnih podatkov za namen preverjanja izpolnjevanja pogojev. </w:t>
      </w:r>
    </w:p>
    <w:p w14:paraId="4EA3F0D8" w14:textId="77777777" w:rsidR="00BB78A1" w:rsidRPr="00BF0198" w:rsidRDefault="00BB78A1" w:rsidP="00637B9C">
      <w:pPr>
        <w:jc w:val="both"/>
        <w:rPr>
          <w:rFonts w:asciiTheme="majorHAnsi" w:hAnsiTheme="majorHAnsi" w:cs="Arial"/>
        </w:rPr>
      </w:pPr>
    </w:p>
    <w:p w14:paraId="025B6C22" w14:textId="77777777" w:rsidR="00D84159" w:rsidRPr="00BF0198" w:rsidRDefault="00BB78A1" w:rsidP="00637B9C">
      <w:pPr>
        <w:jc w:val="both"/>
        <w:rPr>
          <w:rFonts w:asciiTheme="majorHAnsi" w:hAnsiTheme="majorHAnsi" w:cs="Arial"/>
        </w:rPr>
      </w:pPr>
      <w:r w:rsidRPr="00BF0198">
        <w:rPr>
          <w:rFonts w:asciiTheme="majorHAnsi" w:hAnsiTheme="majorHAnsi" w:cs="Arial"/>
        </w:rPr>
        <w:t xml:space="preserve">V kolikor se bo pri preverjanju izpolnjevanja pogojev za tujega ponudnika izkazalo, da organ, ki je naveden v ponudbi, ne izdaja uradnega potrdila o izpolnjevanju posameznega pogoja, ali da se potrdila v zvezi s tem pogojem sploh ne da pridobiti, bo naročnik takšno ponudbo izločil iz postopka oddaje javnega naročila. Namen te določbe je v tem, da se prepreči neupravičeno zavlačevanja oddaje javnega naročila zaradi pomanjkljivih podatkov iz ponudbe tujega ponudnika. </w:t>
      </w:r>
    </w:p>
    <w:p w14:paraId="085009C7" w14:textId="77777777" w:rsidR="00600A85" w:rsidRPr="00BF0198" w:rsidRDefault="00600A85" w:rsidP="00637B9C">
      <w:pPr>
        <w:rPr>
          <w:rFonts w:asciiTheme="majorHAnsi" w:hAnsiTheme="majorHAnsi" w:cs="Arial"/>
          <w:sz w:val="24"/>
          <w:szCs w:val="24"/>
        </w:rPr>
      </w:pPr>
    </w:p>
    <w:p w14:paraId="0193DE55" w14:textId="77777777" w:rsidR="00600A85" w:rsidRPr="00BF0198" w:rsidRDefault="00600A85" w:rsidP="00E657FB">
      <w:pPr>
        <w:pStyle w:val="javnanaroilapodnaslov"/>
        <w:framePr w:wrap="notBeside"/>
        <w:numPr>
          <w:ilvl w:val="1"/>
          <w:numId w:val="15"/>
        </w:numPr>
        <w:rPr>
          <w:rFonts w:asciiTheme="majorHAnsi" w:hAnsiTheme="majorHAnsi"/>
        </w:rPr>
      </w:pPr>
      <w:bookmarkStart w:id="32" w:name="_Toc133406719"/>
      <w:r w:rsidRPr="00BF0198">
        <w:rPr>
          <w:rFonts w:asciiTheme="majorHAnsi" w:hAnsiTheme="majorHAnsi"/>
        </w:rPr>
        <w:t>Pogoji za priznanje sposobnosti</w:t>
      </w:r>
      <w:bookmarkEnd w:id="32"/>
    </w:p>
    <w:p w14:paraId="20C50E7B" w14:textId="77777777" w:rsidR="00D84159" w:rsidRPr="00BF0198" w:rsidRDefault="00D84159" w:rsidP="00637B9C">
      <w:pPr>
        <w:jc w:val="both"/>
        <w:rPr>
          <w:rFonts w:asciiTheme="majorHAnsi" w:hAnsiTheme="majorHAnsi" w:cs="Arial"/>
          <w:sz w:val="24"/>
          <w:szCs w:val="24"/>
        </w:rPr>
      </w:pPr>
    </w:p>
    <w:p w14:paraId="42C94454" w14:textId="77777777" w:rsidR="00BE5AA5" w:rsidRPr="00BF0198" w:rsidRDefault="00BE5AA5" w:rsidP="00637B9C">
      <w:pPr>
        <w:jc w:val="both"/>
        <w:rPr>
          <w:rFonts w:asciiTheme="majorHAnsi" w:hAnsiTheme="majorHAnsi" w:cs="Arial"/>
        </w:rPr>
      </w:pPr>
      <w:r w:rsidRPr="00BF0198">
        <w:rPr>
          <w:rFonts w:asciiTheme="majorHAnsi" w:hAnsiTheme="majorHAnsi" w:cs="Arial"/>
        </w:rPr>
        <w:t>V tej točki navedene pogoje morajo izpolnjevati vsi gospodarski subjekti (samostojni ponudniki, vsi partnerji skupne ponudbe, vsi podizvajalci), in sicer glede tiste dejavnosti, v okviru katere bodo izvajali predmet (oziroma njegov del) javnega naročila.</w:t>
      </w:r>
    </w:p>
    <w:p w14:paraId="3E4F1914" w14:textId="77777777" w:rsidR="00BE5AA5" w:rsidRPr="00BF0198" w:rsidRDefault="00BE5AA5" w:rsidP="00637B9C">
      <w:pPr>
        <w:keepNext/>
        <w:suppressAutoHyphens/>
        <w:outlineLvl w:val="1"/>
        <w:rPr>
          <w:rFonts w:asciiTheme="majorHAnsi" w:eastAsia="Times New Roman" w:hAnsiTheme="majorHAnsi" w:cs="Arial"/>
          <w:b/>
          <w:bCs/>
          <w:i/>
          <w:iCs/>
          <w:lang w:eastAsia="ar-SA"/>
        </w:rPr>
      </w:pPr>
    </w:p>
    <w:tbl>
      <w:tblPr>
        <w:tblW w:w="9077" w:type="dxa"/>
        <w:tblInd w:w="-5" w:type="dxa"/>
        <w:tblLayout w:type="fixed"/>
        <w:tblLook w:val="0000" w:firstRow="0" w:lastRow="0" w:firstColumn="0" w:lastColumn="0" w:noHBand="0" w:noVBand="0"/>
      </w:tblPr>
      <w:tblGrid>
        <w:gridCol w:w="5382"/>
        <w:gridCol w:w="3695"/>
      </w:tblGrid>
      <w:tr w:rsidR="00BE5AA5" w:rsidRPr="00BF0198" w14:paraId="23E717E2" w14:textId="77777777" w:rsidTr="005A084A">
        <w:tc>
          <w:tcPr>
            <w:tcW w:w="5382" w:type="dxa"/>
            <w:tcBorders>
              <w:top w:val="single" w:sz="4" w:space="0" w:color="000000"/>
              <w:left w:val="single" w:sz="4" w:space="0" w:color="000000"/>
              <w:bottom w:val="single" w:sz="4" w:space="0" w:color="000000"/>
            </w:tcBorders>
            <w:shd w:val="clear" w:color="auto" w:fill="BFBFBF"/>
          </w:tcPr>
          <w:p w14:paraId="7B81EC3A" w14:textId="77777777" w:rsidR="00BE5AA5" w:rsidRPr="00BF0198" w:rsidRDefault="00BE5AA5" w:rsidP="00637B9C">
            <w:pPr>
              <w:suppressAutoHyphens/>
              <w:snapToGrid w:val="0"/>
              <w:rPr>
                <w:rFonts w:asciiTheme="majorHAnsi" w:eastAsia="Times New Roman" w:hAnsiTheme="majorHAnsi" w:cs="Arial"/>
                <w:lang w:eastAsia="ar-SA"/>
              </w:rPr>
            </w:pPr>
            <w:r w:rsidRPr="00BF0198">
              <w:rPr>
                <w:rFonts w:asciiTheme="majorHAnsi" w:eastAsia="Times New Roman" w:hAnsiTheme="majorHAnsi" w:cs="Arial"/>
                <w:lang w:eastAsia="ar-SA"/>
              </w:rPr>
              <w:t>Pogoj: Pogoji za priznanje sposobnosti</w:t>
            </w:r>
          </w:p>
        </w:tc>
        <w:tc>
          <w:tcPr>
            <w:tcW w:w="3695" w:type="dxa"/>
            <w:tcBorders>
              <w:top w:val="single" w:sz="4" w:space="0" w:color="000000"/>
              <w:left w:val="single" w:sz="4" w:space="0" w:color="000000"/>
              <w:bottom w:val="single" w:sz="4" w:space="0" w:color="000000"/>
              <w:right w:val="single" w:sz="4" w:space="0" w:color="000000"/>
            </w:tcBorders>
            <w:shd w:val="clear" w:color="auto" w:fill="BFBFBF"/>
          </w:tcPr>
          <w:p w14:paraId="425076B7" w14:textId="77777777" w:rsidR="00BE5AA5" w:rsidRPr="00BF0198" w:rsidRDefault="00BE5AA5" w:rsidP="00637B9C">
            <w:pPr>
              <w:suppressAutoHyphens/>
              <w:snapToGrid w:val="0"/>
              <w:rPr>
                <w:rFonts w:asciiTheme="majorHAnsi" w:eastAsia="Times New Roman" w:hAnsiTheme="majorHAnsi" w:cs="Arial"/>
                <w:lang w:eastAsia="ar-SA"/>
              </w:rPr>
            </w:pPr>
            <w:r w:rsidRPr="00BF0198">
              <w:rPr>
                <w:rFonts w:asciiTheme="majorHAnsi" w:eastAsia="Times New Roman" w:hAnsiTheme="majorHAnsi" w:cs="Arial"/>
                <w:lang w:eastAsia="ar-SA"/>
              </w:rPr>
              <w:t>Dokazilo</w:t>
            </w:r>
          </w:p>
        </w:tc>
      </w:tr>
      <w:tr w:rsidR="004A17CF" w:rsidRPr="00BF0198" w14:paraId="696B1D80" w14:textId="77777777" w:rsidTr="005A084A">
        <w:tc>
          <w:tcPr>
            <w:tcW w:w="5382" w:type="dxa"/>
            <w:tcBorders>
              <w:top w:val="single" w:sz="4" w:space="0" w:color="000000"/>
              <w:left w:val="single" w:sz="4" w:space="0" w:color="000000"/>
              <w:bottom w:val="single" w:sz="4" w:space="0" w:color="000000"/>
            </w:tcBorders>
            <w:shd w:val="clear" w:color="auto" w:fill="auto"/>
          </w:tcPr>
          <w:p w14:paraId="267916A9" w14:textId="27C4FEF1" w:rsidR="004A17CF" w:rsidRDefault="004A17CF" w:rsidP="00A63564">
            <w:pPr>
              <w:pStyle w:val="Slog41"/>
              <w:numPr>
                <w:ilvl w:val="0"/>
                <w:numId w:val="0"/>
              </w:numPr>
              <w:ind w:left="37"/>
              <w:rPr>
                <w:rFonts w:asciiTheme="majorHAnsi" w:hAnsiTheme="majorHAnsi"/>
              </w:rPr>
            </w:pPr>
            <w:r w:rsidRPr="004A17CF">
              <w:rPr>
                <w:rFonts w:asciiTheme="majorHAnsi" w:hAnsiTheme="majorHAnsi"/>
              </w:rPr>
              <w:t>Za priznanje sposobnosti pri gospodarskem subjektu ne smejo obstajati izključitveni razlogi iz prvega, drugega in četrtega odstavka 75. člena ZJN-3, ter iz točk b), č), d), e), f), g) in h) šestega odstavka 75. člena ZJN-3.</w:t>
            </w:r>
          </w:p>
          <w:p w14:paraId="59B07973" w14:textId="6B64A24A" w:rsidR="008718E9" w:rsidRDefault="008718E9" w:rsidP="004A17CF">
            <w:pPr>
              <w:pStyle w:val="Slog41"/>
              <w:numPr>
                <w:ilvl w:val="0"/>
                <w:numId w:val="0"/>
              </w:numPr>
              <w:ind w:left="37"/>
              <w:rPr>
                <w:rFonts w:asciiTheme="majorHAnsi" w:hAnsiTheme="majorHAnsi"/>
              </w:rPr>
            </w:pPr>
          </w:p>
          <w:p w14:paraId="0EB2EB2B" w14:textId="54BD6321" w:rsidR="008718E9" w:rsidRPr="004A17CF" w:rsidRDefault="00A63564" w:rsidP="004A17CF">
            <w:pPr>
              <w:pStyle w:val="Slog41"/>
              <w:numPr>
                <w:ilvl w:val="0"/>
                <w:numId w:val="0"/>
              </w:numPr>
              <w:ind w:left="37"/>
              <w:rPr>
                <w:rFonts w:asciiTheme="majorHAnsi" w:hAnsiTheme="majorHAnsi"/>
              </w:rPr>
            </w:pPr>
            <w:r w:rsidRPr="00A63564">
              <w:rPr>
                <w:rFonts w:asciiTheme="majorHAnsi" w:hAnsiTheme="majorHAnsi"/>
              </w:rPr>
              <w:t xml:space="preserve">Gospodarski subjekt, ki je v enem od položajev iz prvega, b) točke četrtega ali šestega odstavka </w:t>
            </w:r>
            <w:r>
              <w:rPr>
                <w:rFonts w:asciiTheme="majorHAnsi" w:hAnsiTheme="majorHAnsi"/>
              </w:rPr>
              <w:t>75.</w:t>
            </w:r>
            <w:r w:rsidRPr="00A63564">
              <w:rPr>
                <w:rFonts w:asciiTheme="majorHAnsi" w:hAnsiTheme="majorHAnsi"/>
              </w:rPr>
              <w:t xml:space="preserve"> č</w:t>
            </w:r>
            <w:r>
              <w:rPr>
                <w:rFonts w:asciiTheme="majorHAnsi" w:hAnsiTheme="majorHAnsi"/>
              </w:rPr>
              <w:t>l</w:t>
            </w:r>
            <w:r w:rsidRPr="00A63564">
              <w:rPr>
                <w:rFonts w:asciiTheme="majorHAnsi" w:hAnsiTheme="majorHAnsi"/>
              </w:rPr>
              <w:t>ena</w:t>
            </w:r>
            <w:r>
              <w:rPr>
                <w:rFonts w:asciiTheme="majorHAnsi" w:hAnsiTheme="majorHAnsi"/>
              </w:rPr>
              <w:t xml:space="preserve"> ZJN-3</w:t>
            </w:r>
            <w:r w:rsidRPr="00A63564">
              <w:rPr>
                <w:rFonts w:asciiTheme="majorHAnsi" w:hAnsiTheme="majorHAnsi"/>
              </w:rPr>
              <w:t xml:space="preserve">, lahko najkasneje do roka za oddajo prijav ali ponudb naročniku predloži dokaze, da je sprejel zadostne ukrepe, s katerimi lahko dokaže svojo zanesljivost kljub obstoju razlogov za izključitev. 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b) točke četrtega in šesti odstavek </w:t>
            </w:r>
            <w:r>
              <w:rPr>
                <w:rFonts w:asciiTheme="majorHAnsi" w:hAnsiTheme="majorHAnsi"/>
              </w:rPr>
              <w:t>75.</w:t>
            </w:r>
            <w:r w:rsidRPr="00A63564">
              <w:rPr>
                <w:rFonts w:asciiTheme="majorHAnsi" w:hAnsiTheme="majorHAnsi"/>
              </w:rPr>
              <w:t xml:space="preserve"> člena</w:t>
            </w:r>
            <w:r>
              <w:rPr>
                <w:rFonts w:asciiTheme="majorHAnsi" w:hAnsiTheme="majorHAnsi"/>
              </w:rPr>
              <w:t xml:space="preserve"> ZJN-3</w:t>
            </w:r>
            <w:r w:rsidRPr="00A63564">
              <w:rPr>
                <w:rFonts w:asciiTheme="majorHAnsi" w:hAnsiTheme="majorHAnsi"/>
              </w:rPr>
              <w:t xml:space="preserve"> ne izključi iz postopka javnega naročanja. Če naročnik oceni, da ukrepi ne zadoščajo, gospodarskemu subjektu pošlje utemeljitev takšne odločitve.</w:t>
            </w:r>
          </w:p>
          <w:p w14:paraId="0E6724DE" w14:textId="77777777" w:rsidR="004A17CF" w:rsidRPr="004A17CF" w:rsidRDefault="004A17CF" w:rsidP="004A17CF">
            <w:pPr>
              <w:pStyle w:val="Slog41"/>
              <w:numPr>
                <w:ilvl w:val="0"/>
                <w:numId w:val="0"/>
              </w:numPr>
              <w:ind w:left="714"/>
              <w:rPr>
                <w:rFonts w:asciiTheme="majorHAnsi" w:hAnsiTheme="majorHAnsi"/>
              </w:rPr>
            </w:pPr>
          </w:p>
          <w:p w14:paraId="13F6A30C" w14:textId="77777777" w:rsidR="004A17CF" w:rsidRDefault="004A17CF" w:rsidP="004A17CF">
            <w:pPr>
              <w:pStyle w:val="Slog41"/>
              <w:numPr>
                <w:ilvl w:val="0"/>
                <w:numId w:val="0"/>
              </w:numPr>
              <w:ind w:left="37"/>
              <w:rPr>
                <w:rFonts w:asciiTheme="majorHAnsi" w:hAnsiTheme="majorHAnsi"/>
              </w:rPr>
            </w:pPr>
            <w:r w:rsidRPr="004A17CF">
              <w:rPr>
                <w:rFonts w:asciiTheme="majorHAnsi" w:hAnsiTheme="majorHAnsi"/>
              </w:rPr>
              <w:lastRenderedPageBreak/>
              <w:t>Pogoj morajo izpolniti naslednji gospodarski subjekti:</w:t>
            </w:r>
          </w:p>
          <w:p w14:paraId="39275BE9" w14:textId="77777777" w:rsidR="004A17CF" w:rsidRDefault="004A17CF" w:rsidP="00D2673C">
            <w:pPr>
              <w:pStyle w:val="Slog41"/>
              <w:numPr>
                <w:ilvl w:val="0"/>
                <w:numId w:val="86"/>
              </w:numPr>
              <w:rPr>
                <w:rFonts w:asciiTheme="majorHAnsi" w:hAnsiTheme="majorHAnsi"/>
              </w:rPr>
            </w:pPr>
            <w:r w:rsidRPr="004A17CF">
              <w:rPr>
                <w:rFonts w:asciiTheme="majorHAnsi" w:hAnsiTheme="majorHAnsi"/>
              </w:rPr>
              <w:t>ponudnik;</w:t>
            </w:r>
          </w:p>
          <w:p w14:paraId="1830C8F1" w14:textId="77777777" w:rsidR="004A17CF" w:rsidRDefault="004A17CF" w:rsidP="00D2673C">
            <w:pPr>
              <w:pStyle w:val="Slog41"/>
              <w:numPr>
                <w:ilvl w:val="0"/>
                <w:numId w:val="86"/>
              </w:numPr>
              <w:rPr>
                <w:rFonts w:asciiTheme="majorHAnsi" w:hAnsiTheme="majorHAnsi"/>
              </w:rPr>
            </w:pPr>
            <w:r w:rsidRPr="004A17CF">
              <w:rPr>
                <w:rFonts w:asciiTheme="majorHAnsi" w:hAnsiTheme="majorHAnsi"/>
              </w:rPr>
              <w:t>vsi partnerji v skupni prijavi/ponudbi;</w:t>
            </w:r>
          </w:p>
          <w:p w14:paraId="21EFF4CE" w14:textId="77777777" w:rsidR="004A17CF" w:rsidRDefault="004A17CF" w:rsidP="00D2673C">
            <w:pPr>
              <w:pStyle w:val="Slog41"/>
              <w:numPr>
                <w:ilvl w:val="0"/>
                <w:numId w:val="86"/>
              </w:numPr>
              <w:rPr>
                <w:rFonts w:asciiTheme="majorHAnsi" w:hAnsiTheme="majorHAnsi"/>
              </w:rPr>
            </w:pPr>
            <w:r w:rsidRPr="004A17CF">
              <w:rPr>
                <w:rFonts w:asciiTheme="majorHAnsi" w:hAnsiTheme="majorHAnsi"/>
              </w:rPr>
              <w:t>vsi podizvajalci, ne glede na fazo izvedbe javnega naročila, v kateri se vključijo v izvedbo javnega naročila.</w:t>
            </w:r>
          </w:p>
          <w:p w14:paraId="0C5EFC60" w14:textId="574C373D" w:rsidR="008718E9" w:rsidRPr="004A17CF" w:rsidRDefault="008718E9" w:rsidP="008718E9">
            <w:pPr>
              <w:pStyle w:val="Slog41"/>
              <w:numPr>
                <w:ilvl w:val="0"/>
                <w:numId w:val="0"/>
              </w:numPr>
              <w:ind w:left="757"/>
              <w:rPr>
                <w:rFonts w:asciiTheme="majorHAnsi" w:hAnsiTheme="majorHAnsi"/>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14:paraId="4A1D07E4" w14:textId="77777777" w:rsidR="004A17CF" w:rsidRPr="00DA1BB4" w:rsidRDefault="004A17CF" w:rsidP="004A17CF">
            <w:pPr>
              <w:suppressAutoHyphens/>
              <w:snapToGrid w:val="0"/>
              <w:rPr>
                <w:rFonts w:asciiTheme="majorHAnsi" w:eastAsia="Times New Roman" w:hAnsiTheme="majorHAnsi" w:cs="Arial"/>
                <w:lang w:eastAsia="ar-SA"/>
              </w:rPr>
            </w:pPr>
            <w:r w:rsidRPr="00DA1BB4">
              <w:rPr>
                <w:rFonts w:asciiTheme="majorHAnsi" w:eastAsia="Times New Roman" w:hAnsiTheme="majorHAnsi" w:cs="Arial"/>
                <w:lang w:eastAsia="ar-SA"/>
              </w:rPr>
              <w:lastRenderedPageBreak/>
              <w:t xml:space="preserve">Izpolnjen obrazec </w:t>
            </w:r>
            <w:r w:rsidRPr="00DA1BB4">
              <w:rPr>
                <w:rFonts w:asciiTheme="majorHAnsi" w:eastAsia="Times New Roman" w:hAnsiTheme="majorHAnsi" w:cs="Arial"/>
                <w:b/>
                <w:lang w:eastAsia="ar-SA"/>
              </w:rPr>
              <w:t>ESPD</w:t>
            </w:r>
            <w:r w:rsidRPr="00DA1BB4">
              <w:rPr>
                <w:rFonts w:asciiTheme="majorHAnsi" w:eastAsia="Times New Roman" w:hAnsiTheme="majorHAnsi" w:cs="Arial"/>
                <w:lang w:eastAsia="ar-SA"/>
              </w:rPr>
              <w:t xml:space="preserve"> (v »Del III: Razlogi za izključitev</w:t>
            </w:r>
            <w:r>
              <w:rPr>
                <w:rFonts w:asciiTheme="majorHAnsi" w:eastAsia="Times New Roman" w:hAnsiTheme="majorHAnsi" w:cs="Arial"/>
                <w:lang w:eastAsia="ar-SA"/>
              </w:rPr>
              <w:t>«</w:t>
            </w:r>
            <w:r w:rsidRPr="00DA1BB4">
              <w:rPr>
                <w:rFonts w:asciiTheme="majorHAnsi" w:eastAsia="Times New Roman" w:hAnsiTheme="majorHAnsi" w:cs="Arial"/>
                <w:lang w:eastAsia="ar-SA"/>
              </w:rPr>
              <w:t xml:space="preserve">) za vse gospodarske subjekte v </w:t>
            </w:r>
            <w:r>
              <w:rPr>
                <w:rFonts w:asciiTheme="majorHAnsi" w:eastAsia="Times New Roman" w:hAnsiTheme="majorHAnsi" w:cs="Arial"/>
                <w:lang w:eastAsia="ar-SA"/>
              </w:rPr>
              <w:t>prijavi</w:t>
            </w:r>
            <w:r w:rsidRPr="00DA1BB4">
              <w:rPr>
                <w:rFonts w:asciiTheme="majorHAnsi" w:eastAsia="Times New Roman" w:hAnsiTheme="majorHAnsi" w:cs="Arial"/>
                <w:lang w:eastAsia="ar-SA"/>
              </w:rPr>
              <w:t xml:space="preserve">. </w:t>
            </w:r>
          </w:p>
          <w:p w14:paraId="56C48FE4" w14:textId="77777777" w:rsidR="004A17CF" w:rsidRPr="00DA1BB4" w:rsidRDefault="004A17CF" w:rsidP="004A17CF">
            <w:pPr>
              <w:suppressAutoHyphens/>
              <w:snapToGrid w:val="0"/>
              <w:rPr>
                <w:rFonts w:asciiTheme="majorHAnsi" w:eastAsia="Times New Roman" w:hAnsiTheme="majorHAnsi" w:cs="Arial"/>
                <w:lang w:eastAsia="ar-SA"/>
              </w:rPr>
            </w:pPr>
          </w:p>
          <w:p w14:paraId="4DD10468" w14:textId="77777777" w:rsidR="004A17CF" w:rsidRPr="00F91532" w:rsidRDefault="004A17CF" w:rsidP="004A17CF">
            <w:pPr>
              <w:rPr>
                <w:rFonts w:asciiTheme="majorHAnsi" w:eastAsia="Batang" w:hAnsiTheme="majorHAnsi" w:cs="Arial"/>
              </w:rPr>
            </w:pPr>
            <w:r w:rsidRPr="00F91532">
              <w:rPr>
                <w:rFonts w:asciiTheme="majorHAnsi" w:eastAsia="Times New Roman" w:hAnsiTheme="majorHAnsi" w:cs="Arial"/>
              </w:rPr>
              <w:t xml:space="preserve">Gospodarski subjekti (ponudniki, partnerji v skupini, podizvajalci), ki nimajo sedeža v Republiki Sloveniji, </w:t>
            </w:r>
            <w:r w:rsidRPr="00F91532">
              <w:rPr>
                <w:rFonts w:asciiTheme="majorHAnsi" w:eastAsia="Batang" w:hAnsiTheme="majorHAnsi" w:cs="Arial"/>
              </w:rPr>
              <w:t xml:space="preserve">v </w:t>
            </w:r>
            <w:r>
              <w:rPr>
                <w:rFonts w:asciiTheme="majorHAnsi" w:eastAsia="Batang" w:hAnsiTheme="majorHAnsi" w:cs="Arial"/>
              </w:rPr>
              <w:t>prijavi</w:t>
            </w:r>
            <w:r w:rsidRPr="00F91532">
              <w:rPr>
                <w:rFonts w:asciiTheme="majorHAnsi" w:eastAsia="Batang" w:hAnsiTheme="majorHAnsi" w:cs="Arial"/>
              </w:rPr>
              <w:t xml:space="preserve"> predložijo izpis iz ustreznega registra, kakršen je sodni register in izpis ni starejši od štirih mesecev</w:t>
            </w:r>
            <w:r>
              <w:rPr>
                <w:rFonts w:asciiTheme="majorHAnsi" w:eastAsia="Batang" w:hAnsiTheme="majorHAnsi" w:cs="Arial"/>
              </w:rPr>
              <w:t>, šteto od roka za oddajo prijav</w:t>
            </w:r>
            <w:r w:rsidRPr="00F91532">
              <w:rPr>
                <w:rFonts w:asciiTheme="majorHAnsi" w:eastAsia="Batang" w:hAnsiTheme="majorHAnsi" w:cs="Arial"/>
              </w:rPr>
              <w:t xml:space="preserve">, ali je pridobljen najpozneje v </w:t>
            </w:r>
            <w:r>
              <w:rPr>
                <w:rFonts w:asciiTheme="majorHAnsi" w:eastAsia="Batang" w:hAnsiTheme="majorHAnsi" w:cs="Arial"/>
              </w:rPr>
              <w:t>90 dneh od roka za oddajo prijav</w:t>
            </w:r>
            <w:r w:rsidRPr="00F91532">
              <w:rPr>
                <w:rFonts w:asciiTheme="majorHAnsi" w:eastAsia="Batang" w:hAnsiTheme="majorHAnsi" w:cs="Arial"/>
              </w:rPr>
              <w:t>, če tega registra ni, pa enakovreden dokument, ki ga izda pristojni sodni ali upravni organ v drugi državi članici ali matični državi ali državi, v kateri ima sedež gospodarski subjekt, in iz katerega je razvidno, da ne obstajajo zgoraj navedeni razlogi za izključitev.</w:t>
            </w:r>
          </w:p>
          <w:p w14:paraId="66A2D6CE" w14:textId="77777777" w:rsidR="004A17CF" w:rsidRPr="00F91532" w:rsidRDefault="004A17CF" w:rsidP="004A17CF">
            <w:pPr>
              <w:suppressAutoHyphens/>
              <w:snapToGrid w:val="0"/>
              <w:rPr>
                <w:rFonts w:asciiTheme="majorHAnsi" w:eastAsia="Batang" w:hAnsiTheme="majorHAnsi" w:cs="Arial"/>
              </w:rPr>
            </w:pPr>
            <w:r w:rsidRPr="00F91532">
              <w:rPr>
                <w:rFonts w:asciiTheme="majorHAnsi" w:eastAsia="Batang" w:hAnsiTheme="majorHAnsi" w:cs="Arial"/>
              </w:rPr>
              <w:t xml:space="preserve"> </w:t>
            </w:r>
          </w:p>
          <w:p w14:paraId="1017928D" w14:textId="77777777" w:rsidR="004A17CF" w:rsidRPr="00F91532" w:rsidRDefault="004A17CF" w:rsidP="004A17CF">
            <w:pPr>
              <w:suppressAutoHyphens/>
              <w:snapToGrid w:val="0"/>
              <w:rPr>
                <w:rFonts w:asciiTheme="majorHAnsi" w:eastAsia="Times New Roman" w:hAnsiTheme="majorHAnsi" w:cs="Arial"/>
              </w:rPr>
            </w:pPr>
            <w:r w:rsidRPr="00F91532">
              <w:rPr>
                <w:rFonts w:asciiTheme="majorHAnsi" w:eastAsia="Batang" w:hAnsiTheme="majorHAnsi" w:cs="Arial"/>
              </w:rPr>
              <w:t xml:space="preserve">Če država članica ali tretja država dokumentov in potrdil ne izdaja ali če ti ne zajemajo vseh primerov iz prvega odstavka 75. člena ZJN-3, jih je mogoče nadomestiti z zapriseženo izjavo, če ta v državi članici ali tretji državi ni </w:t>
            </w:r>
            <w:r w:rsidRPr="00F91532">
              <w:rPr>
                <w:rFonts w:asciiTheme="majorHAnsi" w:eastAsia="Batang" w:hAnsiTheme="majorHAnsi" w:cs="Arial"/>
              </w:rPr>
              <w:lastRenderedPageBreak/>
              <w:t>predvidena, pa z izjavo določene osebe, dano pred pristojnim sodnim ali upravnim organom, notarjem ali pred pristojno organizacijo v matični državi te osebe ali v državi, v kateri ima sedež ponudnik (partner v skupini, podizvajalec</w:t>
            </w:r>
            <w:r w:rsidRPr="00F91532">
              <w:rPr>
                <w:rFonts w:asciiTheme="majorHAnsi" w:eastAsia="Batang" w:hAnsiTheme="majorHAnsi" w:cs="Arial"/>
                <w:lang w:eastAsia="ko-KR"/>
              </w:rPr>
              <w:t>).</w:t>
            </w:r>
          </w:p>
          <w:p w14:paraId="79EF3903" w14:textId="77777777" w:rsidR="004A17CF" w:rsidRPr="00BF0198" w:rsidRDefault="004A17CF" w:rsidP="004A17CF">
            <w:pPr>
              <w:suppressAutoHyphens/>
              <w:rPr>
                <w:rFonts w:asciiTheme="majorHAnsi" w:eastAsia="Times New Roman" w:hAnsiTheme="majorHAnsi" w:cs="Arial"/>
                <w:lang w:eastAsia="ar-SA"/>
              </w:rPr>
            </w:pPr>
          </w:p>
        </w:tc>
      </w:tr>
    </w:tbl>
    <w:p w14:paraId="4D57A99E" w14:textId="77777777" w:rsidR="00BE5AA5" w:rsidRPr="00BF0198" w:rsidRDefault="00BE5AA5" w:rsidP="00637B9C">
      <w:pPr>
        <w:rPr>
          <w:rFonts w:asciiTheme="majorHAnsi" w:hAnsiTheme="majorHAnsi" w:cs="Arial"/>
          <w:sz w:val="24"/>
          <w:szCs w:val="24"/>
        </w:rPr>
      </w:pPr>
    </w:p>
    <w:p w14:paraId="3712DE60" w14:textId="77777777" w:rsidR="00600A85" w:rsidRPr="00BF0198" w:rsidRDefault="00600A85" w:rsidP="00E657FB">
      <w:pPr>
        <w:pStyle w:val="javnanaroilapodnaslov"/>
        <w:framePr w:wrap="notBeside"/>
        <w:numPr>
          <w:ilvl w:val="1"/>
          <w:numId w:val="15"/>
        </w:numPr>
        <w:rPr>
          <w:rFonts w:asciiTheme="majorHAnsi" w:hAnsiTheme="majorHAnsi"/>
        </w:rPr>
      </w:pPr>
      <w:bookmarkStart w:id="33" w:name="_Toc133406720"/>
      <w:r w:rsidRPr="00BF0198">
        <w:rPr>
          <w:rFonts w:asciiTheme="majorHAnsi" w:hAnsiTheme="majorHAnsi"/>
        </w:rPr>
        <w:t>Pogoji za sodelovanje</w:t>
      </w:r>
      <w:bookmarkEnd w:id="33"/>
    </w:p>
    <w:p w14:paraId="69E9E9C1" w14:textId="77777777" w:rsidR="00D84159" w:rsidRPr="00BF0198" w:rsidRDefault="00D84159" w:rsidP="00637B9C">
      <w:pPr>
        <w:rPr>
          <w:rFonts w:asciiTheme="majorHAnsi" w:hAnsiTheme="majorHAnsi" w:cs="Arial"/>
          <w:sz w:val="24"/>
          <w:szCs w:val="24"/>
        </w:rPr>
      </w:pPr>
      <w:bookmarkStart w:id="34" w:name="_Toc401742205"/>
      <w:bookmarkStart w:id="35" w:name="_Toc401742335"/>
    </w:p>
    <w:tbl>
      <w:tblPr>
        <w:tblStyle w:val="Tabelamrea4"/>
        <w:tblW w:w="9067" w:type="dxa"/>
        <w:tblLook w:val="04A0" w:firstRow="1" w:lastRow="0" w:firstColumn="1" w:lastColumn="0" w:noHBand="0" w:noVBand="1"/>
      </w:tblPr>
      <w:tblGrid>
        <w:gridCol w:w="5382"/>
        <w:gridCol w:w="3685"/>
      </w:tblGrid>
      <w:tr w:rsidR="00D84159" w:rsidRPr="00BF0198" w14:paraId="47B8143C" w14:textId="77777777" w:rsidTr="00506DAF">
        <w:tc>
          <w:tcPr>
            <w:tcW w:w="5382" w:type="dxa"/>
            <w:shd w:val="clear" w:color="auto" w:fill="BFBFBF" w:themeFill="background1" w:themeFillShade="BF"/>
          </w:tcPr>
          <w:p w14:paraId="4DB98BFF" w14:textId="77777777" w:rsidR="00D84159" w:rsidRPr="00BF0198" w:rsidRDefault="00D84159" w:rsidP="00637B9C">
            <w:pPr>
              <w:rPr>
                <w:rFonts w:asciiTheme="majorHAnsi" w:hAnsiTheme="majorHAnsi" w:cs="Arial"/>
              </w:rPr>
            </w:pPr>
            <w:r w:rsidRPr="00BF0198">
              <w:rPr>
                <w:rFonts w:asciiTheme="majorHAnsi" w:hAnsiTheme="majorHAnsi" w:cs="Arial"/>
              </w:rPr>
              <w:t>Pogoj: ustreznost za opravljanje poklicne dejavnosti</w:t>
            </w:r>
          </w:p>
        </w:tc>
        <w:tc>
          <w:tcPr>
            <w:tcW w:w="3685" w:type="dxa"/>
            <w:shd w:val="clear" w:color="auto" w:fill="BFBFBF" w:themeFill="background1" w:themeFillShade="BF"/>
          </w:tcPr>
          <w:p w14:paraId="623C8B47" w14:textId="77777777" w:rsidR="00D84159" w:rsidRPr="00BF0198" w:rsidRDefault="00D84159" w:rsidP="00637B9C">
            <w:pPr>
              <w:rPr>
                <w:rFonts w:asciiTheme="majorHAnsi" w:hAnsiTheme="majorHAnsi" w:cs="Arial"/>
              </w:rPr>
            </w:pPr>
            <w:r w:rsidRPr="00BF0198">
              <w:rPr>
                <w:rFonts w:asciiTheme="majorHAnsi" w:hAnsiTheme="majorHAnsi" w:cs="Arial"/>
              </w:rPr>
              <w:t>Dokazilo</w:t>
            </w:r>
          </w:p>
        </w:tc>
      </w:tr>
      <w:tr w:rsidR="00D84159" w:rsidRPr="00BF0198" w14:paraId="613B1D4D" w14:textId="77777777" w:rsidTr="00506DAF">
        <w:tc>
          <w:tcPr>
            <w:tcW w:w="5382" w:type="dxa"/>
            <w:shd w:val="clear" w:color="auto" w:fill="auto"/>
          </w:tcPr>
          <w:p w14:paraId="7BED1BC8" w14:textId="77777777" w:rsidR="00D84159" w:rsidRPr="00BF0198" w:rsidRDefault="00F63AD0" w:rsidP="00637B9C">
            <w:pPr>
              <w:rPr>
                <w:rFonts w:asciiTheme="majorHAnsi" w:hAnsiTheme="majorHAnsi" w:cs="Arial"/>
              </w:rPr>
            </w:pPr>
            <w:r w:rsidRPr="00BF0198">
              <w:rPr>
                <w:rFonts w:asciiTheme="majorHAnsi" w:hAnsiTheme="majorHAnsi" w:cs="Arial"/>
              </w:rPr>
              <w:t>Ponudnik mora biti vpisan v enega od poklicnih ali poslovnih registrov, ki se vodijo v državi članici, v kateri ima gospodarski subjekt sedež. Seznam poklicnih ali poslovnih registrov v državah članicah Evropske unije določa Priloga XI Direktive 2014/24/EU.</w:t>
            </w:r>
          </w:p>
          <w:p w14:paraId="7157BE30" w14:textId="77777777" w:rsidR="00640DB8" w:rsidRPr="00BF0198" w:rsidRDefault="00640DB8" w:rsidP="00637B9C">
            <w:pPr>
              <w:rPr>
                <w:rFonts w:asciiTheme="majorHAnsi" w:hAnsiTheme="majorHAnsi" w:cs="Arial"/>
              </w:rPr>
            </w:pPr>
          </w:p>
          <w:p w14:paraId="4E282282" w14:textId="77777777" w:rsidR="003A785C" w:rsidRPr="00BF0198" w:rsidRDefault="003A785C" w:rsidP="00637B9C">
            <w:pPr>
              <w:jc w:val="both"/>
              <w:rPr>
                <w:rFonts w:asciiTheme="majorHAnsi" w:hAnsiTheme="majorHAnsi" w:cs="Arial"/>
                <w:lang w:eastAsia="zh-CN"/>
              </w:rPr>
            </w:pPr>
            <w:r w:rsidRPr="00BF0198">
              <w:rPr>
                <w:rFonts w:asciiTheme="majorHAnsi" w:hAnsiTheme="majorHAnsi" w:cs="Arial"/>
                <w:lang w:eastAsia="zh-CN"/>
              </w:rPr>
              <w:t>Pogoj morajo izpolniti naslednji gospodarski subjekti:</w:t>
            </w:r>
          </w:p>
          <w:p w14:paraId="74C0C4CB" w14:textId="77777777" w:rsidR="003A785C" w:rsidRPr="00BF0198" w:rsidRDefault="003A785C" w:rsidP="00D2673C">
            <w:pPr>
              <w:numPr>
                <w:ilvl w:val="0"/>
                <w:numId w:val="57"/>
              </w:numPr>
              <w:jc w:val="both"/>
              <w:rPr>
                <w:rFonts w:asciiTheme="majorHAnsi" w:hAnsiTheme="majorHAnsi" w:cs="Arial"/>
                <w:lang w:eastAsia="zh-CN"/>
              </w:rPr>
            </w:pPr>
            <w:r w:rsidRPr="00BF0198">
              <w:rPr>
                <w:rFonts w:asciiTheme="majorHAnsi" w:hAnsiTheme="majorHAnsi" w:cs="Arial"/>
                <w:lang w:eastAsia="zh-CN"/>
              </w:rPr>
              <w:t>ponudnik;</w:t>
            </w:r>
          </w:p>
          <w:p w14:paraId="224A8B58" w14:textId="77777777" w:rsidR="003A785C" w:rsidRPr="00BF0198" w:rsidRDefault="003A785C" w:rsidP="00D2673C">
            <w:pPr>
              <w:numPr>
                <w:ilvl w:val="0"/>
                <w:numId w:val="57"/>
              </w:numPr>
              <w:jc w:val="both"/>
              <w:rPr>
                <w:rFonts w:asciiTheme="majorHAnsi" w:hAnsiTheme="majorHAnsi" w:cs="Arial"/>
                <w:lang w:eastAsia="zh-CN"/>
              </w:rPr>
            </w:pPr>
            <w:r w:rsidRPr="00BF0198">
              <w:rPr>
                <w:rFonts w:asciiTheme="majorHAnsi" w:hAnsiTheme="majorHAnsi" w:cs="Arial"/>
                <w:lang w:eastAsia="zh-CN"/>
              </w:rPr>
              <w:t>vsi partnerji v skupni ponudbi;</w:t>
            </w:r>
          </w:p>
          <w:p w14:paraId="20D08284" w14:textId="77777777" w:rsidR="003A785C" w:rsidRPr="00BF0198" w:rsidRDefault="003A785C" w:rsidP="00D2673C">
            <w:pPr>
              <w:numPr>
                <w:ilvl w:val="0"/>
                <w:numId w:val="57"/>
              </w:numPr>
              <w:jc w:val="both"/>
              <w:rPr>
                <w:rFonts w:asciiTheme="majorHAnsi" w:hAnsiTheme="majorHAnsi" w:cs="Arial"/>
                <w:lang w:eastAsia="zh-CN"/>
              </w:rPr>
            </w:pPr>
            <w:r w:rsidRPr="00BF0198">
              <w:rPr>
                <w:rFonts w:asciiTheme="majorHAnsi" w:hAnsiTheme="majorHAnsi" w:cs="Arial"/>
                <w:lang w:eastAsia="zh-CN"/>
              </w:rPr>
              <w:t>vsi podizvajalci, ne glede na fazo izvedbe javnega naročila, v kateri se vključijo v izvedbo javnega naročila.</w:t>
            </w:r>
          </w:p>
          <w:p w14:paraId="7A2BC9BB" w14:textId="77777777" w:rsidR="003A785C" w:rsidRPr="00BF0198" w:rsidRDefault="003A785C" w:rsidP="00637B9C">
            <w:pPr>
              <w:rPr>
                <w:rFonts w:asciiTheme="majorHAnsi" w:hAnsiTheme="majorHAnsi" w:cs="Arial"/>
              </w:rPr>
            </w:pPr>
          </w:p>
        </w:tc>
        <w:tc>
          <w:tcPr>
            <w:tcW w:w="3685" w:type="dxa"/>
            <w:shd w:val="clear" w:color="auto" w:fill="auto"/>
          </w:tcPr>
          <w:p w14:paraId="7CE70B95" w14:textId="77777777" w:rsidR="00F63AD0" w:rsidRPr="00BF0198" w:rsidRDefault="00F63AD0" w:rsidP="00637B9C">
            <w:pPr>
              <w:rPr>
                <w:rFonts w:asciiTheme="majorHAnsi" w:hAnsiTheme="majorHAnsi" w:cs="Arial"/>
              </w:rPr>
            </w:pPr>
            <w:r w:rsidRPr="00BF0198">
              <w:rPr>
                <w:rFonts w:asciiTheme="majorHAnsi" w:hAnsiTheme="majorHAnsi" w:cs="Arial"/>
              </w:rPr>
              <w:t xml:space="preserve">Izpolnjen obrazec </w:t>
            </w:r>
            <w:r w:rsidRPr="00BF0198">
              <w:rPr>
                <w:rFonts w:asciiTheme="majorHAnsi" w:hAnsiTheme="majorHAnsi" w:cs="Arial"/>
                <w:b/>
              </w:rPr>
              <w:t xml:space="preserve">ESPD </w:t>
            </w:r>
            <w:r w:rsidRPr="00BF0198">
              <w:rPr>
                <w:rFonts w:asciiTheme="majorHAnsi" w:hAnsiTheme="majorHAnsi" w:cs="Arial"/>
              </w:rPr>
              <w:t xml:space="preserve">(v »Del IV: Pogoji za sodelovanje, Oddelek A: Ustreznost, </w:t>
            </w:r>
            <w:r w:rsidRPr="007B5353">
              <w:rPr>
                <w:rFonts w:asciiTheme="majorHAnsi" w:hAnsiTheme="majorHAnsi" w:cs="Arial"/>
                <w:b/>
              </w:rPr>
              <w:t xml:space="preserve">Vpis v ustrezen poklicni register </w:t>
            </w:r>
            <w:r w:rsidRPr="00BF0198">
              <w:rPr>
                <w:rFonts w:asciiTheme="majorHAnsi" w:hAnsiTheme="majorHAnsi" w:cs="Arial"/>
              </w:rPr>
              <w:t xml:space="preserve">ALI </w:t>
            </w:r>
            <w:r w:rsidRPr="007B5353">
              <w:rPr>
                <w:rFonts w:asciiTheme="majorHAnsi" w:hAnsiTheme="majorHAnsi" w:cs="Arial"/>
                <w:b/>
              </w:rPr>
              <w:t>Vpis v poslovni register</w:t>
            </w:r>
            <w:r w:rsidRPr="00BF0198">
              <w:rPr>
                <w:rFonts w:asciiTheme="majorHAnsi" w:hAnsiTheme="majorHAnsi" w:cs="Arial"/>
              </w:rPr>
              <w:t>«) s strani vseh gospodarskih subjektov v ponudbi.</w:t>
            </w:r>
          </w:p>
          <w:p w14:paraId="46B44EB0" w14:textId="77777777" w:rsidR="00F63AD0" w:rsidRPr="00BF0198" w:rsidRDefault="00F63AD0" w:rsidP="00637B9C">
            <w:pPr>
              <w:rPr>
                <w:rFonts w:asciiTheme="majorHAnsi" w:hAnsiTheme="majorHAnsi" w:cs="Arial"/>
              </w:rPr>
            </w:pPr>
          </w:p>
          <w:p w14:paraId="0E3B7DA6" w14:textId="77777777" w:rsidR="00F63AD0" w:rsidRPr="00BF0198" w:rsidRDefault="00F63AD0" w:rsidP="00637B9C">
            <w:pPr>
              <w:rPr>
                <w:rFonts w:asciiTheme="majorHAnsi" w:hAnsiTheme="majorHAnsi" w:cs="Arial"/>
              </w:rPr>
            </w:pPr>
            <w:r w:rsidRPr="00BF0198">
              <w:rPr>
                <w:rFonts w:asciiTheme="majorHAnsi" w:hAnsiTheme="majorHAnsi" w:cs="Arial"/>
              </w:rPr>
              <w:t xml:space="preserve">Naročnik si pridržuje pravico, da preveri obstoj in vsebino navedb v ponudbi, v kolikor se bo pojavil dvom o resničnosti ponudnikovih izjav v ESPD. V ta namen mora ESPD vsebovati vse potrebne podatke, da lahko naročnik v uradni evidenci preveri izpolnjevanje predmetnega pogoja. </w:t>
            </w:r>
          </w:p>
          <w:p w14:paraId="1B4FF644" w14:textId="77777777" w:rsidR="00F63AD0" w:rsidRPr="00BF0198" w:rsidRDefault="00F63AD0" w:rsidP="00637B9C">
            <w:pPr>
              <w:rPr>
                <w:rFonts w:asciiTheme="majorHAnsi" w:hAnsiTheme="majorHAnsi" w:cs="Arial"/>
              </w:rPr>
            </w:pPr>
          </w:p>
          <w:p w14:paraId="65A74194" w14:textId="77777777" w:rsidR="00DE3631" w:rsidRPr="00BF0198" w:rsidRDefault="00F63AD0" w:rsidP="00DE3631">
            <w:pPr>
              <w:rPr>
                <w:rFonts w:asciiTheme="majorHAnsi" w:hAnsiTheme="majorHAnsi" w:cs="Arial"/>
              </w:rPr>
            </w:pPr>
            <w:r w:rsidRPr="00BF0198">
              <w:rPr>
                <w:rFonts w:asciiTheme="majorHAnsi" w:hAnsiTheme="majorHAnsi" w:cs="Arial"/>
              </w:rPr>
              <w:t>V kolikor takšna preveritev ne bo mogoča, bo naročnik od gospodarskeg</w:t>
            </w:r>
            <w:r w:rsidR="00DE3631" w:rsidRPr="00BF0198">
              <w:rPr>
                <w:rFonts w:asciiTheme="majorHAnsi" w:hAnsiTheme="majorHAnsi" w:cs="Arial"/>
              </w:rPr>
              <w:t>a subjekta zahteval predložitev potrdila o vpisu v enega od poklicnih ali poslovnih registrov, ki se vodijo v državi članici, v kateri ima gospodarski subjekt sedež, in ki odraža stanje v trenutku poteka roka za predložitev ponudb.</w:t>
            </w:r>
          </w:p>
          <w:p w14:paraId="5C8BB16A" w14:textId="77777777" w:rsidR="00DE3631" w:rsidRPr="00BF0198" w:rsidRDefault="00DE3631" w:rsidP="00DE3631">
            <w:pPr>
              <w:rPr>
                <w:rFonts w:asciiTheme="majorHAnsi" w:hAnsiTheme="majorHAnsi" w:cs="Arial"/>
              </w:rPr>
            </w:pPr>
          </w:p>
          <w:p w14:paraId="762229DD" w14:textId="77777777" w:rsidR="00F63AD0" w:rsidRPr="00BF0198" w:rsidRDefault="00DE3631" w:rsidP="00DE3631">
            <w:pPr>
              <w:rPr>
                <w:rFonts w:asciiTheme="majorHAnsi" w:hAnsiTheme="majorHAnsi" w:cs="Arial"/>
              </w:rPr>
            </w:pPr>
            <w:r w:rsidRPr="00BF0198">
              <w:rPr>
                <w:rFonts w:asciiTheme="majorHAnsi" w:hAnsiTheme="majorHAnsi" w:cs="Arial"/>
              </w:rPr>
              <w:t xml:space="preserve">Zaželeno je, da ponudnik to dokazilo predloži že skupaj s ponudbo. </w:t>
            </w:r>
          </w:p>
          <w:p w14:paraId="17ACF4E1" w14:textId="77777777" w:rsidR="00640DB8" w:rsidRPr="00BF0198" w:rsidRDefault="00640DB8" w:rsidP="00637B9C">
            <w:pPr>
              <w:rPr>
                <w:rFonts w:asciiTheme="majorHAnsi" w:hAnsiTheme="majorHAnsi" w:cs="Arial"/>
              </w:rPr>
            </w:pPr>
          </w:p>
        </w:tc>
      </w:tr>
      <w:tr w:rsidR="00D84159" w:rsidRPr="00BF0198" w14:paraId="6A9765CB" w14:textId="77777777" w:rsidTr="00506DAF">
        <w:tc>
          <w:tcPr>
            <w:tcW w:w="5382" w:type="dxa"/>
            <w:shd w:val="clear" w:color="auto" w:fill="BFBFBF" w:themeFill="background1" w:themeFillShade="BF"/>
          </w:tcPr>
          <w:p w14:paraId="33DFEA57" w14:textId="77777777" w:rsidR="00D84159" w:rsidRPr="00BF0198" w:rsidRDefault="00D84159" w:rsidP="00637B9C">
            <w:pPr>
              <w:rPr>
                <w:rFonts w:asciiTheme="majorHAnsi" w:hAnsiTheme="majorHAnsi" w:cs="Arial"/>
              </w:rPr>
            </w:pPr>
            <w:r w:rsidRPr="00BF0198">
              <w:rPr>
                <w:rFonts w:asciiTheme="majorHAnsi" w:hAnsiTheme="majorHAnsi" w:cs="Arial"/>
                <w:bCs/>
                <w:lang w:val="x-none"/>
              </w:rPr>
              <w:t xml:space="preserve">Pogoj: </w:t>
            </w:r>
            <w:proofErr w:type="spellStart"/>
            <w:r w:rsidRPr="00BF0198">
              <w:rPr>
                <w:rFonts w:asciiTheme="majorHAnsi" w:hAnsiTheme="majorHAnsi" w:cs="Arial"/>
                <w:bCs/>
                <w:lang w:val="x-none"/>
              </w:rPr>
              <w:t>neblokada</w:t>
            </w:r>
            <w:proofErr w:type="spellEnd"/>
            <w:r w:rsidRPr="00BF0198">
              <w:rPr>
                <w:rFonts w:asciiTheme="majorHAnsi" w:hAnsiTheme="majorHAnsi" w:cs="Arial"/>
                <w:bCs/>
                <w:lang w:val="x-none"/>
              </w:rPr>
              <w:t xml:space="preserve"> transakcijskih računov</w:t>
            </w:r>
          </w:p>
        </w:tc>
        <w:tc>
          <w:tcPr>
            <w:tcW w:w="3685" w:type="dxa"/>
            <w:shd w:val="clear" w:color="auto" w:fill="BFBFBF" w:themeFill="background1" w:themeFillShade="BF"/>
          </w:tcPr>
          <w:p w14:paraId="302DDD81" w14:textId="77777777" w:rsidR="00D84159" w:rsidRPr="00BF0198" w:rsidRDefault="00D84159" w:rsidP="00637B9C">
            <w:pPr>
              <w:rPr>
                <w:rFonts w:asciiTheme="majorHAnsi" w:hAnsiTheme="majorHAnsi" w:cs="Arial"/>
              </w:rPr>
            </w:pPr>
            <w:r w:rsidRPr="00BF0198">
              <w:rPr>
                <w:rFonts w:asciiTheme="majorHAnsi" w:hAnsiTheme="majorHAnsi" w:cs="Arial"/>
              </w:rPr>
              <w:t>Dokazilo</w:t>
            </w:r>
          </w:p>
        </w:tc>
      </w:tr>
      <w:tr w:rsidR="00D84159" w:rsidRPr="00BF0198" w14:paraId="63861EEE" w14:textId="77777777" w:rsidTr="00506DAF">
        <w:tc>
          <w:tcPr>
            <w:tcW w:w="5382" w:type="dxa"/>
          </w:tcPr>
          <w:p w14:paraId="4D2904F9" w14:textId="3AB960A5" w:rsidR="00D26354" w:rsidRPr="00ED767F" w:rsidRDefault="00D26354" w:rsidP="00637B9C">
            <w:pPr>
              <w:rPr>
                <w:rFonts w:asciiTheme="majorHAnsi" w:hAnsiTheme="majorHAnsi" w:cs="Arial"/>
              </w:rPr>
            </w:pPr>
            <w:r w:rsidRPr="00BF0198">
              <w:rPr>
                <w:rFonts w:asciiTheme="majorHAnsi" w:hAnsiTheme="majorHAnsi" w:cs="Arial"/>
              </w:rPr>
              <w:t xml:space="preserve">Naročnik bo iz postopka javnega naročanja izključil gospodarski subjekt, ki je imel v </w:t>
            </w:r>
            <w:r w:rsidRPr="00ED767F">
              <w:rPr>
                <w:rFonts w:asciiTheme="majorHAnsi" w:hAnsiTheme="majorHAnsi" w:cs="Arial"/>
              </w:rPr>
              <w:t xml:space="preserve">obdobju </w:t>
            </w:r>
            <w:r w:rsidRPr="00ED767F">
              <w:rPr>
                <w:rFonts w:asciiTheme="majorHAnsi" w:hAnsiTheme="majorHAnsi" w:cs="Arial"/>
                <w:bCs/>
              </w:rPr>
              <w:t xml:space="preserve">od </w:t>
            </w:r>
            <w:r w:rsidR="00C41E21">
              <w:rPr>
                <w:rFonts w:asciiTheme="majorHAnsi" w:hAnsiTheme="majorHAnsi" w:cs="Arial"/>
                <w:bCs/>
              </w:rPr>
              <w:t>1</w:t>
            </w:r>
            <w:r w:rsidR="00EF4CDD" w:rsidRPr="00ED767F">
              <w:rPr>
                <w:rFonts w:asciiTheme="majorHAnsi" w:hAnsiTheme="majorHAnsi" w:cs="Arial"/>
                <w:bCs/>
              </w:rPr>
              <w:t>.</w:t>
            </w:r>
            <w:r w:rsidR="007F3371" w:rsidRPr="00ED767F">
              <w:rPr>
                <w:rFonts w:asciiTheme="majorHAnsi" w:hAnsiTheme="majorHAnsi" w:cs="Arial"/>
                <w:bCs/>
              </w:rPr>
              <w:t xml:space="preserve"> </w:t>
            </w:r>
            <w:r w:rsidR="00F95048">
              <w:rPr>
                <w:rFonts w:asciiTheme="majorHAnsi" w:hAnsiTheme="majorHAnsi" w:cs="Arial"/>
                <w:bCs/>
              </w:rPr>
              <w:t>1</w:t>
            </w:r>
            <w:r w:rsidRPr="00ED767F">
              <w:rPr>
                <w:rFonts w:asciiTheme="majorHAnsi" w:hAnsiTheme="majorHAnsi" w:cs="Arial"/>
                <w:bCs/>
              </w:rPr>
              <w:t>.</w:t>
            </w:r>
            <w:r w:rsidR="007F3371" w:rsidRPr="00ED767F">
              <w:rPr>
                <w:rFonts w:asciiTheme="majorHAnsi" w:hAnsiTheme="majorHAnsi" w:cs="Arial"/>
                <w:bCs/>
              </w:rPr>
              <w:t xml:space="preserve"> </w:t>
            </w:r>
            <w:r w:rsidR="00950551" w:rsidRPr="00ED767F">
              <w:rPr>
                <w:rFonts w:asciiTheme="majorHAnsi" w:hAnsiTheme="majorHAnsi" w:cs="Arial"/>
                <w:bCs/>
              </w:rPr>
              <w:t>202</w:t>
            </w:r>
            <w:r w:rsidR="00F95048">
              <w:rPr>
                <w:rFonts w:asciiTheme="majorHAnsi" w:hAnsiTheme="majorHAnsi" w:cs="Arial"/>
                <w:bCs/>
              </w:rPr>
              <w:t>3</w:t>
            </w:r>
            <w:r w:rsidRPr="00ED767F">
              <w:rPr>
                <w:rFonts w:asciiTheme="majorHAnsi" w:hAnsiTheme="majorHAnsi" w:cs="Arial"/>
              </w:rPr>
              <w:t xml:space="preserve"> </w:t>
            </w:r>
            <w:r w:rsidR="002763E3" w:rsidRPr="00ED767F">
              <w:rPr>
                <w:rFonts w:asciiTheme="majorHAnsi" w:hAnsiTheme="majorHAnsi" w:cs="Arial"/>
                <w:bCs/>
              </w:rPr>
              <w:t>do</w:t>
            </w:r>
            <w:r w:rsidR="00EF4CDD" w:rsidRPr="00ED767F">
              <w:rPr>
                <w:rFonts w:asciiTheme="majorHAnsi" w:hAnsiTheme="majorHAnsi" w:cs="Arial"/>
                <w:bCs/>
              </w:rPr>
              <w:t xml:space="preserve"> </w:t>
            </w:r>
            <w:r w:rsidR="00B71CD6">
              <w:rPr>
                <w:rFonts w:asciiTheme="majorHAnsi" w:hAnsiTheme="majorHAnsi" w:cs="Arial"/>
                <w:bCs/>
              </w:rPr>
              <w:t>3</w:t>
            </w:r>
            <w:r w:rsidR="00F95048">
              <w:rPr>
                <w:rFonts w:asciiTheme="majorHAnsi" w:hAnsiTheme="majorHAnsi" w:cs="Arial"/>
                <w:bCs/>
              </w:rPr>
              <w:t>1</w:t>
            </w:r>
            <w:r w:rsidR="00EF4CDD" w:rsidRPr="00ED767F">
              <w:rPr>
                <w:rFonts w:asciiTheme="majorHAnsi" w:hAnsiTheme="majorHAnsi" w:cs="Arial"/>
                <w:bCs/>
              </w:rPr>
              <w:t>.</w:t>
            </w:r>
            <w:r w:rsidR="00950551" w:rsidRPr="00ED767F">
              <w:rPr>
                <w:rFonts w:asciiTheme="majorHAnsi" w:hAnsiTheme="majorHAnsi" w:cs="Arial"/>
                <w:bCs/>
              </w:rPr>
              <w:t xml:space="preserve"> </w:t>
            </w:r>
            <w:r w:rsidR="00F95048">
              <w:rPr>
                <w:rFonts w:asciiTheme="majorHAnsi" w:hAnsiTheme="majorHAnsi" w:cs="Arial"/>
                <w:bCs/>
              </w:rPr>
              <w:t>5</w:t>
            </w:r>
            <w:r w:rsidR="00EF4CDD" w:rsidRPr="00ED767F">
              <w:rPr>
                <w:rFonts w:asciiTheme="majorHAnsi" w:hAnsiTheme="majorHAnsi" w:cs="Arial"/>
                <w:bCs/>
              </w:rPr>
              <w:t>.</w:t>
            </w:r>
            <w:r w:rsidR="007F3371" w:rsidRPr="00ED767F">
              <w:rPr>
                <w:rFonts w:asciiTheme="majorHAnsi" w:hAnsiTheme="majorHAnsi" w:cs="Arial"/>
                <w:bCs/>
              </w:rPr>
              <w:t xml:space="preserve"> </w:t>
            </w:r>
            <w:r w:rsidR="00EE369B" w:rsidRPr="00ED767F">
              <w:rPr>
                <w:rFonts w:asciiTheme="majorHAnsi" w:hAnsiTheme="majorHAnsi" w:cs="Arial"/>
                <w:bCs/>
              </w:rPr>
              <w:t>202</w:t>
            </w:r>
            <w:r w:rsidR="00CA7F82">
              <w:rPr>
                <w:rFonts w:asciiTheme="majorHAnsi" w:hAnsiTheme="majorHAnsi" w:cs="Arial"/>
                <w:bCs/>
              </w:rPr>
              <w:t>3</w:t>
            </w:r>
            <w:r w:rsidRPr="00ED767F">
              <w:rPr>
                <w:rFonts w:asciiTheme="majorHAnsi" w:hAnsiTheme="majorHAnsi" w:cs="Arial"/>
              </w:rPr>
              <w:t xml:space="preserve"> blokiran transakcijski račun. </w:t>
            </w:r>
          </w:p>
          <w:p w14:paraId="39B09156" w14:textId="77777777" w:rsidR="00D26354" w:rsidRPr="00ED767F" w:rsidRDefault="00D26354" w:rsidP="00637B9C">
            <w:pPr>
              <w:rPr>
                <w:rFonts w:asciiTheme="majorHAnsi" w:hAnsiTheme="majorHAnsi" w:cs="Arial"/>
              </w:rPr>
            </w:pPr>
          </w:p>
          <w:p w14:paraId="45C451A8" w14:textId="77777777" w:rsidR="00D26354" w:rsidRPr="00BF0198" w:rsidRDefault="00D26354" w:rsidP="00637B9C">
            <w:pPr>
              <w:rPr>
                <w:rFonts w:asciiTheme="majorHAnsi" w:hAnsiTheme="majorHAnsi" w:cs="Arial"/>
              </w:rPr>
            </w:pPr>
            <w:r w:rsidRPr="00BF0198">
              <w:rPr>
                <w:rFonts w:asciiTheme="majorHAnsi" w:hAnsiTheme="majorHAnsi" w:cs="Arial"/>
              </w:rPr>
              <w:t xml:space="preserve">Če ima ponudnik več transakcijskih računov, se zahteva o </w:t>
            </w:r>
            <w:proofErr w:type="spellStart"/>
            <w:r w:rsidRPr="00BF0198">
              <w:rPr>
                <w:rFonts w:asciiTheme="majorHAnsi" w:hAnsiTheme="majorHAnsi" w:cs="Arial"/>
              </w:rPr>
              <w:t>neblokadi</w:t>
            </w:r>
            <w:proofErr w:type="spellEnd"/>
            <w:r w:rsidRPr="00BF0198">
              <w:rPr>
                <w:rFonts w:asciiTheme="majorHAnsi" w:hAnsiTheme="majorHAnsi" w:cs="Arial"/>
              </w:rPr>
              <w:t xml:space="preserve"> v navedenem obdobju nanaša na vse transakcijske račune.  </w:t>
            </w:r>
          </w:p>
          <w:p w14:paraId="177D6377" w14:textId="77777777" w:rsidR="00D84159" w:rsidRPr="00BF0198" w:rsidRDefault="00D84159" w:rsidP="00637B9C">
            <w:pPr>
              <w:rPr>
                <w:rFonts w:asciiTheme="majorHAnsi" w:hAnsiTheme="majorHAnsi" w:cs="Arial"/>
              </w:rPr>
            </w:pPr>
          </w:p>
          <w:p w14:paraId="405D8002" w14:textId="77777777" w:rsidR="003A785C" w:rsidRPr="00BF0198" w:rsidRDefault="003A785C" w:rsidP="00637B9C">
            <w:pPr>
              <w:jc w:val="both"/>
              <w:rPr>
                <w:rFonts w:asciiTheme="majorHAnsi" w:hAnsiTheme="majorHAnsi" w:cs="Arial"/>
                <w:lang w:eastAsia="zh-CN"/>
              </w:rPr>
            </w:pPr>
            <w:r w:rsidRPr="00BF0198">
              <w:rPr>
                <w:rFonts w:asciiTheme="majorHAnsi" w:hAnsiTheme="majorHAnsi" w:cs="Arial"/>
                <w:lang w:eastAsia="zh-CN"/>
              </w:rPr>
              <w:t>Pogoj morajo izpolniti naslednji gospodarski subjekti:</w:t>
            </w:r>
          </w:p>
          <w:p w14:paraId="5E0493E8" w14:textId="77777777" w:rsidR="003A785C" w:rsidRPr="00BF0198" w:rsidRDefault="003A785C" w:rsidP="00D2673C">
            <w:pPr>
              <w:numPr>
                <w:ilvl w:val="0"/>
                <w:numId w:val="57"/>
              </w:numPr>
              <w:jc w:val="both"/>
              <w:rPr>
                <w:rFonts w:asciiTheme="majorHAnsi" w:hAnsiTheme="majorHAnsi" w:cs="Arial"/>
                <w:lang w:eastAsia="zh-CN"/>
              </w:rPr>
            </w:pPr>
            <w:r w:rsidRPr="00BF0198">
              <w:rPr>
                <w:rFonts w:asciiTheme="majorHAnsi" w:hAnsiTheme="majorHAnsi" w:cs="Arial"/>
                <w:lang w:eastAsia="zh-CN"/>
              </w:rPr>
              <w:t>ponudnik;</w:t>
            </w:r>
          </w:p>
          <w:p w14:paraId="70AB1A8C" w14:textId="77777777" w:rsidR="003A785C" w:rsidRPr="00BF0198" w:rsidRDefault="003A785C" w:rsidP="00D2673C">
            <w:pPr>
              <w:numPr>
                <w:ilvl w:val="0"/>
                <w:numId w:val="57"/>
              </w:numPr>
              <w:jc w:val="both"/>
              <w:rPr>
                <w:rFonts w:asciiTheme="majorHAnsi" w:hAnsiTheme="majorHAnsi" w:cs="Arial"/>
                <w:lang w:eastAsia="zh-CN"/>
              </w:rPr>
            </w:pPr>
            <w:r w:rsidRPr="00BF0198">
              <w:rPr>
                <w:rFonts w:asciiTheme="majorHAnsi" w:hAnsiTheme="majorHAnsi" w:cs="Arial"/>
                <w:lang w:eastAsia="zh-CN"/>
              </w:rPr>
              <w:t>vsi partnerji v skupni ponudbi.</w:t>
            </w:r>
          </w:p>
          <w:p w14:paraId="6F2662F2" w14:textId="77777777" w:rsidR="00D84159" w:rsidRPr="00BF0198" w:rsidRDefault="00D84159" w:rsidP="00637B9C">
            <w:pPr>
              <w:rPr>
                <w:rFonts w:asciiTheme="majorHAnsi" w:hAnsiTheme="majorHAnsi" w:cs="Arial"/>
              </w:rPr>
            </w:pPr>
          </w:p>
        </w:tc>
        <w:tc>
          <w:tcPr>
            <w:tcW w:w="3685" w:type="dxa"/>
          </w:tcPr>
          <w:p w14:paraId="2EAEC1F2" w14:textId="77777777" w:rsidR="00D26354" w:rsidRPr="00BF0198" w:rsidRDefault="00D26354" w:rsidP="00637B9C">
            <w:pPr>
              <w:rPr>
                <w:rFonts w:asciiTheme="majorHAnsi" w:hAnsiTheme="majorHAnsi" w:cs="Arial"/>
              </w:rPr>
            </w:pPr>
            <w:r w:rsidRPr="00BF0198">
              <w:rPr>
                <w:rFonts w:asciiTheme="majorHAnsi" w:hAnsiTheme="majorHAnsi" w:cs="Arial"/>
                <w:lang w:eastAsia="ar-SA"/>
              </w:rPr>
              <w:lastRenderedPageBreak/>
              <w:t xml:space="preserve">Obrazec </w:t>
            </w:r>
            <w:r w:rsidRPr="00BF0198">
              <w:rPr>
                <w:rFonts w:asciiTheme="majorHAnsi" w:hAnsiTheme="majorHAnsi" w:cs="Arial"/>
                <w:b/>
                <w:lang w:eastAsia="ar-SA"/>
              </w:rPr>
              <w:t xml:space="preserve">ESPD </w:t>
            </w:r>
            <w:r w:rsidRPr="00BF0198">
              <w:rPr>
                <w:rFonts w:asciiTheme="majorHAnsi" w:hAnsiTheme="majorHAnsi" w:cs="Arial"/>
                <w:lang w:eastAsia="ar-SA"/>
              </w:rPr>
              <w:t>(v delu IV. pod točko C., pod »</w:t>
            </w:r>
            <w:r w:rsidRPr="007B5353">
              <w:rPr>
                <w:rFonts w:asciiTheme="majorHAnsi" w:hAnsiTheme="majorHAnsi" w:cs="Arial"/>
                <w:b/>
                <w:lang w:eastAsia="ar-SA"/>
              </w:rPr>
              <w:t xml:space="preserve">Druge ekonomske ali finančne </w:t>
            </w:r>
            <w:r w:rsidRPr="007B5353">
              <w:rPr>
                <w:rFonts w:asciiTheme="majorHAnsi" w:hAnsiTheme="majorHAnsi" w:cs="Arial"/>
                <w:b/>
                <w:lang w:eastAsia="ar-SA"/>
              </w:rPr>
              <w:lastRenderedPageBreak/>
              <w:t>zahteve</w:t>
            </w:r>
            <w:r w:rsidRPr="00BF0198">
              <w:rPr>
                <w:rFonts w:asciiTheme="majorHAnsi" w:hAnsiTheme="majorHAnsi" w:cs="Arial"/>
                <w:lang w:eastAsia="ar-SA"/>
              </w:rPr>
              <w:t>«</w:t>
            </w:r>
            <w:r w:rsidR="007F3371" w:rsidRPr="00BF0198">
              <w:rPr>
                <w:rFonts w:asciiTheme="majorHAnsi" w:hAnsiTheme="majorHAnsi" w:cs="Arial"/>
                <w:lang w:eastAsia="ar-SA"/>
              </w:rPr>
              <w:t>, navesti izjavo iz katere izhaja izpolnjevanje zahtevanih pogojev</w:t>
            </w:r>
            <w:r w:rsidRPr="00BF0198">
              <w:rPr>
                <w:rFonts w:asciiTheme="majorHAnsi" w:hAnsiTheme="majorHAnsi" w:cs="Arial"/>
                <w:lang w:eastAsia="ar-SA"/>
              </w:rPr>
              <w:t>).</w:t>
            </w:r>
          </w:p>
          <w:p w14:paraId="01532747" w14:textId="77777777" w:rsidR="00D26354" w:rsidRPr="00BF0198" w:rsidRDefault="00D26354" w:rsidP="00637B9C">
            <w:pPr>
              <w:rPr>
                <w:rFonts w:asciiTheme="majorHAnsi" w:hAnsiTheme="majorHAnsi" w:cs="Arial"/>
              </w:rPr>
            </w:pPr>
          </w:p>
          <w:p w14:paraId="6E167168" w14:textId="77777777" w:rsidR="00D26354" w:rsidRPr="00BF0198" w:rsidRDefault="00D26354" w:rsidP="00637B9C">
            <w:pPr>
              <w:rPr>
                <w:rFonts w:asciiTheme="majorHAnsi" w:eastAsia="Calibri" w:hAnsiTheme="majorHAnsi" w:cs="Arial"/>
              </w:rPr>
            </w:pPr>
            <w:r w:rsidRPr="00BF0198">
              <w:rPr>
                <w:rFonts w:asciiTheme="majorHAnsi" w:eastAsia="Calibri" w:hAnsiTheme="majorHAnsi" w:cs="Arial"/>
              </w:rPr>
              <w:t xml:space="preserve">Naročnik si pridržuje pravico, da preveri obstoj in vsebino navedb v ponudbi, v kolikor se bo pojavil dvom o resničnosti ponudnikovih izjav v ESPD. V ta namen mora ESPD vsebovati vse potrebne podatke, da lahko naročnik v uradni evidenci preveri izpolnjevanje predmetnega pogoja. </w:t>
            </w:r>
          </w:p>
          <w:p w14:paraId="6E099FD6" w14:textId="77777777" w:rsidR="00D26354" w:rsidRPr="00BF0198" w:rsidRDefault="00D26354" w:rsidP="00637B9C">
            <w:pPr>
              <w:rPr>
                <w:rFonts w:asciiTheme="majorHAnsi" w:eastAsia="Calibri" w:hAnsiTheme="majorHAnsi" w:cs="Arial"/>
              </w:rPr>
            </w:pPr>
          </w:p>
          <w:p w14:paraId="0245C045" w14:textId="77777777" w:rsidR="00D26354" w:rsidRPr="00BF0198" w:rsidRDefault="00D26354" w:rsidP="00637B9C">
            <w:pPr>
              <w:rPr>
                <w:rFonts w:asciiTheme="majorHAnsi" w:eastAsia="Calibri" w:hAnsiTheme="majorHAnsi" w:cs="Arial"/>
              </w:rPr>
            </w:pPr>
            <w:r w:rsidRPr="00BF0198">
              <w:rPr>
                <w:rFonts w:asciiTheme="majorHAnsi" w:eastAsia="Calibri" w:hAnsiTheme="majorHAnsi" w:cs="Arial"/>
              </w:rPr>
              <w:t xml:space="preserve">V kolikor takšna preveritev ne bo mogoča, bo naročnik od gospodarskega subjekta zahteval predložitev dodatnih dokazil, kot na primer: potrdila bank pri katerih so odprti računi o  </w:t>
            </w:r>
            <w:proofErr w:type="spellStart"/>
            <w:r w:rsidRPr="00BF0198">
              <w:rPr>
                <w:rFonts w:asciiTheme="majorHAnsi" w:eastAsia="Calibri" w:hAnsiTheme="majorHAnsi" w:cs="Arial"/>
              </w:rPr>
              <w:t>neblokadi</w:t>
            </w:r>
            <w:proofErr w:type="spellEnd"/>
            <w:r w:rsidRPr="00BF0198">
              <w:rPr>
                <w:rFonts w:asciiTheme="majorHAnsi" w:eastAsia="Calibri" w:hAnsiTheme="majorHAnsi" w:cs="Arial"/>
              </w:rPr>
              <w:t xml:space="preserve"> v zahtevanem obdobju, ipd...</w:t>
            </w:r>
          </w:p>
          <w:p w14:paraId="48EDBD5B" w14:textId="77777777" w:rsidR="00D84159" w:rsidRPr="00BF0198" w:rsidRDefault="00D84159" w:rsidP="00637B9C">
            <w:pPr>
              <w:rPr>
                <w:rFonts w:asciiTheme="majorHAnsi" w:hAnsiTheme="majorHAnsi" w:cs="Arial"/>
              </w:rPr>
            </w:pPr>
            <w:r w:rsidRPr="00BF0198">
              <w:rPr>
                <w:rFonts w:asciiTheme="majorHAnsi" w:hAnsiTheme="majorHAnsi" w:cs="Arial"/>
              </w:rPr>
              <w:t xml:space="preserve"> </w:t>
            </w:r>
          </w:p>
        </w:tc>
      </w:tr>
      <w:tr w:rsidR="00D84159" w:rsidRPr="00BF0198" w14:paraId="7D4FDB6D" w14:textId="77777777" w:rsidTr="00506DAF">
        <w:tc>
          <w:tcPr>
            <w:tcW w:w="5382" w:type="dxa"/>
            <w:shd w:val="clear" w:color="auto" w:fill="BFBFBF" w:themeFill="background1" w:themeFillShade="BF"/>
          </w:tcPr>
          <w:p w14:paraId="0102B8CC" w14:textId="77777777" w:rsidR="00D84159" w:rsidRPr="00BF0198" w:rsidRDefault="00D84159" w:rsidP="00637B9C">
            <w:pPr>
              <w:rPr>
                <w:rFonts w:asciiTheme="majorHAnsi" w:hAnsiTheme="majorHAnsi" w:cs="Arial"/>
              </w:rPr>
            </w:pPr>
            <w:r w:rsidRPr="00BF0198">
              <w:rPr>
                <w:rFonts w:asciiTheme="majorHAnsi" w:hAnsiTheme="majorHAnsi" w:cs="Arial"/>
                <w:bCs/>
                <w:lang w:val="x-none"/>
              </w:rPr>
              <w:lastRenderedPageBreak/>
              <w:t>Pogoj: izkušnje za izvajanje predmeta javnega naročila</w:t>
            </w:r>
          </w:p>
        </w:tc>
        <w:tc>
          <w:tcPr>
            <w:tcW w:w="3685" w:type="dxa"/>
            <w:shd w:val="clear" w:color="auto" w:fill="BFBFBF" w:themeFill="background1" w:themeFillShade="BF"/>
          </w:tcPr>
          <w:p w14:paraId="60782C7F" w14:textId="77777777" w:rsidR="00D84159" w:rsidRPr="00BF0198" w:rsidRDefault="00D84159" w:rsidP="00637B9C">
            <w:pPr>
              <w:rPr>
                <w:rFonts w:asciiTheme="majorHAnsi" w:hAnsiTheme="majorHAnsi" w:cs="Arial"/>
              </w:rPr>
            </w:pPr>
            <w:r w:rsidRPr="00BF0198">
              <w:rPr>
                <w:rFonts w:asciiTheme="majorHAnsi" w:hAnsiTheme="majorHAnsi" w:cs="Arial"/>
              </w:rPr>
              <w:t>Dokazilo</w:t>
            </w:r>
          </w:p>
        </w:tc>
      </w:tr>
      <w:tr w:rsidR="00B11B5C" w:rsidRPr="00BF0198" w14:paraId="788A9D64" w14:textId="77777777" w:rsidTr="00506DAF">
        <w:tc>
          <w:tcPr>
            <w:tcW w:w="5382" w:type="dxa"/>
          </w:tcPr>
          <w:p w14:paraId="459DA660" w14:textId="632B000A" w:rsidR="00603B86" w:rsidRPr="005414FA" w:rsidRDefault="00603B86" w:rsidP="00603B86">
            <w:pPr>
              <w:autoSpaceDE w:val="0"/>
              <w:autoSpaceDN w:val="0"/>
              <w:adjustRightInd w:val="0"/>
              <w:jc w:val="both"/>
              <w:rPr>
                <w:rFonts w:asciiTheme="majorHAnsi" w:hAnsiTheme="majorHAnsi" w:cs="Arial"/>
              </w:rPr>
            </w:pPr>
            <w:r w:rsidRPr="00603B86">
              <w:rPr>
                <w:rFonts w:asciiTheme="majorHAnsi" w:hAnsiTheme="majorHAnsi" w:cs="Arial"/>
              </w:rPr>
              <w:t>Naročnik bo iz postopka javnega naročanja izključil gospodarski subjekt, ki ne izkaže zahtevanih izkušenj o že</w:t>
            </w:r>
            <w:r>
              <w:rPr>
                <w:rFonts w:asciiTheme="majorHAnsi" w:hAnsiTheme="majorHAnsi" w:cs="Arial"/>
              </w:rPr>
              <w:t xml:space="preserve"> </w:t>
            </w:r>
            <w:r w:rsidRPr="00603B86">
              <w:rPr>
                <w:rFonts w:asciiTheme="majorHAnsi" w:hAnsiTheme="majorHAnsi" w:cs="Arial"/>
              </w:rPr>
              <w:t xml:space="preserve">uspešno zaključenih poslih primerljivih predmetu javnega </w:t>
            </w:r>
            <w:r w:rsidRPr="005414FA">
              <w:rPr>
                <w:rFonts w:asciiTheme="majorHAnsi" w:hAnsiTheme="majorHAnsi" w:cs="Arial"/>
              </w:rPr>
              <w:t>naročanja.</w:t>
            </w:r>
          </w:p>
          <w:p w14:paraId="03AD6DC8" w14:textId="77777777" w:rsidR="00603B86" w:rsidRPr="005414FA" w:rsidRDefault="00603B86" w:rsidP="00603B86">
            <w:pPr>
              <w:autoSpaceDE w:val="0"/>
              <w:autoSpaceDN w:val="0"/>
              <w:adjustRightInd w:val="0"/>
              <w:jc w:val="both"/>
              <w:rPr>
                <w:rFonts w:asciiTheme="majorHAnsi" w:hAnsiTheme="majorHAnsi" w:cs="Arial"/>
              </w:rPr>
            </w:pPr>
          </w:p>
          <w:p w14:paraId="4C049CFF" w14:textId="1E61D69C" w:rsidR="00603B86" w:rsidRDefault="00FF768D" w:rsidP="00603B86">
            <w:pPr>
              <w:autoSpaceDE w:val="0"/>
              <w:autoSpaceDN w:val="0"/>
              <w:adjustRightInd w:val="0"/>
              <w:jc w:val="both"/>
              <w:rPr>
                <w:rFonts w:asciiTheme="majorHAnsi" w:hAnsiTheme="majorHAnsi" w:cs="Arial"/>
              </w:rPr>
            </w:pPr>
            <w:r w:rsidRPr="005414FA">
              <w:rPr>
                <w:rFonts w:asciiTheme="majorHAnsi" w:hAnsiTheme="majorHAnsi" w:cs="Arial"/>
              </w:rPr>
              <w:t xml:space="preserve">Ponudnik mora </w:t>
            </w:r>
            <w:r w:rsidR="00603B86" w:rsidRPr="005414FA">
              <w:rPr>
                <w:rFonts w:asciiTheme="majorHAnsi" w:hAnsiTheme="majorHAnsi" w:cs="Arial"/>
              </w:rPr>
              <w:t xml:space="preserve">izkazati, da je uspešno in pravilno izvedel/zaključil z vsaj tremi </w:t>
            </w:r>
            <w:r w:rsidR="00CA7F82">
              <w:rPr>
                <w:rFonts w:asciiTheme="majorHAnsi" w:hAnsiTheme="majorHAnsi" w:cs="Arial"/>
              </w:rPr>
              <w:t xml:space="preserve">izdelavami in </w:t>
            </w:r>
            <w:r w:rsidR="00603B86" w:rsidRPr="005414FA">
              <w:rPr>
                <w:rFonts w:asciiTheme="majorHAnsi" w:hAnsiTheme="majorHAnsi" w:cs="Arial"/>
              </w:rPr>
              <w:t>dobavami</w:t>
            </w:r>
            <w:r w:rsidR="00CC3077" w:rsidRPr="005414FA">
              <w:rPr>
                <w:rFonts w:asciiTheme="majorHAnsi" w:hAnsiTheme="majorHAnsi" w:cs="Arial"/>
              </w:rPr>
              <w:t xml:space="preserve"> </w:t>
            </w:r>
            <w:r w:rsidR="00CA7F82">
              <w:rPr>
                <w:rFonts w:asciiTheme="majorHAnsi" w:hAnsiTheme="majorHAnsi" w:cs="Arial"/>
              </w:rPr>
              <w:t xml:space="preserve"> pohištva</w:t>
            </w:r>
            <w:r w:rsidR="00CC3077" w:rsidRPr="005414FA">
              <w:rPr>
                <w:rFonts w:asciiTheme="majorHAnsi" w:hAnsiTheme="majorHAnsi" w:cs="Arial"/>
              </w:rPr>
              <w:t xml:space="preserve"> </w:t>
            </w:r>
            <w:r w:rsidR="00603B86" w:rsidRPr="005414FA">
              <w:rPr>
                <w:rFonts w:asciiTheme="majorHAnsi" w:hAnsiTheme="majorHAnsi" w:cs="Arial"/>
              </w:rPr>
              <w:t>primerljive</w:t>
            </w:r>
            <w:r w:rsidR="00CA7F82">
              <w:rPr>
                <w:rFonts w:asciiTheme="majorHAnsi" w:hAnsiTheme="majorHAnsi" w:cs="Arial"/>
              </w:rPr>
              <w:t>ga</w:t>
            </w:r>
            <w:r w:rsidR="00603B86" w:rsidRPr="005414FA">
              <w:rPr>
                <w:rFonts w:asciiTheme="majorHAnsi" w:hAnsiTheme="majorHAnsi" w:cs="Arial"/>
              </w:rPr>
              <w:t xml:space="preserve"> predmetu javnega n</w:t>
            </w:r>
            <w:r w:rsidRPr="005414FA">
              <w:rPr>
                <w:rFonts w:asciiTheme="majorHAnsi" w:hAnsiTheme="majorHAnsi" w:cs="Arial"/>
              </w:rPr>
              <w:t>aročila, v zadnjih petih</w:t>
            </w:r>
            <w:r w:rsidR="00603B86" w:rsidRPr="005414FA">
              <w:rPr>
                <w:rFonts w:asciiTheme="majorHAnsi" w:hAnsiTheme="majorHAnsi" w:cs="Arial"/>
              </w:rPr>
              <w:t xml:space="preserve"> letih pred potekom roka za oddajo ponudb, v vrednosti pogodbenih del najmanj </w:t>
            </w:r>
            <w:r w:rsidR="001C2146">
              <w:rPr>
                <w:rFonts w:asciiTheme="majorHAnsi" w:hAnsiTheme="majorHAnsi" w:cs="Arial"/>
              </w:rPr>
              <w:t>400</w:t>
            </w:r>
            <w:r w:rsidR="00CC3077" w:rsidRPr="005414FA">
              <w:rPr>
                <w:rFonts w:asciiTheme="majorHAnsi" w:hAnsiTheme="majorHAnsi" w:cs="Arial"/>
              </w:rPr>
              <w:t>.000</w:t>
            </w:r>
            <w:r w:rsidR="00603B86" w:rsidRPr="005414FA">
              <w:rPr>
                <w:rFonts w:asciiTheme="majorHAnsi" w:hAnsiTheme="majorHAnsi" w:cs="Arial"/>
              </w:rPr>
              <w:t xml:space="preserve"> EUR z DDV.</w:t>
            </w:r>
          </w:p>
          <w:p w14:paraId="7BD025D8" w14:textId="77777777" w:rsidR="00603B86" w:rsidRPr="00603B86" w:rsidRDefault="00603B86" w:rsidP="00603B86">
            <w:pPr>
              <w:autoSpaceDE w:val="0"/>
              <w:autoSpaceDN w:val="0"/>
              <w:adjustRightInd w:val="0"/>
              <w:jc w:val="both"/>
              <w:rPr>
                <w:rFonts w:asciiTheme="majorHAnsi" w:hAnsiTheme="majorHAnsi" w:cs="Arial"/>
              </w:rPr>
            </w:pPr>
          </w:p>
          <w:p w14:paraId="6807C098" w14:textId="36C2CD61" w:rsidR="00603B86" w:rsidRDefault="00603B86" w:rsidP="00603B86">
            <w:pPr>
              <w:autoSpaceDE w:val="0"/>
              <w:autoSpaceDN w:val="0"/>
              <w:adjustRightInd w:val="0"/>
              <w:jc w:val="both"/>
              <w:rPr>
                <w:rFonts w:asciiTheme="majorHAnsi" w:hAnsiTheme="majorHAnsi" w:cs="Arial"/>
              </w:rPr>
            </w:pPr>
            <w:r w:rsidRPr="00603B86">
              <w:rPr>
                <w:rFonts w:asciiTheme="majorHAnsi" w:hAnsiTheme="majorHAnsi" w:cs="Arial"/>
              </w:rPr>
              <w:t>Dobave so morale biti opravljene strokovno, kvalitetno, pravočasno in v skladu z določili pogodbe.</w:t>
            </w:r>
          </w:p>
          <w:p w14:paraId="6A4DC6F2" w14:textId="77777777" w:rsidR="00603B86" w:rsidRPr="00603B86" w:rsidRDefault="00603B86" w:rsidP="00603B86">
            <w:pPr>
              <w:autoSpaceDE w:val="0"/>
              <w:autoSpaceDN w:val="0"/>
              <w:adjustRightInd w:val="0"/>
              <w:jc w:val="both"/>
              <w:rPr>
                <w:rFonts w:asciiTheme="majorHAnsi" w:hAnsiTheme="majorHAnsi" w:cs="Arial"/>
              </w:rPr>
            </w:pPr>
          </w:p>
          <w:p w14:paraId="0C747EE2" w14:textId="1B9508E2" w:rsidR="00603B86" w:rsidRDefault="00603B86" w:rsidP="00603B86">
            <w:pPr>
              <w:autoSpaceDE w:val="0"/>
              <w:autoSpaceDN w:val="0"/>
              <w:adjustRightInd w:val="0"/>
              <w:jc w:val="both"/>
              <w:rPr>
                <w:rFonts w:asciiTheme="majorHAnsi" w:hAnsiTheme="majorHAnsi" w:cs="Arial"/>
              </w:rPr>
            </w:pPr>
            <w:r w:rsidRPr="00603B86">
              <w:rPr>
                <w:rFonts w:asciiTheme="majorHAnsi" w:hAnsiTheme="majorHAnsi" w:cs="Arial"/>
              </w:rPr>
              <w:t>Posamezna referenca se mora nanašati na enega naročnika in eno oz. zaključen sklop del, ki predstavljajo funkcionalno celoto.</w:t>
            </w:r>
          </w:p>
          <w:p w14:paraId="3F828CFC" w14:textId="77777777" w:rsidR="00603B86" w:rsidRPr="00603B86" w:rsidRDefault="00603B86" w:rsidP="00603B86">
            <w:pPr>
              <w:autoSpaceDE w:val="0"/>
              <w:autoSpaceDN w:val="0"/>
              <w:adjustRightInd w:val="0"/>
              <w:jc w:val="both"/>
              <w:rPr>
                <w:rFonts w:asciiTheme="majorHAnsi" w:hAnsiTheme="majorHAnsi" w:cs="Arial"/>
              </w:rPr>
            </w:pPr>
          </w:p>
          <w:p w14:paraId="6C345AA6" w14:textId="7A36C7BF" w:rsidR="00603B86" w:rsidRDefault="00603B86" w:rsidP="00603B86">
            <w:pPr>
              <w:autoSpaceDE w:val="0"/>
              <w:autoSpaceDN w:val="0"/>
              <w:adjustRightInd w:val="0"/>
              <w:jc w:val="both"/>
              <w:rPr>
                <w:rFonts w:asciiTheme="majorHAnsi" w:hAnsiTheme="majorHAnsi" w:cs="Arial"/>
              </w:rPr>
            </w:pPr>
            <w:r w:rsidRPr="00603B86">
              <w:rPr>
                <w:rFonts w:asciiTheme="majorHAnsi" w:hAnsiTheme="majorHAnsi" w:cs="Arial"/>
              </w:rPr>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p w14:paraId="2299E8A5" w14:textId="77777777" w:rsidR="00603B86" w:rsidRPr="00603B86" w:rsidRDefault="00603B86" w:rsidP="00603B86">
            <w:pPr>
              <w:autoSpaceDE w:val="0"/>
              <w:autoSpaceDN w:val="0"/>
              <w:adjustRightInd w:val="0"/>
              <w:jc w:val="both"/>
              <w:rPr>
                <w:rFonts w:asciiTheme="majorHAnsi" w:hAnsiTheme="majorHAnsi" w:cs="Arial"/>
              </w:rPr>
            </w:pPr>
          </w:p>
          <w:p w14:paraId="53F24DC7" w14:textId="2F867523" w:rsidR="00950551" w:rsidRPr="00BF0198" w:rsidRDefault="00603B86" w:rsidP="00603B86">
            <w:pPr>
              <w:autoSpaceDE w:val="0"/>
              <w:autoSpaceDN w:val="0"/>
              <w:adjustRightInd w:val="0"/>
              <w:jc w:val="both"/>
              <w:rPr>
                <w:rFonts w:asciiTheme="majorHAnsi" w:hAnsiTheme="majorHAnsi" w:cs="Arial"/>
              </w:rPr>
            </w:pPr>
            <w:r w:rsidRPr="00603B86">
              <w:rPr>
                <w:rFonts w:asciiTheme="majorHAnsi" w:hAnsiTheme="majorHAnsi" w:cs="Arial"/>
              </w:rPr>
              <w:lastRenderedPageBreak/>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p w14:paraId="1208EECC" w14:textId="1E2B87B2" w:rsidR="0091361C" w:rsidRPr="00BF0198" w:rsidRDefault="0091361C" w:rsidP="00637B9C">
            <w:pPr>
              <w:autoSpaceDE w:val="0"/>
              <w:autoSpaceDN w:val="0"/>
              <w:adjustRightInd w:val="0"/>
              <w:jc w:val="both"/>
              <w:rPr>
                <w:rFonts w:asciiTheme="majorHAnsi" w:hAnsiTheme="majorHAnsi" w:cs="Arial"/>
              </w:rPr>
            </w:pPr>
          </w:p>
        </w:tc>
        <w:tc>
          <w:tcPr>
            <w:tcW w:w="3685" w:type="dxa"/>
          </w:tcPr>
          <w:p w14:paraId="14C8E231" w14:textId="77777777" w:rsidR="00603B86" w:rsidRPr="00603B86" w:rsidRDefault="00603B86" w:rsidP="00603B86">
            <w:pPr>
              <w:rPr>
                <w:rFonts w:asciiTheme="majorHAnsi" w:hAnsiTheme="majorHAnsi" w:cs="Arial"/>
              </w:rPr>
            </w:pPr>
            <w:r w:rsidRPr="00603B86">
              <w:rPr>
                <w:rFonts w:asciiTheme="majorHAnsi" w:hAnsiTheme="majorHAnsi" w:cs="Arial"/>
              </w:rPr>
              <w:lastRenderedPageBreak/>
              <w:t xml:space="preserve">Obrazec </w:t>
            </w:r>
            <w:r w:rsidRPr="00603B86">
              <w:rPr>
                <w:rFonts w:asciiTheme="majorHAnsi" w:hAnsiTheme="majorHAnsi" w:cs="Arial"/>
                <w:b/>
              </w:rPr>
              <w:t>ESPD</w:t>
            </w:r>
            <w:r w:rsidRPr="00603B86">
              <w:rPr>
                <w:rFonts w:asciiTheme="majorHAnsi" w:hAnsiTheme="majorHAnsi" w:cs="Arial"/>
              </w:rPr>
              <w:t xml:space="preserve"> (v delu IV. Oddelek C., pod »</w:t>
            </w:r>
            <w:r w:rsidRPr="00603B86">
              <w:rPr>
                <w:rFonts w:asciiTheme="majorHAnsi" w:hAnsiTheme="majorHAnsi" w:cs="Arial"/>
                <w:b/>
              </w:rPr>
              <w:t>Za naročila blaga: izvedba dobave blaga določene vrste</w:t>
            </w:r>
            <w:r w:rsidRPr="00603B86">
              <w:rPr>
                <w:rFonts w:asciiTheme="majorHAnsi" w:hAnsiTheme="majorHAnsi" w:cs="Arial"/>
              </w:rPr>
              <w:t xml:space="preserve"> « navesti zahtevane informacije in podatke).</w:t>
            </w:r>
          </w:p>
          <w:p w14:paraId="66CC4B24" w14:textId="77777777" w:rsidR="00603B86" w:rsidRDefault="00603B86" w:rsidP="00603B86">
            <w:pPr>
              <w:rPr>
                <w:rFonts w:asciiTheme="majorHAnsi" w:hAnsiTheme="majorHAnsi" w:cs="Arial"/>
              </w:rPr>
            </w:pPr>
          </w:p>
          <w:p w14:paraId="34A4BF46" w14:textId="678EA7E8" w:rsidR="00603B86" w:rsidRDefault="00603B86" w:rsidP="00603B86">
            <w:pPr>
              <w:rPr>
                <w:rFonts w:asciiTheme="majorHAnsi" w:hAnsiTheme="majorHAnsi" w:cs="Arial"/>
              </w:rPr>
            </w:pPr>
            <w:r w:rsidRPr="00603B86">
              <w:rPr>
                <w:rFonts w:asciiTheme="majorHAnsi" w:hAnsiTheme="majorHAnsi" w:cs="Arial"/>
              </w:rPr>
              <w:t>Naročnik si pridržuje pravico, da preveri obstoj in vsebino navedb v</w:t>
            </w:r>
            <w:r>
              <w:t xml:space="preserve"> </w:t>
            </w:r>
            <w:r w:rsidRPr="00603B86">
              <w:rPr>
                <w:rFonts w:asciiTheme="majorHAnsi" w:hAnsiTheme="majorHAnsi" w:cs="Arial"/>
              </w:rPr>
              <w:t>ponudbi, v kolikor se bo pojavil dvom o resničnosti ponudnikovih izjav v ESPD. V ta namen mora ESPD vsebovati vse potrebne podatke, da lahko naročnik v uradni evidenci preveri izpolnjevanje predmetnega pogoja.</w:t>
            </w:r>
          </w:p>
          <w:p w14:paraId="4AAC8445" w14:textId="77777777" w:rsidR="00603B86" w:rsidRPr="00603B86" w:rsidRDefault="00603B86" w:rsidP="00603B86">
            <w:pPr>
              <w:rPr>
                <w:rFonts w:asciiTheme="majorHAnsi" w:hAnsiTheme="majorHAnsi" w:cs="Arial"/>
              </w:rPr>
            </w:pPr>
          </w:p>
          <w:p w14:paraId="6B21536E" w14:textId="14E1EA83" w:rsidR="00D84159" w:rsidRPr="00BF0198" w:rsidRDefault="00603B86" w:rsidP="00603B86">
            <w:pPr>
              <w:rPr>
                <w:rFonts w:asciiTheme="majorHAnsi" w:hAnsiTheme="majorHAnsi" w:cs="Arial"/>
              </w:rPr>
            </w:pPr>
            <w:r w:rsidRPr="00603B86">
              <w:rPr>
                <w:rFonts w:asciiTheme="majorHAnsi" w:hAnsiTheme="majorHAnsi" w:cs="Arial"/>
              </w:rPr>
              <w:t>V kolikor takšna preveritev ne bo mogoča, bo naročnik od gospodarskega subjekta zahteval predložitev dodatnih dokazil, kot na primer: kopije sklenjenih pogodb za referenčne posle, izdan</w:t>
            </w:r>
            <w:r>
              <w:rPr>
                <w:rFonts w:asciiTheme="majorHAnsi" w:hAnsiTheme="majorHAnsi" w:cs="Arial"/>
              </w:rPr>
              <w:t>e in potrjene situacije/račune,</w:t>
            </w:r>
            <w:r w:rsidRPr="00603B86">
              <w:rPr>
                <w:rFonts w:asciiTheme="majorHAnsi" w:hAnsiTheme="majorHAnsi" w:cs="Arial"/>
              </w:rPr>
              <w:t xml:space="preserve"> podatke o referenčnih poslih, ipd...</w:t>
            </w:r>
          </w:p>
        </w:tc>
      </w:tr>
      <w:bookmarkEnd w:id="34"/>
      <w:bookmarkEnd w:id="35"/>
    </w:tbl>
    <w:p w14:paraId="57F4B145" w14:textId="43521BFD" w:rsidR="006C0AC4" w:rsidRPr="0061325F" w:rsidRDefault="006C0AC4" w:rsidP="006C0AC4">
      <w:pPr>
        <w:rPr>
          <w:rFonts w:asciiTheme="majorHAnsi" w:hAnsiTheme="majorHAnsi" w:cs="Arial"/>
          <w:strike/>
          <w:sz w:val="24"/>
          <w:szCs w:val="24"/>
        </w:rPr>
      </w:pPr>
    </w:p>
    <w:p w14:paraId="614196A1" w14:textId="097ED75D" w:rsidR="006C0AC4" w:rsidRPr="00BF0198" w:rsidRDefault="006C0AC4" w:rsidP="006C0AC4">
      <w:pPr>
        <w:pStyle w:val="javnanaroilapodnaslov"/>
        <w:framePr w:wrap="notBeside"/>
        <w:numPr>
          <w:ilvl w:val="1"/>
          <w:numId w:val="15"/>
        </w:numPr>
        <w:rPr>
          <w:rFonts w:asciiTheme="majorHAnsi" w:hAnsiTheme="majorHAnsi"/>
        </w:rPr>
      </w:pPr>
      <w:bookmarkStart w:id="36" w:name="_Toc133406721"/>
      <w:r>
        <w:rPr>
          <w:rFonts w:asciiTheme="majorHAnsi" w:hAnsiTheme="majorHAnsi"/>
        </w:rPr>
        <w:t>Zeleno javno naročanje</w:t>
      </w:r>
      <w:bookmarkEnd w:id="36"/>
    </w:p>
    <w:p w14:paraId="2C3C9447" w14:textId="77777777" w:rsidR="006C0AC4" w:rsidRPr="00BF0198" w:rsidRDefault="006C0AC4" w:rsidP="006C0AC4">
      <w:pPr>
        <w:rPr>
          <w:rFonts w:asciiTheme="majorHAnsi" w:hAnsiTheme="majorHAnsi" w:cs="Arial"/>
          <w:sz w:val="24"/>
          <w:szCs w:val="24"/>
        </w:rPr>
      </w:pPr>
    </w:p>
    <w:tbl>
      <w:tblPr>
        <w:tblStyle w:val="Tabelamrea7"/>
        <w:tblW w:w="9067" w:type="dxa"/>
        <w:tblLook w:val="04A0" w:firstRow="1" w:lastRow="0" w:firstColumn="1" w:lastColumn="0" w:noHBand="0" w:noVBand="1"/>
      </w:tblPr>
      <w:tblGrid>
        <w:gridCol w:w="5382"/>
        <w:gridCol w:w="3685"/>
      </w:tblGrid>
      <w:tr w:rsidR="006C0AC4" w:rsidRPr="00BF0198" w14:paraId="5CCA10DF" w14:textId="77777777" w:rsidTr="00BD2E1D">
        <w:tc>
          <w:tcPr>
            <w:tcW w:w="5382" w:type="dxa"/>
            <w:shd w:val="clear" w:color="auto" w:fill="BFBFBF" w:themeFill="background1" w:themeFillShade="BF"/>
          </w:tcPr>
          <w:p w14:paraId="2B112FF3" w14:textId="40885B97" w:rsidR="006C0AC4" w:rsidRPr="00BF0198" w:rsidRDefault="006C0AC4" w:rsidP="006C0AC4">
            <w:pPr>
              <w:keepNext/>
              <w:contextualSpacing/>
              <w:rPr>
                <w:rFonts w:asciiTheme="majorHAnsi" w:hAnsiTheme="majorHAnsi" w:cs="Arial"/>
                <w:bCs/>
                <w:sz w:val="24"/>
                <w:szCs w:val="24"/>
                <w:lang w:val="x-none"/>
              </w:rPr>
            </w:pPr>
            <w:r w:rsidRPr="008579ED">
              <w:rPr>
                <w:rFonts w:asciiTheme="majorHAnsi" w:hAnsiTheme="majorHAnsi" w:cs="Arial"/>
                <w:bCs/>
                <w:szCs w:val="26"/>
                <w:lang w:val="x-none"/>
              </w:rPr>
              <w:t xml:space="preserve">Pogoj: </w:t>
            </w:r>
            <w:r w:rsidRPr="008579ED">
              <w:rPr>
                <w:rFonts w:asciiTheme="majorHAnsi" w:hAnsiTheme="majorHAnsi" w:cs="Arial"/>
                <w:bCs/>
                <w:szCs w:val="26"/>
              </w:rPr>
              <w:t>upoštevanje tehničnih zahtev vezanih na zeleno javno naročanje</w:t>
            </w:r>
          </w:p>
        </w:tc>
        <w:tc>
          <w:tcPr>
            <w:tcW w:w="3685" w:type="dxa"/>
            <w:shd w:val="clear" w:color="auto" w:fill="BFBFBF" w:themeFill="background1" w:themeFillShade="BF"/>
          </w:tcPr>
          <w:p w14:paraId="4D69540B" w14:textId="4A2E93F6" w:rsidR="006C0AC4" w:rsidRPr="00BF0198" w:rsidRDefault="006C0AC4" w:rsidP="006C0AC4">
            <w:pPr>
              <w:rPr>
                <w:rFonts w:asciiTheme="majorHAnsi" w:hAnsiTheme="majorHAnsi" w:cs="Arial"/>
                <w:sz w:val="24"/>
                <w:szCs w:val="24"/>
              </w:rPr>
            </w:pPr>
            <w:r w:rsidRPr="008579ED">
              <w:rPr>
                <w:rFonts w:asciiTheme="majorHAnsi" w:hAnsiTheme="majorHAnsi" w:cs="Arial"/>
              </w:rPr>
              <w:t>Dokazilo</w:t>
            </w:r>
          </w:p>
        </w:tc>
      </w:tr>
      <w:tr w:rsidR="006C0AC4" w:rsidRPr="00BF0198" w14:paraId="0CF3E306" w14:textId="77777777" w:rsidTr="00BD2E1D">
        <w:tc>
          <w:tcPr>
            <w:tcW w:w="5382" w:type="dxa"/>
          </w:tcPr>
          <w:p w14:paraId="5F2700FA" w14:textId="1F7A0C21" w:rsidR="006C0AC4" w:rsidRPr="008579ED" w:rsidRDefault="006C0AC4" w:rsidP="006C0AC4">
            <w:pPr>
              <w:jc w:val="both"/>
              <w:rPr>
                <w:rFonts w:asciiTheme="majorHAnsi" w:hAnsiTheme="majorHAnsi" w:cs="Arial"/>
              </w:rPr>
            </w:pPr>
            <w:r w:rsidRPr="008579ED">
              <w:rPr>
                <w:rFonts w:asciiTheme="majorHAnsi" w:hAnsiTheme="majorHAnsi" w:cs="Arial"/>
              </w:rPr>
              <w:t xml:space="preserve">Ponudnik  mora  najkasneje  pri  primopredaji  objekta  naročniku posredovati tehnično dokumentacijo  proizvajalca, iz katere izhaja, da </w:t>
            </w:r>
            <w:r>
              <w:rPr>
                <w:rFonts w:asciiTheme="majorHAnsi" w:hAnsiTheme="majorHAnsi" w:cs="Arial"/>
              </w:rPr>
              <w:t>so bila pri izvajanju javnega naročila upoštevana</w:t>
            </w:r>
            <w:r>
              <w:t xml:space="preserve"> </w:t>
            </w:r>
            <w:r>
              <w:rPr>
                <w:rFonts w:asciiTheme="majorHAnsi" w:hAnsiTheme="majorHAnsi" w:cs="Arial"/>
              </w:rPr>
              <w:t>določila</w:t>
            </w:r>
            <w:r w:rsidRPr="005D27D0">
              <w:rPr>
                <w:rFonts w:asciiTheme="majorHAnsi" w:hAnsiTheme="majorHAnsi" w:cs="Arial"/>
              </w:rPr>
              <w:t xml:space="preserve"> Uredbe o zelenem javnem naročanju (Uradni list RS, št. 51/17, 64/19 in 121/21) glede ciljev vezanih na </w:t>
            </w:r>
            <w:r w:rsidR="00356BE1">
              <w:rPr>
                <w:rFonts w:asciiTheme="majorHAnsi" w:hAnsiTheme="majorHAnsi" w:cs="Arial"/>
              </w:rPr>
              <w:t xml:space="preserve">izdelavo / </w:t>
            </w:r>
            <w:r w:rsidR="00B63264" w:rsidRPr="00B63264">
              <w:rPr>
                <w:rFonts w:asciiTheme="majorHAnsi" w:hAnsiTheme="majorHAnsi" w:cs="Arial"/>
              </w:rPr>
              <w:t>dobavo pohištva</w:t>
            </w:r>
            <w:r w:rsidRPr="005D27D0">
              <w:rPr>
                <w:rFonts w:asciiTheme="majorHAnsi" w:hAnsiTheme="majorHAnsi" w:cs="Arial"/>
              </w:rPr>
              <w:t>.</w:t>
            </w:r>
            <w:r>
              <w:rPr>
                <w:rFonts w:asciiTheme="majorHAnsi" w:hAnsiTheme="majorHAnsi" w:cs="Arial"/>
              </w:rPr>
              <w:t xml:space="preserve"> </w:t>
            </w:r>
          </w:p>
          <w:p w14:paraId="1FDEEC9E" w14:textId="77777777" w:rsidR="006C0AC4" w:rsidRPr="00BF0198" w:rsidRDefault="006C0AC4" w:rsidP="006C0AC4">
            <w:pPr>
              <w:rPr>
                <w:rFonts w:asciiTheme="majorHAnsi" w:hAnsiTheme="majorHAnsi" w:cs="Arial"/>
              </w:rPr>
            </w:pPr>
          </w:p>
        </w:tc>
        <w:tc>
          <w:tcPr>
            <w:tcW w:w="3685" w:type="dxa"/>
          </w:tcPr>
          <w:p w14:paraId="765D6928" w14:textId="5FF2C831" w:rsidR="006C0AC4" w:rsidRPr="008579ED" w:rsidRDefault="006C0AC4" w:rsidP="006C0AC4">
            <w:pPr>
              <w:rPr>
                <w:rFonts w:asciiTheme="majorHAnsi" w:hAnsiTheme="majorHAnsi" w:cs="Arial"/>
              </w:rPr>
            </w:pPr>
            <w:r w:rsidRPr="008579ED">
              <w:rPr>
                <w:rFonts w:asciiTheme="majorHAnsi" w:hAnsiTheme="majorHAnsi" w:cs="Arial"/>
              </w:rPr>
              <w:t xml:space="preserve">Obrazec </w:t>
            </w:r>
            <w:r w:rsidRPr="008579ED">
              <w:rPr>
                <w:rFonts w:asciiTheme="majorHAnsi" w:hAnsiTheme="majorHAnsi" w:cs="Arial"/>
                <w:b/>
              </w:rPr>
              <w:t>ESPD</w:t>
            </w:r>
            <w:r w:rsidRPr="008579ED">
              <w:rPr>
                <w:rFonts w:asciiTheme="majorHAnsi" w:hAnsiTheme="majorHAnsi" w:cs="Arial"/>
              </w:rPr>
              <w:t xml:space="preserve"> (v delu IV. Oddelek C., pod »Ukrepi za </w:t>
            </w:r>
            <w:proofErr w:type="spellStart"/>
            <w:r w:rsidRPr="008579ED">
              <w:rPr>
                <w:rFonts w:asciiTheme="majorHAnsi" w:hAnsiTheme="majorHAnsi" w:cs="Arial"/>
              </w:rPr>
              <w:t>okoljsko</w:t>
            </w:r>
            <w:proofErr w:type="spellEnd"/>
            <w:r w:rsidRPr="008579ED">
              <w:rPr>
                <w:rFonts w:asciiTheme="majorHAnsi" w:hAnsiTheme="majorHAnsi" w:cs="Arial"/>
              </w:rPr>
              <w:t xml:space="preserve"> ravnanje«), kjer ponudnik izjavi, da  bo pri izvajanju javnega naročila izpolnjeval zahteve vezane na </w:t>
            </w:r>
            <w:r>
              <w:rPr>
                <w:rFonts w:asciiTheme="majorHAnsi" w:hAnsiTheme="majorHAnsi" w:cs="Arial"/>
              </w:rPr>
              <w:t>Uredbo</w:t>
            </w:r>
            <w:r w:rsidRPr="008579ED">
              <w:rPr>
                <w:rFonts w:asciiTheme="majorHAnsi" w:hAnsiTheme="majorHAnsi" w:cs="Arial"/>
              </w:rPr>
              <w:t xml:space="preserve"> o zelenem javnem naročanju </w:t>
            </w:r>
            <w:r w:rsidRPr="005D27D0">
              <w:rPr>
                <w:rFonts w:asciiTheme="majorHAnsi" w:hAnsiTheme="majorHAnsi" w:cs="Arial"/>
              </w:rPr>
              <w:t xml:space="preserve">glede ciljev vezanih na </w:t>
            </w:r>
            <w:r w:rsidR="00B63264">
              <w:rPr>
                <w:rFonts w:asciiTheme="majorHAnsi" w:hAnsiTheme="majorHAnsi" w:cs="Arial"/>
              </w:rPr>
              <w:t xml:space="preserve"> </w:t>
            </w:r>
            <w:r w:rsidR="00B63264" w:rsidRPr="00B63264">
              <w:rPr>
                <w:rFonts w:asciiTheme="majorHAnsi" w:hAnsiTheme="majorHAnsi" w:cs="Arial"/>
              </w:rPr>
              <w:t>dobavo</w:t>
            </w:r>
            <w:r w:rsidR="00B63264">
              <w:rPr>
                <w:rFonts w:asciiTheme="majorHAnsi" w:hAnsiTheme="majorHAnsi" w:cs="Arial"/>
              </w:rPr>
              <w:t xml:space="preserve"> pohištva</w:t>
            </w:r>
            <w:r w:rsidRPr="008579ED">
              <w:rPr>
                <w:rFonts w:asciiTheme="majorHAnsi" w:hAnsiTheme="majorHAnsi" w:cs="Arial"/>
              </w:rPr>
              <w:t>.</w:t>
            </w:r>
          </w:p>
          <w:p w14:paraId="78982AC6" w14:textId="77777777" w:rsidR="006C0AC4" w:rsidRPr="008579ED" w:rsidRDefault="006C0AC4" w:rsidP="006C0AC4">
            <w:pPr>
              <w:rPr>
                <w:rFonts w:asciiTheme="majorHAnsi" w:hAnsiTheme="majorHAnsi" w:cs="Arial"/>
              </w:rPr>
            </w:pPr>
          </w:p>
          <w:p w14:paraId="462823D8" w14:textId="5E6C8727" w:rsidR="006C0AC4" w:rsidRPr="00BF0198" w:rsidRDefault="006C0AC4" w:rsidP="006C0AC4">
            <w:pPr>
              <w:rPr>
                <w:rFonts w:asciiTheme="majorHAnsi" w:hAnsiTheme="majorHAnsi" w:cs="Arial"/>
              </w:rPr>
            </w:pPr>
          </w:p>
        </w:tc>
      </w:tr>
    </w:tbl>
    <w:p w14:paraId="356733BB" w14:textId="77777777" w:rsidR="006C0AC4" w:rsidRPr="0061325F" w:rsidRDefault="006C0AC4" w:rsidP="00637B9C">
      <w:pPr>
        <w:rPr>
          <w:rFonts w:asciiTheme="majorHAnsi" w:hAnsiTheme="majorHAnsi" w:cs="Arial"/>
          <w:strike/>
          <w:sz w:val="24"/>
          <w:szCs w:val="24"/>
        </w:rPr>
      </w:pPr>
    </w:p>
    <w:p w14:paraId="14BCC0ED" w14:textId="77777777" w:rsidR="00AF7927" w:rsidRPr="00BF0198" w:rsidRDefault="00AF7927" w:rsidP="00E657FB">
      <w:pPr>
        <w:pStyle w:val="javnanaroilapodnaslov"/>
        <w:framePr w:wrap="notBeside"/>
        <w:numPr>
          <w:ilvl w:val="1"/>
          <w:numId w:val="15"/>
        </w:numPr>
        <w:rPr>
          <w:rFonts w:asciiTheme="majorHAnsi" w:hAnsiTheme="majorHAnsi"/>
        </w:rPr>
      </w:pPr>
      <w:bookmarkStart w:id="37" w:name="_Toc133406722"/>
      <w:r w:rsidRPr="00BF0198">
        <w:rPr>
          <w:rFonts w:asciiTheme="majorHAnsi" w:hAnsiTheme="majorHAnsi"/>
        </w:rPr>
        <w:t>Pogodbeno razmerje z naročnikom</w:t>
      </w:r>
      <w:bookmarkEnd w:id="37"/>
    </w:p>
    <w:p w14:paraId="284202D0" w14:textId="77777777" w:rsidR="00AF7927" w:rsidRPr="00BF0198" w:rsidRDefault="00AF7927" w:rsidP="00637B9C">
      <w:pPr>
        <w:rPr>
          <w:rFonts w:asciiTheme="majorHAnsi" w:hAnsiTheme="majorHAnsi" w:cs="Arial"/>
          <w:sz w:val="24"/>
          <w:szCs w:val="24"/>
        </w:rPr>
      </w:pPr>
    </w:p>
    <w:tbl>
      <w:tblPr>
        <w:tblStyle w:val="Tabelamrea7"/>
        <w:tblW w:w="9067" w:type="dxa"/>
        <w:tblLook w:val="04A0" w:firstRow="1" w:lastRow="0" w:firstColumn="1" w:lastColumn="0" w:noHBand="0" w:noVBand="1"/>
      </w:tblPr>
      <w:tblGrid>
        <w:gridCol w:w="5382"/>
        <w:gridCol w:w="3685"/>
      </w:tblGrid>
      <w:tr w:rsidR="000F58D5" w:rsidRPr="00BF0198" w14:paraId="09C1E7E4" w14:textId="77777777" w:rsidTr="000006BC">
        <w:tc>
          <w:tcPr>
            <w:tcW w:w="5382" w:type="dxa"/>
            <w:shd w:val="clear" w:color="auto" w:fill="BFBFBF" w:themeFill="background1" w:themeFillShade="BF"/>
          </w:tcPr>
          <w:p w14:paraId="0772C0AE" w14:textId="77777777" w:rsidR="000F58D5" w:rsidRPr="00BF0198" w:rsidRDefault="000F58D5" w:rsidP="00637B9C">
            <w:pPr>
              <w:keepNext/>
              <w:contextualSpacing/>
              <w:rPr>
                <w:rFonts w:asciiTheme="majorHAnsi" w:hAnsiTheme="majorHAnsi" w:cs="Arial"/>
                <w:bCs/>
                <w:sz w:val="24"/>
                <w:szCs w:val="24"/>
                <w:lang w:val="x-none"/>
              </w:rPr>
            </w:pPr>
            <w:r w:rsidRPr="00BF0198">
              <w:rPr>
                <w:rFonts w:asciiTheme="majorHAnsi" w:hAnsiTheme="majorHAnsi" w:cs="Arial"/>
                <w:bCs/>
                <w:sz w:val="24"/>
                <w:szCs w:val="24"/>
                <w:lang w:val="x-none"/>
              </w:rPr>
              <w:t>Pogoj: seznanitev in pristanek na vsebino pogodbenega razmerja</w:t>
            </w:r>
          </w:p>
        </w:tc>
        <w:tc>
          <w:tcPr>
            <w:tcW w:w="3685" w:type="dxa"/>
            <w:shd w:val="clear" w:color="auto" w:fill="BFBFBF" w:themeFill="background1" w:themeFillShade="BF"/>
          </w:tcPr>
          <w:p w14:paraId="585681E4" w14:textId="77777777" w:rsidR="000F58D5" w:rsidRPr="00BF0198" w:rsidRDefault="000F58D5" w:rsidP="00637B9C">
            <w:pPr>
              <w:rPr>
                <w:rFonts w:asciiTheme="majorHAnsi" w:hAnsiTheme="majorHAnsi" w:cs="Arial"/>
                <w:sz w:val="24"/>
                <w:szCs w:val="24"/>
              </w:rPr>
            </w:pPr>
            <w:r w:rsidRPr="00BF0198">
              <w:rPr>
                <w:rFonts w:asciiTheme="majorHAnsi" w:hAnsiTheme="majorHAnsi" w:cs="Arial"/>
                <w:sz w:val="24"/>
                <w:szCs w:val="24"/>
              </w:rPr>
              <w:t>Dokazilo</w:t>
            </w:r>
          </w:p>
        </w:tc>
      </w:tr>
      <w:tr w:rsidR="000F58D5" w:rsidRPr="00BF0198" w14:paraId="10AE4EC5" w14:textId="77777777" w:rsidTr="000006BC">
        <w:tc>
          <w:tcPr>
            <w:tcW w:w="5382" w:type="dxa"/>
          </w:tcPr>
          <w:p w14:paraId="6EE9C40E" w14:textId="77777777" w:rsidR="000F58D5" w:rsidRPr="00BF0198" w:rsidRDefault="000F58D5" w:rsidP="00637B9C">
            <w:pPr>
              <w:jc w:val="both"/>
              <w:rPr>
                <w:rFonts w:asciiTheme="majorHAnsi" w:hAnsiTheme="majorHAnsi" w:cs="Arial"/>
              </w:rPr>
            </w:pPr>
            <w:r w:rsidRPr="00BF0198">
              <w:rPr>
                <w:rFonts w:asciiTheme="majorHAnsi" w:hAnsiTheme="majorHAnsi" w:cs="Arial"/>
              </w:rPr>
              <w:t>Z oddajo ponudbe ponudnik brez kakršnihkoli omejitev in zadržkov pristaja na zahteve in sprejema pogoje za oddajo in izvajanje javnega naročila, ki izhajajo iz dokumentacije v zvezi z oddajo javnega naročila in iz pogodbe, ki jo bo naročnik sklenil z izbranim izvajalcem.</w:t>
            </w:r>
          </w:p>
          <w:p w14:paraId="19135010" w14:textId="77777777" w:rsidR="00B9536F" w:rsidRPr="00BF0198" w:rsidRDefault="00B9536F" w:rsidP="00637B9C">
            <w:pPr>
              <w:jc w:val="both"/>
              <w:rPr>
                <w:rFonts w:asciiTheme="majorHAnsi" w:hAnsiTheme="majorHAnsi" w:cs="Arial"/>
              </w:rPr>
            </w:pPr>
          </w:p>
          <w:p w14:paraId="14F33CC6" w14:textId="77777777" w:rsidR="00B9536F" w:rsidRPr="00BF0198" w:rsidRDefault="00B9536F" w:rsidP="00637B9C">
            <w:pPr>
              <w:jc w:val="both"/>
              <w:rPr>
                <w:rFonts w:asciiTheme="majorHAnsi" w:hAnsiTheme="majorHAnsi" w:cs="Arial"/>
              </w:rPr>
            </w:pPr>
            <w:r w:rsidRPr="00BF0198">
              <w:rPr>
                <w:rFonts w:asciiTheme="majorHAnsi" w:hAnsiTheme="majorHAnsi" w:cs="Arial"/>
              </w:rPr>
              <w:t>Pogodba se bo pred podpisom vsebinsko prilagodila glede na to, ali bo izbrani ponudnik predložil skupno ponudbo, prijavil sodelovanje podizvajalcev in podobno.</w:t>
            </w:r>
          </w:p>
          <w:p w14:paraId="526F2BEE" w14:textId="77777777" w:rsidR="000F58D5" w:rsidRPr="00BF0198" w:rsidRDefault="000F58D5" w:rsidP="00637B9C">
            <w:pPr>
              <w:rPr>
                <w:rFonts w:asciiTheme="majorHAnsi" w:hAnsiTheme="majorHAnsi" w:cs="Arial"/>
              </w:rPr>
            </w:pPr>
          </w:p>
        </w:tc>
        <w:tc>
          <w:tcPr>
            <w:tcW w:w="3685" w:type="dxa"/>
          </w:tcPr>
          <w:p w14:paraId="0DF5258D" w14:textId="77777777" w:rsidR="000F58D5" w:rsidRPr="00BF0198" w:rsidRDefault="00B9536F" w:rsidP="00637B9C">
            <w:pPr>
              <w:rPr>
                <w:rFonts w:asciiTheme="majorHAnsi" w:hAnsiTheme="majorHAnsi" w:cs="Arial"/>
              </w:rPr>
            </w:pPr>
            <w:r w:rsidRPr="00BF0198">
              <w:rPr>
                <w:rFonts w:asciiTheme="majorHAnsi" w:hAnsiTheme="majorHAnsi" w:cs="Arial"/>
              </w:rPr>
              <w:t xml:space="preserve">S podpisom </w:t>
            </w:r>
            <w:r w:rsidRPr="00BF0198">
              <w:rPr>
                <w:rFonts w:asciiTheme="majorHAnsi" w:hAnsiTheme="majorHAnsi" w:cs="Arial"/>
                <w:b/>
              </w:rPr>
              <w:t>ESPD</w:t>
            </w:r>
            <w:r w:rsidR="008D71B5" w:rsidRPr="00BF0198">
              <w:rPr>
                <w:rFonts w:asciiTheme="majorHAnsi" w:hAnsiTheme="majorHAnsi" w:cs="Arial"/>
              </w:rPr>
              <w:t xml:space="preserve"> ponudnik/gospodarski subjekt</w:t>
            </w:r>
            <w:r w:rsidRPr="00BF0198">
              <w:rPr>
                <w:rFonts w:asciiTheme="majorHAnsi" w:hAnsiTheme="majorHAnsi" w:cs="Arial"/>
              </w:rPr>
              <w:t xml:space="preserve"> potrdi, da sprejema vsebino vzorca pogodbe.</w:t>
            </w:r>
          </w:p>
        </w:tc>
      </w:tr>
    </w:tbl>
    <w:p w14:paraId="4EF735B7" w14:textId="2A336132" w:rsidR="006C0AC4" w:rsidRPr="00BF0198" w:rsidRDefault="006C0AC4" w:rsidP="00637B9C">
      <w:pPr>
        <w:rPr>
          <w:rFonts w:asciiTheme="majorHAnsi" w:hAnsiTheme="majorHAnsi" w:cs="Arial"/>
          <w:sz w:val="24"/>
          <w:szCs w:val="24"/>
        </w:rPr>
      </w:pPr>
    </w:p>
    <w:p w14:paraId="36F37A30" w14:textId="77777777" w:rsidR="00AF7927" w:rsidRPr="00BF0198" w:rsidRDefault="00AF7927" w:rsidP="00E657FB">
      <w:pPr>
        <w:pStyle w:val="javnanaroilapodnaslov"/>
        <w:framePr w:wrap="notBeside"/>
        <w:numPr>
          <w:ilvl w:val="1"/>
          <w:numId w:val="15"/>
        </w:numPr>
        <w:rPr>
          <w:rFonts w:asciiTheme="majorHAnsi" w:hAnsiTheme="majorHAnsi"/>
        </w:rPr>
      </w:pPr>
      <w:bookmarkStart w:id="38" w:name="_Toc133406723"/>
      <w:r w:rsidRPr="00BF0198">
        <w:rPr>
          <w:rFonts w:asciiTheme="majorHAnsi" w:hAnsiTheme="majorHAnsi"/>
        </w:rPr>
        <w:t>Zahtevana zavarovanja</w:t>
      </w:r>
      <w:bookmarkEnd w:id="38"/>
    </w:p>
    <w:p w14:paraId="35A358A2" w14:textId="77777777" w:rsidR="003D37C2" w:rsidRPr="00BF0198" w:rsidRDefault="003D37C2" w:rsidP="00637B9C">
      <w:pPr>
        <w:rPr>
          <w:rFonts w:asciiTheme="majorHAnsi" w:hAnsiTheme="majorHAnsi" w:cs="Arial"/>
          <w:sz w:val="24"/>
          <w:szCs w:val="24"/>
        </w:rPr>
      </w:pPr>
    </w:p>
    <w:p w14:paraId="568C067B" w14:textId="77777777" w:rsidR="009E6E05" w:rsidRPr="00BF0198" w:rsidRDefault="009E6E05" w:rsidP="00637B9C">
      <w:pPr>
        <w:jc w:val="both"/>
        <w:rPr>
          <w:rFonts w:asciiTheme="majorHAnsi" w:hAnsiTheme="majorHAnsi" w:cs="Arial"/>
        </w:rPr>
      </w:pPr>
      <w:r w:rsidRPr="00BF0198">
        <w:rPr>
          <w:rFonts w:asciiTheme="majorHAnsi" w:hAnsiTheme="majorHAnsi" w:cs="Arial"/>
        </w:rPr>
        <w:t xml:space="preserve">Ponudnik mora za zavarovanje izpolnitve svojih obveznosti naročniku predložiti zahtevana zavarovanja oz. izjave o zagotovitvi zahtevanih zavarovanj. </w:t>
      </w:r>
    </w:p>
    <w:p w14:paraId="54E18F66" w14:textId="77777777" w:rsidR="009E6E05" w:rsidRPr="00BF0198" w:rsidRDefault="009E6E05" w:rsidP="00637B9C">
      <w:pPr>
        <w:jc w:val="both"/>
        <w:rPr>
          <w:rFonts w:asciiTheme="majorHAnsi" w:hAnsiTheme="majorHAnsi" w:cs="Arial"/>
        </w:rPr>
      </w:pPr>
    </w:p>
    <w:p w14:paraId="6C47196A" w14:textId="77777777" w:rsidR="009E6E05" w:rsidRPr="00BF0198" w:rsidRDefault="009E6E05" w:rsidP="00637B9C">
      <w:pPr>
        <w:jc w:val="both"/>
        <w:rPr>
          <w:rFonts w:asciiTheme="majorHAnsi" w:hAnsiTheme="majorHAnsi" w:cs="Arial"/>
        </w:rPr>
      </w:pPr>
      <w:r w:rsidRPr="00BF0198">
        <w:rPr>
          <w:rFonts w:asciiTheme="majorHAnsi" w:hAnsiTheme="majorHAnsi" w:cs="Arial"/>
        </w:rPr>
        <w:t xml:space="preserve">Zavarovanja morajo biti brezpogojna, nepreklicna, plačljiva na prvi poziv, unovčljiva v državi naročnika, po vsebini in kvaliteti pa ne smejo odstopati od vzorcev zavarovanj iz dokumentacije v zvezi z oddajo javnega naročila. Uporabljena valuta mora biti enaka valuti javnega naročila. </w:t>
      </w:r>
    </w:p>
    <w:p w14:paraId="7EA6DDC8" w14:textId="77777777" w:rsidR="009E6E05" w:rsidRPr="00BF0198" w:rsidRDefault="009E6E05" w:rsidP="00637B9C">
      <w:pPr>
        <w:rPr>
          <w:rFonts w:asciiTheme="majorHAnsi" w:hAnsiTheme="majorHAnsi" w:cs="Arial"/>
        </w:rPr>
      </w:pPr>
    </w:p>
    <w:p w14:paraId="62973F9C" w14:textId="77777777" w:rsidR="009E6E05" w:rsidRPr="00BF0198" w:rsidRDefault="009E6E05" w:rsidP="00637B9C">
      <w:pPr>
        <w:jc w:val="both"/>
        <w:rPr>
          <w:rFonts w:asciiTheme="majorHAnsi" w:hAnsiTheme="majorHAnsi" w:cs="Arial"/>
          <w:b/>
        </w:rPr>
      </w:pPr>
      <w:r w:rsidRPr="00BF0198">
        <w:rPr>
          <w:rFonts w:asciiTheme="majorHAnsi" w:hAnsiTheme="majorHAnsi" w:cs="Arial"/>
          <w:b/>
        </w:rPr>
        <w:lastRenderedPageBreak/>
        <w:t>Zahteva se zavarovanja, ki po vsebini ne odstopajo od predlog, ki izhajajo iz obrazcev dokumentacije v zvezi z oddajo javnega naročila in ne sme</w:t>
      </w:r>
      <w:r w:rsidR="00336119" w:rsidRPr="00BF0198">
        <w:rPr>
          <w:rFonts w:asciiTheme="majorHAnsi" w:hAnsiTheme="majorHAnsi" w:cs="Arial"/>
          <w:b/>
        </w:rPr>
        <w:t>jo</w:t>
      </w:r>
      <w:r w:rsidRPr="00BF0198">
        <w:rPr>
          <w:rFonts w:asciiTheme="majorHAnsi" w:hAnsiTheme="majorHAnsi" w:cs="Arial"/>
          <w:b/>
        </w:rPr>
        <w:t xml:space="preserve"> vsebovati dodatnih pogojev,</w:t>
      </w:r>
      <w:r w:rsidR="00F9356B" w:rsidRPr="00BF0198">
        <w:rPr>
          <w:rFonts w:asciiTheme="majorHAnsi" w:hAnsiTheme="majorHAnsi" w:cs="Arial"/>
          <w:b/>
        </w:rPr>
        <w:t xml:space="preserve"> sicer se štejejo za nepravilna, zaradi česar</w:t>
      </w:r>
      <w:r w:rsidR="00336119" w:rsidRPr="00BF0198">
        <w:rPr>
          <w:rFonts w:asciiTheme="majorHAnsi" w:hAnsiTheme="majorHAnsi" w:cs="Arial"/>
          <w:b/>
        </w:rPr>
        <w:t xml:space="preserve"> se bo ponudba ponudnika štela</w:t>
      </w:r>
      <w:r w:rsidR="00F9356B" w:rsidRPr="00BF0198">
        <w:rPr>
          <w:rFonts w:asciiTheme="majorHAnsi" w:hAnsiTheme="majorHAnsi" w:cs="Arial"/>
          <w:b/>
        </w:rPr>
        <w:t xml:space="preserve"> kot nedopustna iz razloga, da ne ustreza zahtevam naročnika določenih v dokumentaciji v zvezi z oddajo javnega naročila!</w:t>
      </w:r>
    </w:p>
    <w:p w14:paraId="5F702A8C" w14:textId="77777777" w:rsidR="009E6E05" w:rsidRPr="00BF0198" w:rsidRDefault="009E6E05" w:rsidP="00637B9C">
      <w:pPr>
        <w:rPr>
          <w:rFonts w:asciiTheme="majorHAnsi" w:hAnsiTheme="majorHAnsi"/>
        </w:rPr>
      </w:pPr>
    </w:p>
    <w:tbl>
      <w:tblPr>
        <w:tblStyle w:val="Tabelamrea8"/>
        <w:tblW w:w="5000" w:type="pct"/>
        <w:tblLook w:val="04A0" w:firstRow="1" w:lastRow="0" w:firstColumn="1" w:lastColumn="0" w:noHBand="0" w:noVBand="1"/>
      </w:tblPr>
      <w:tblGrid>
        <w:gridCol w:w="5467"/>
        <w:gridCol w:w="3593"/>
      </w:tblGrid>
      <w:tr w:rsidR="009E6E05" w:rsidRPr="00BF0198" w14:paraId="61F15DB9" w14:textId="77777777" w:rsidTr="00E31934">
        <w:tc>
          <w:tcPr>
            <w:tcW w:w="3017" w:type="pct"/>
            <w:shd w:val="clear" w:color="auto" w:fill="BFBFBF" w:themeFill="background1" w:themeFillShade="BF"/>
          </w:tcPr>
          <w:p w14:paraId="6D1D25C2" w14:textId="77777777" w:rsidR="009E6E05" w:rsidRPr="00BF0198" w:rsidRDefault="009E6E05" w:rsidP="00F62D25">
            <w:pPr>
              <w:ind w:left="720" w:hanging="720"/>
              <w:rPr>
                <w:rFonts w:asciiTheme="majorHAnsi" w:hAnsiTheme="majorHAnsi"/>
              </w:rPr>
            </w:pPr>
            <w:r w:rsidRPr="00BF0198">
              <w:rPr>
                <w:rFonts w:asciiTheme="majorHAnsi" w:hAnsiTheme="majorHAnsi"/>
              </w:rPr>
              <w:t>Pogoj: zavarovanje dobre izvedbe</w:t>
            </w:r>
            <w:r w:rsidR="000D6613" w:rsidRPr="00BF0198">
              <w:rPr>
                <w:rFonts w:asciiTheme="majorHAnsi" w:hAnsiTheme="majorHAnsi"/>
              </w:rPr>
              <w:t xml:space="preserve"> </w:t>
            </w:r>
          </w:p>
        </w:tc>
        <w:tc>
          <w:tcPr>
            <w:tcW w:w="1983" w:type="pct"/>
            <w:shd w:val="clear" w:color="auto" w:fill="BFBFBF" w:themeFill="background1" w:themeFillShade="BF"/>
          </w:tcPr>
          <w:p w14:paraId="7F43AA83" w14:textId="77777777" w:rsidR="009E6E05" w:rsidRPr="00BF0198" w:rsidRDefault="009E6E05" w:rsidP="00637B9C">
            <w:pPr>
              <w:rPr>
                <w:rFonts w:asciiTheme="majorHAnsi" w:hAnsiTheme="majorHAnsi"/>
              </w:rPr>
            </w:pPr>
            <w:r w:rsidRPr="00BF0198">
              <w:rPr>
                <w:rFonts w:asciiTheme="majorHAnsi" w:hAnsiTheme="majorHAnsi"/>
              </w:rPr>
              <w:t>Dokazilo</w:t>
            </w:r>
          </w:p>
        </w:tc>
      </w:tr>
      <w:tr w:rsidR="00AB6BB5" w:rsidRPr="00BF0198" w14:paraId="376FBF56" w14:textId="77777777" w:rsidTr="00E31934">
        <w:tc>
          <w:tcPr>
            <w:tcW w:w="3017" w:type="pct"/>
          </w:tcPr>
          <w:p w14:paraId="03A55F0C" w14:textId="77777777" w:rsidR="00C82DED" w:rsidRPr="00C82DED" w:rsidRDefault="00C82DED" w:rsidP="00C82DED">
            <w:pPr>
              <w:rPr>
                <w:rFonts w:asciiTheme="majorHAnsi" w:hAnsiTheme="majorHAnsi" w:cs="Arial"/>
              </w:rPr>
            </w:pPr>
            <w:r w:rsidRPr="00C82DED">
              <w:rPr>
                <w:rFonts w:asciiTheme="majorHAnsi" w:hAnsiTheme="majorHAnsi" w:cs="Arial"/>
              </w:rPr>
              <w:t xml:space="preserve">Za dobro in pravočasno izvedbo pogodbenih obveznosti mora ponudnik priložiti ponudbi izjavo, da bo v primeru podpisa pogodbe naročniku zagotovil zavarovanje za dobro izvedbo, kot izhaja iz določil dokumentacije v zvezi z oddajo javnega naročila.  </w:t>
            </w:r>
          </w:p>
          <w:p w14:paraId="7A3C04DB" w14:textId="77777777" w:rsidR="00C82DED" w:rsidRPr="00C82DED" w:rsidRDefault="00C82DED" w:rsidP="00C82DED">
            <w:pPr>
              <w:rPr>
                <w:rFonts w:asciiTheme="majorHAnsi" w:hAnsiTheme="majorHAnsi" w:cs="Arial"/>
              </w:rPr>
            </w:pPr>
          </w:p>
          <w:p w14:paraId="6B9339EB" w14:textId="77777777" w:rsidR="00C82DED" w:rsidRPr="00C82DED" w:rsidRDefault="00C82DED" w:rsidP="00C82DED">
            <w:pPr>
              <w:rPr>
                <w:rFonts w:asciiTheme="majorHAnsi" w:hAnsiTheme="majorHAnsi" w:cs="Arial"/>
              </w:rPr>
            </w:pPr>
            <w:r w:rsidRPr="00C82DED">
              <w:rPr>
                <w:rFonts w:asciiTheme="majorHAnsi" w:hAnsiTheme="majorHAnsi" w:cs="Arial"/>
              </w:rPr>
              <w:t>Izbrani ponudnik mora najkasneje v roku 15</w:t>
            </w:r>
            <w:r w:rsidR="00746E84">
              <w:rPr>
                <w:rFonts w:asciiTheme="majorHAnsi" w:hAnsiTheme="majorHAnsi" w:cs="Arial"/>
              </w:rPr>
              <w:t xml:space="preserve"> delovnih</w:t>
            </w:r>
            <w:r w:rsidRPr="00C82DED">
              <w:rPr>
                <w:rFonts w:asciiTheme="majorHAnsi" w:hAnsiTheme="majorHAnsi" w:cs="Arial"/>
              </w:rPr>
              <w:t xml:space="preserve"> dni po podpisu pogodbe za izvedbo storitev, ki so predmet tega javnega naročila, izročiti naročniku  brezpogojno in na prvi poziv unovčljivo zavarovanja za dobro izvedbo v obliki bančne garancijo ali kavcijskega zavarovanja (kot izhaja iz </w:t>
            </w:r>
            <w:proofErr w:type="spellStart"/>
            <w:r w:rsidRPr="00C82DED">
              <w:rPr>
                <w:rFonts w:asciiTheme="majorHAnsi" w:hAnsiTheme="majorHAnsi" w:cs="Arial"/>
              </w:rPr>
              <w:t>obr</w:t>
            </w:r>
            <w:proofErr w:type="spellEnd"/>
            <w:r w:rsidRPr="00C82DED">
              <w:rPr>
                <w:rFonts w:asciiTheme="majorHAnsi" w:hAnsiTheme="majorHAnsi" w:cs="Arial"/>
              </w:rPr>
              <w:t>.  – Vzorec zavarovanja za dobro izvedbo), v višini 10% pogodbene vrednosti skupaj z DDV, unovčljivo na prvi poziv in z veljavnostjo 60 dni po roku za izpolnitev vseh obveznosti po tej pogodbi.</w:t>
            </w:r>
          </w:p>
          <w:p w14:paraId="0A21F006" w14:textId="77777777" w:rsidR="00C82DED" w:rsidRPr="00C82DED" w:rsidRDefault="00C82DED" w:rsidP="00C82DED">
            <w:pPr>
              <w:rPr>
                <w:rFonts w:asciiTheme="majorHAnsi" w:hAnsiTheme="majorHAnsi" w:cs="Arial"/>
              </w:rPr>
            </w:pPr>
          </w:p>
          <w:p w14:paraId="5301CF33" w14:textId="77777777" w:rsidR="00C82DED" w:rsidRPr="00C82DED" w:rsidRDefault="00C82DED" w:rsidP="00C82DED">
            <w:pPr>
              <w:rPr>
                <w:rFonts w:asciiTheme="majorHAnsi" w:hAnsiTheme="majorHAnsi" w:cs="Arial"/>
              </w:rPr>
            </w:pPr>
            <w:r w:rsidRPr="00C82DED">
              <w:rPr>
                <w:rFonts w:asciiTheme="majorHAnsi" w:hAnsiTheme="majorHAnsi" w:cs="Arial"/>
              </w:rPr>
              <w:t>V kolikor se rok za izpolnitev obveznosti zaradi kakršnih koli vzrokov podaljša oziroma v primeru, ko se pogodbena vrednost iz kateregakoli razloga z aneksom poviša, mora izvajalec dostaviti novo zavarovanje za dobro izvedbo, z novim datumom veljavnosti oziroma z višjim garantiranim zneskom!</w:t>
            </w:r>
          </w:p>
          <w:p w14:paraId="0776BA23" w14:textId="77777777" w:rsidR="00C82DED" w:rsidRPr="00C82DED" w:rsidRDefault="00C82DED" w:rsidP="00C82DED">
            <w:pPr>
              <w:rPr>
                <w:rFonts w:asciiTheme="majorHAnsi" w:hAnsiTheme="majorHAnsi" w:cs="Arial"/>
              </w:rPr>
            </w:pPr>
          </w:p>
          <w:p w14:paraId="70CF85B0" w14:textId="77777777" w:rsidR="00C82DED" w:rsidRPr="00C82DED" w:rsidRDefault="00C82DED" w:rsidP="00C82DED">
            <w:pPr>
              <w:rPr>
                <w:rFonts w:asciiTheme="majorHAnsi" w:hAnsiTheme="majorHAnsi" w:cs="Arial"/>
              </w:rPr>
            </w:pPr>
            <w:r w:rsidRPr="00C82DED">
              <w:rPr>
                <w:rFonts w:asciiTheme="majorHAnsi" w:hAnsiTheme="majorHAnsi" w:cs="Arial"/>
              </w:rPr>
              <w:t xml:space="preserve">Pogodba se sklepa z </w:t>
            </w:r>
            <w:proofErr w:type="spellStart"/>
            <w:r w:rsidRPr="00C82DED">
              <w:rPr>
                <w:rFonts w:asciiTheme="majorHAnsi" w:hAnsiTheme="majorHAnsi" w:cs="Arial"/>
              </w:rPr>
              <w:t>odložnim</w:t>
            </w:r>
            <w:proofErr w:type="spellEnd"/>
            <w:r w:rsidRPr="00C82DED">
              <w:rPr>
                <w:rFonts w:asciiTheme="majorHAnsi" w:hAnsiTheme="majorHAnsi" w:cs="Arial"/>
              </w:rPr>
              <w:t xml:space="preserve"> pogojem, da postane veljavna šele s predložitvijo zavarovanja za dobro izvedbo. </w:t>
            </w:r>
          </w:p>
          <w:p w14:paraId="64489AE2" w14:textId="77777777" w:rsidR="00C82DED" w:rsidRPr="00C82DED" w:rsidRDefault="00C82DED" w:rsidP="00C82DED">
            <w:pPr>
              <w:rPr>
                <w:rFonts w:asciiTheme="majorHAnsi" w:hAnsiTheme="majorHAnsi" w:cs="Arial"/>
              </w:rPr>
            </w:pPr>
          </w:p>
          <w:p w14:paraId="506ACA4F" w14:textId="77777777" w:rsidR="00C82DED" w:rsidRPr="00C82DED" w:rsidRDefault="00C82DED" w:rsidP="00C82DED">
            <w:pPr>
              <w:rPr>
                <w:rFonts w:asciiTheme="majorHAnsi" w:hAnsiTheme="majorHAnsi" w:cs="Arial"/>
              </w:rPr>
            </w:pPr>
            <w:r w:rsidRPr="00C82DED">
              <w:rPr>
                <w:rFonts w:asciiTheme="majorHAnsi" w:hAnsiTheme="majorHAnsi" w:cs="Arial"/>
              </w:rPr>
              <w:t>Naročnik bo zavarovanje za dobro izvedbo pogodbenih obveznosti unovčil, če:</w:t>
            </w:r>
          </w:p>
          <w:p w14:paraId="2BE01C5B" w14:textId="77777777" w:rsidR="000305A4" w:rsidRDefault="00C82DED" w:rsidP="00C82DED">
            <w:pPr>
              <w:pStyle w:val="Slog62"/>
            </w:pPr>
            <w:r w:rsidRPr="000305A4">
              <w:t>izvajalec svojih obveznosti do naročnika ne izpolni skladno s pogodbo, v dogovorjeni kvaliteti, obsegu in roku ter v skladu z dokumentacijo v zvezi z oddajo javnega naročila in ponudbeno dokumentacijo;</w:t>
            </w:r>
          </w:p>
          <w:p w14:paraId="4FAC98DD" w14:textId="61790826" w:rsidR="000305A4" w:rsidRDefault="00C82DED" w:rsidP="00C82DED">
            <w:pPr>
              <w:pStyle w:val="Slog62"/>
            </w:pPr>
            <w:r w:rsidRPr="000305A4">
              <w:t xml:space="preserve">izvajalec po </w:t>
            </w:r>
            <w:r w:rsidR="006A4D01">
              <w:t>svoji krivdi odstopi od pogodbe;</w:t>
            </w:r>
          </w:p>
          <w:p w14:paraId="2B712CE7" w14:textId="06D585FC" w:rsidR="000305A4" w:rsidRDefault="00C82DED" w:rsidP="00C82DED">
            <w:pPr>
              <w:pStyle w:val="Slog62"/>
            </w:pPr>
            <w:r w:rsidRPr="000305A4">
              <w:t>naročnik po kriv</w:t>
            </w:r>
            <w:r w:rsidR="006A4D01">
              <w:t>di izvajalca odstopi od pogodbe;</w:t>
            </w:r>
          </w:p>
          <w:p w14:paraId="2FD472DC" w14:textId="77777777" w:rsidR="000305A4" w:rsidRDefault="00C82DED" w:rsidP="00C82DED">
            <w:pPr>
              <w:pStyle w:val="Slog62"/>
            </w:pPr>
            <w:r w:rsidRPr="000305A4">
              <w:t>naročnik med izvajanjem del ugotovi, da dela dejansko izvaja subjekt, ki ni izvajalec, priglašeni podizvajalec ali partner v skupnem nastopu (kadar ponudnik oddaja ponudbo v skupnem nastopu);</w:t>
            </w:r>
          </w:p>
          <w:p w14:paraId="04472CB4" w14:textId="77777777" w:rsidR="000305A4" w:rsidRDefault="00C82DED" w:rsidP="00C82DED">
            <w:pPr>
              <w:pStyle w:val="Slog62"/>
            </w:pPr>
            <w:r w:rsidRPr="000305A4">
              <w:t>izvajalec naročniku povzroči škodo, ki je ne povrne v roku 8 dni po pozivu naročnika,</w:t>
            </w:r>
          </w:p>
          <w:p w14:paraId="398AB382" w14:textId="77777777" w:rsidR="000305A4" w:rsidRDefault="00C82DED" w:rsidP="00C82DED">
            <w:pPr>
              <w:pStyle w:val="Slog62"/>
            </w:pPr>
            <w:r w:rsidRPr="000305A4">
              <w:lastRenderedPageBreak/>
              <w:t>izvajalec naročniku poda zavajajoče ali lažne informacije, podatke ali dokumente, zaradi česar mora naročnik javno naročilo razveljaviti ali modificirati,</w:t>
            </w:r>
          </w:p>
          <w:p w14:paraId="19154BF5" w14:textId="77777777" w:rsidR="000305A4" w:rsidRDefault="00C82DED" w:rsidP="00C82DED">
            <w:pPr>
              <w:pStyle w:val="Slog62"/>
            </w:pPr>
            <w:r w:rsidRPr="000305A4">
              <w:t>izvajalec v roku, ki ga določi naročnik, ne odpravi morebitnih pomanjkljivosti,</w:t>
            </w:r>
          </w:p>
          <w:p w14:paraId="610FC5A7" w14:textId="77777777" w:rsidR="000305A4" w:rsidRDefault="00C82DED" w:rsidP="00C82DED">
            <w:pPr>
              <w:pStyle w:val="Slog62"/>
            </w:pPr>
            <w:r w:rsidRPr="000305A4">
              <w:t>izvajalec naročniku v roku ne izroči vsebinsko ustrezne police za zavarovanje odgovornosti,</w:t>
            </w:r>
          </w:p>
          <w:p w14:paraId="351E74BB" w14:textId="77777777" w:rsidR="00C82DED" w:rsidRPr="000305A4" w:rsidRDefault="00C82DED" w:rsidP="00C82DED">
            <w:pPr>
              <w:pStyle w:val="Slog62"/>
            </w:pPr>
            <w:r w:rsidRPr="000305A4">
              <w:t>v drugih primerih, kot to določa pogodba.</w:t>
            </w:r>
          </w:p>
          <w:p w14:paraId="6C70F456" w14:textId="77777777" w:rsidR="00C82DED" w:rsidRPr="00C82DED" w:rsidRDefault="00C82DED" w:rsidP="00C82DED">
            <w:pPr>
              <w:rPr>
                <w:rFonts w:asciiTheme="majorHAnsi" w:hAnsiTheme="majorHAnsi" w:cs="Arial"/>
              </w:rPr>
            </w:pPr>
          </w:p>
          <w:p w14:paraId="445A6F3E" w14:textId="77777777" w:rsidR="00AB6BB5" w:rsidRDefault="00C82DED" w:rsidP="00C82DED">
            <w:pPr>
              <w:rPr>
                <w:rFonts w:asciiTheme="majorHAnsi" w:hAnsiTheme="majorHAnsi" w:cs="Arial"/>
              </w:rPr>
            </w:pPr>
            <w:r w:rsidRPr="00C82DED">
              <w:rPr>
                <w:rFonts w:asciiTheme="majorHAnsi" w:hAnsiTheme="majorHAnsi" w:cs="Arial"/>
              </w:rPr>
              <w:t xml:space="preserve">Zavarovanje za dobro izvedbo velja v primeru celotne neizpolnitve pogodbenih obveznosti ali delne neizpolnitve pogodbenih obveznosti, če delno izpolnjena storitev izvajalca po pogodbi ne zadovoljuje pogodbenim zahtevam. Zavarovanje za dobro izvedbo bo unovčeno v primeru, da pogodbena stranka (ponudnik) ne bo izpolnila pogodbenih obveznosti v skladu z zahtevami in določili, ki izhajajo iz sklenjene pogodbe in iz določil dokumentacije v zvezi z oddajo javnega naročila.  </w:t>
            </w:r>
          </w:p>
          <w:p w14:paraId="5C6A7BDB" w14:textId="77777777" w:rsidR="00C82DED" w:rsidRPr="00BF0198" w:rsidRDefault="00C82DED" w:rsidP="00C82DED">
            <w:pPr>
              <w:rPr>
                <w:rFonts w:asciiTheme="majorHAnsi" w:hAnsiTheme="majorHAnsi" w:cs="Arial"/>
              </w:rPr>
            </w:pPr>
          </w:p>
        </w:tc>
        <w:tc>
          <w:tcPr>
            <w:tcW w:w="1983" w:type="pct"/>
          </w:tcPr>
          <w:p w14:paraId="7C1E74B2" w14:textId="77777777" w:rsidR="00AB6BB5" w:rsidRPr="00BF0198" w:rsidRDefault="00AB6BB5" w:rsidP="00637B9C">
            <w:pPr>
              <w:jc w:val="both"/>
              <w:rPr>
                <w:rFonts w:asciiTheme="majorHAnsi" w:hAnsiTheme="majorHAnsi"/>
              </w:rPr>
            </w:pPr>
            <w:r w:rsidRPr="00BF0198">
              <w:rPr>
                <w:rFonts w:asciiTheme="majorHAnsi" w:hAnsiTheme="majorHAnsi" w:cs="Arial"/>
              </w:rPr>
              <w:lastRenderedPageBreak/>
              <w:t xml:space="preserve">S podpisom </w:t>
            </w:r>
            <w:r w:rsidRPr="00BF0198">
              <w:rPr>
                <w:rFonts w:asciiTheme="majorHAnsi" w:hAnsiTheme="majorHAnsi" w:cs="Arial"/>
                <w:b/>
              </w:rPr>
              <w:t>ESPD</w:t>
            </w:r>
            <w:r w:rsidRPr="00BF0198">
              <w:rPr>
                <w:rFonts w:asciiTheme="majorHAnsi" w:hAnsiTheme="majorHAnsi" w:cs="Arial"/>
              </w:rPr>
              <w:t xml:space="preserve"> se ponudnik/gospodarski subjekt  zavezuje naročniku izročiti zahtevana zavarovanja v skladu z določili dokumentacije v zvezi z oddajo javnega naročila ter pogodbo.</w:t>
            </w:r>
          </w:p>
        </w:tc>
      </w:tr>
      <w:tr w:rsidR="003E6A96" w:rsidRPr="00BF0198" w14:paraId="5D2FE698" w14:textId="77777777" w:rsidTr="00BD2E1D">
        <w:tc>
          <w:tcPr>
            <w:tcW w:w="3017" w:type="pct"/>
            <w:shd w:val="clear" w:color="auto" w:fill="BFBFBF" w:themeFill="background1" w:themeFillShade="BF"/>
          </w:tcPr>
          <w:p w14:paraId="4D4A74AA" w14:textId="7140699D" w:rsidR="003E6A96" w:rsidRPr="00C82DED" w:rsidRDefault="003E6A96" w:rsidP="003E6A96">
            <w:pPr>
              <w:rPr>
                <w:rFonts w:asciiTheme="majorHAnsi" w:hAnsiTheme="majorHAnsi" w:cs="Arial"/>
              </w:rPr>
            </w:pPr>
            <w:r>
              <w:rPr>
                <w:rFonts w:asciiTheme="majorHAnsi" w:hAnsiTheme="majorHAnsi"/>
              </w:rPr>
              <w:t>Pogoj: odprave napak</w:t>
            </w:r>
          </w:p>
        </w:tc>
        <w:tc>
          <w:tcPr>
            <w:tcW w:w="1983" w:type="pct"/>
            <w:shd w:val="clear" w:color="auto" w:fill="BFBFBF" w:themeFill="background1" w:themeFillShade="BF"/>
          </w:tcPr>
          <w:p w14:paraId="3C6A82FD" w14:textId="2E859D81" w:rsidR="003E6A96" w:rsidRPr="00BF0198" w:rsidRDefault="003E6A96" w:rsidP="003E6A96">
            <w:pPr>
              <w:jc w:val="both"/>
              <w:rPr>
                <w:rFonts w:asciiTheme="majorHAnsi" w:hAnsiTheme="majorHAnsi" w:cs="Arial"/>
              </w:rPr>
            </w:pPr>
            <w:r w:rsidRPr="00BF0198">
              <w:rPr>
                <w:rFonts w:asciiTheme="majorHAnsi" w:hAnsiTheme="majorHAnsi"/>
              </w:rPr>
              <w:t>Dokazilo</w:t>
            </w:r>
          </w:p>
        </w:tc>
      </w:tr>
      <w:tr w:rsidR="003E6A96" w:rsidRPr="00BF0198" w14:paraId="507E61B2" w14:textId="77777777" w:rsidTr="00E31934">
        <w:tc>
          <w:tcPr>
            <w:tcW w:w="3017" w:type="pct"/>
          </w:tcPr>
          <w:p w14:paraId="3D422DF5" w14:textId="623B70FA" w:rsidR="001A5657" w:rsidRPr="001A5657" w:rsidRDefault="001A5657" w:rsidP="001A5657">
            <w:pPr>
              <w:rPr>
                <w:rFonts w:asciiTheme="majorHAnsi" w:hAnsiTheme="majorHAnsi" w:cs="Arial"/>
              </w:rPr>
            </w:pPr>
            <w:r w:rsidRPr="001A5657">
              <w:rPr>
                <w:rFonts w:asciiTheme="majorHAnsi" w:hAnsiTheme="majorHAnsi" w:cs="Arial"/>
              </w:rPr>
              <w:t xml:space="preserve">Izvajalec se obvezuje, da bo na zahtevo naročnika ugotovljene napake v garancijski dobi odpravil v roku in pod pogoji določenimi v pogodbi. Če izvajalec teh napak ne odpravi v skladu s pogodbo, jih je po načelu dobrega gospodarja upravičen odpraviti naročnik, na račun izvajalca. Za pokritje teh stroškov bo izvajalec najkasneje v roku 14 dni od datuma podpisa primopredajnega zapisnika izročil naročniku bančno garancijo za odpravo napak v garancijski dobi 2 leti od  datuma </w:t>
            </w:r>
            <w:r>
              <w:rPr>
                <w:rFonts w:asciiTheme="majorHAnsi" w:hAnsiTheme="majorHAnsi" w:cs="Arial"/>
              </w:rPr>
              <w:t>primopredaje, v višini 5% končne</w:t>
            </w:r>
            <w:r w:rsidRPr="001A5657">
              <w:rPr>
                <w:rFonts w:asciiTheme="majorHAnsi" w:hAnsiTheme="majorHAnsi" w:cs="Arial"/>
              </w:rPr>
              <w:t xml:space="preserve"> obračunane pogodbene vrednosti celotnega naročila skupaj z DDV. Brez predložene garancije primopredaja del ni opravljena.</w:t>
            </w:r>
          </w:p>
          <w:p w14:paraId="2EE9EDAA" w14:textId="77777777" w:rsidR="001A5657" w:rsidRPr="001A5657" w:rsidRDefault="001A5657" w:rsidP="001A5657">
            <w:pPr>
              <w:rPr>
                <w:rFonts w:asciiTheme="majorHAnsi" w:hAnsiTheme="majorHAnsi" w:cs="Arial"/>
              </w:rPr>
            </w:pPr>
            <w:r w:rsidRPr="001A5657">
              <w:rPr>
                <w:rFonts w:asciiTheme="majorHAnsi" w:hAnsiTheme="majorHAnsi" w:cs="Arial"/>
              </w:rPr>
              <w:t xml:space="preserve"> </w:t>
            </w:r>
          </w:p>
          <w:p w14:paraId="3421EADF" w14:textId="77777777" w:rsidR="003E6A96" w:rsidRDefault="001A5657" w:rsidP="001A5657">
            <w:pPr>
              <w:rPr>
                <w:rFonts w:asciiTheme="majorHAnsi" w:hAnsiTheme="majorHAnsi" w:cs="Arial"/>
              </w:rPr>
            </w:pPr>
            <w:r w:rsidRPr="001A5657">
              <w:rPr>
                <w:rFonts w:asciiTheme="majorHAnsi" w:hAnsiTheme="majorHAnsi" w:cs="Arial"/>
              </w:rPr>
              <w:t>Bančna garancija mora biti sestavljena na podlagi spodaj navedenega vzorca v razpisni dokumentaciji. Ponudnikova predložena bančna garancija ne sme bistveno odstopati od vzorca in ne sme vsebovati dodatnih pogojev.</w:t>
            </w:r>
          </w:p>
          <w:p w14:paraId="11AE4863" w14:textId="39A96F5C" w:rsidR="001A5657" w:rsidRPr="00C82DED" w:rsidRDefault="001A5657" w:rsidP="001A5657">
            <w:pPr>
              <w:rPr>
                <w:rFonts w:asciiTheme="majorHAnsi" w:hAnsiTheme="majorHAnsi" w:cs="Arial"/>
              </w:rPr>
            </w:pPr>
          </w:p>
        </w:tc>
        <w:tc>
          <w:tcPr>
            <w:tcW w:w="1983" w:type="pct"/>
          </w:tcPr>
          <w:p w14:paraId="661BB868" w14:textId="1E4DE1DE" w:rsidR="003E6A96" w:rsidRPr="00BF0198" w:rsidRDefault="003E6A96" w:rsidP="003E6A96">
            <w:pPr>
              <w:jc w:val="both"/>
              <w:rPr>
                <w:rFonts w:asciiTheme="majorHAnsi" w:hAnsiTheme="majorHAnsi" w:cs="Arial"/>
              </w:rPr>
            </w:pPr>
            <w:r w:rsidRPr="00BF0198">
              <w:rPr>
                <w:rFonts w:asciiTheme="majorHAnsi" w:hAnsiTheme="majorHAnsi" w:cs="Arial"/>
              </w:rPr>
              <w:t xml:space="preserve">S podpisom </w:t>
            </w:r>
            <w:r w:rsidRPr="00BF0198">
              <w:rPr>
                <w:rFonts w:asciiTheme="majorHAnsi" w:hAnsiTheme="majorHAnsi" w:cs="Arial"/>
                <w:b/>
              </w:rPr>
              <w:t>ESPD</w:t>
            </w:r>
            <w:r w:rsidRPr="00BF0198">
              <w:rPr>
                <w:rFonts w:asciiTheme="majorHAnsi" w:hAnsiTheme="majorHAnsi" w:cs="Arial"/>
              </w:rPr>
              <w:t xml:space="preserve"> se ponudnik/gospodarski subjekt  zavezuje naročniku izročiti zahtevana zavarovanja v skladu z določili dokumentacije v zvezi z oddajo javnega naročila ter pogodbo.</w:t>
            </w:r>
          </w:p>
        </w:tc>
      </w:tr>
    </w:tbl>
    <w:p w14:paraId="550C04A8" w14:textId="77777777" w:rsidR="00244020" w:rsidRPr="00BF0198" w:rsidRDefault="00244020" w:rsidP="00244020">
      <w:pPr>
        <w:rPr>
          <w:rFonts w:asciiTheme="majorHAnsi" w:hAnsiTheme="majorHAnsi" w:cs="Arial"/>
          <w:sz w:val="24"/>
          <w:szCs w:val="24"/>
        </w:rPr>
      </w:pPr>
    </w:p>
    <w:p w14:paraId="491B86A2" w14:textId="77777777" w:rsidR="00244020" w:rsidRPr="00BF0198" w:rsidRDefault="00244020" w:rsidP="00E657FB">
      <w:pPr>
        <w:pStyle w:val="javnanaroilapodnaslov"/>
        <w:framePr w:wrap="notBeside"/>
        <w:numPr>
          <w:ilvl w:val="1"/>
          <w:numId w:val="15"/>
        </w:numPr>
        <w:rPr>
          <w:rFonts w:asciiTheme="majorHAnsi" w:hAnsiTheme="majorHAnsi"/>
        </w:rPr>
      </w:pPr>
      <w:bookmarkStart w:id="39" w:name="_Toc133406724"/>
      <w:r w:rsidRPr="00BF0198">
        <w:rPr>
          <w:rFonts w:asciiTheme="majorHAnsi" w:hAnsiTheme="majorHAnsi"/>
        </w:rPr>
        <w:t>Prepoved in omejitev poslovanja z naročnikom</w:t>
      </w:r>
      <w:r w:rsidRPr="00BF0198">
        <w:rPr>
          <w:rFonts w:asciiTheme="majorHAnsi" w:hAnsiTheme="majorHAnsi"/>
          <w:lang w:val="sl-SI"/>
        </w:rPr>
        <w:t xml:space="preserve"> po </w:t>
      </w:r>
      <w:proofErr w:type="spellStart"/>
      <w:r w:rsidRPr="00BF0198">
        <w:rPr>
          <w:rFonts w:asciiTheme="majorHAnsi" w:hAnsiTheme="majorHAnsi"/>
          <w:lang w:val="sl-SI"/>
        </w:rPr>
        <w:t>ZIntPk</w:t>
      </w:r>
      <w:bookmarkEnd w:id="39"/>
      <w:proofErr w:type="spellEnd"/>
    </w:p>
    <w:p w14:paraId="4008DA61" w14:textId="77777777" w:rsidR="00244020" w:rsidRPr="00BF0198" w:rsidRDefault="00244020" w:rsidP="00244020">
      <w:pPr>
        <w:rPr>
          <w:rFonts w:asciiTheme="majorHAnsi" w:hAnsiTheme="majorHAnsi" w:cs="Arial"/>
          <w:sz w:val="24"/>
          <w:szCs w:val="24"/>
        </w:rPr>
      </w:pPr>
    </w:p>
    <w:tbl>
      <w:tblPr>
        <w:tblStyle w:val="Tabelamrea7"/>
        <w:tblW w:w="9067" w:type="dxa"/>
        <w:tblLook w:val="04A0" w:firstRow="1" w:lastRow="0" w:firstColumn="1" w:lastColumn="0" w:noHBand="0" w:noVBand="1"/>
      </w:tblPr>
      <w:tblGrid>
        <w:gridCol w:w="5382"/>
        <w:gridCol w:w="3685"/>
      </w:tblGrid>
      <w:tr w:rsidR="00244020" w:rsidRPr="00BF0198" w14:paraId="22376CB1" w14:textId="77777777" w:rsidTr="00D542E6">
        <w:tc>
          <w:tcPr>
            <w:tcW w:w="5382" w:type="dxa"/>
            <w:shd w:val="clear" w:color="auto" w:fill="BFBFBF" w:themeFill="background1" w:themeFillShade="BF"/>
          </w:tcPr>
          <w:p w14:paraId="2EAE99CD" w14:textId="77777777" w:rsidR="00244020" w:rsidRPr="00BF0198" w:rsidRDefault="00244020" w:rsidP="00D542E6">
            <w:pPr>
              <w:keepNext/>
              <w:contextualSpacing/>
              <w:rPr>
                <w:rFonts w:asciiTheme="majorHAnsi" w:hAnsiTheme="majorHAnsi" w:cs="Arial"/>
                <w:bCs/>
                <w:lang w:val="x-none"/>
              </w:rPr>
            </w:pPr>
            <w:r w:rsidRPr="00BF0198">
              <w:rPr>
                <w:rFonts w:asciiTheme="majorHAnsi" w:hAnsiTheme="majorHAnsi" w:cs="Arial"/>
                <w:bCs/>
                <w:lang w:val="x-none"/>
              </w:rPr>
              <w:lastRenderedPageBreak/>
              <w:t xml:space="preserve">Pogoj: </w:t>
            </w:r>
            <w:r w:rsidRPr="00BF0198">
              <w:rPr>
                <w:rFonts w:asciiTheme="majorHAnsi" w:hAnsiTheme="majorHAnsi" w:cs="Arial"/>
                <w:bCs/>
              </w:rPr>
              <w:t>neobstoj prepovedi in omejitve poslovanja z naročnikom</w:t>
            </w:r>
          </w:p>
        </w:tc>
        <w:tc>
          <w:tcPr>
            <w:tcW w:w="3685" w:type="dxa"/>
            <w:shd w:val="clear" w:color="auto" w:fill="BFBFBF" w:themeFill="background1" w:themeFillShade="BF"/>
          </w:tcPr>
          <w:p w14:paraId="7B4F09C9" w14:textId="77777777" w:rsidR="00244020" w:rsidRPr="00BF0198" w:rsidRDefault="00244020" w:rsidP="00D542E6">
            <w:pPr>
              <w:rPr>
                <w:rFonts w:asciiTheme="majorHAnsi" w:hAnsiTheme="majorHAnsi" w:cs="Arial"/>
              </w:rPr>
            </w:pPr>
            <w:r w:rsidRPr="00BF0198">
              <w:rPr>
                <w:rFonts w:asciiTheme="majorHAnsi" w:hAnsiTheme="majorHAnsi" w:cs="Arial"/>
              </w:rPr>
              <w:t>Dokazilo</w:t>
            </w:r>
          </w:p>
        </w:tc>
      </w:tr>
      <w:tr w:rsidR="00244020" w:rsidRPr="00BF0198" w14:paraId="39688C7B" w14:textId="77777777" w:rsidTr="00D542E6">
        <w:tc>
          <w:tcPr>
            <w:tcW w:w="5382" w:type="dxa"/>
          </w:tcPr>
          <w:p w14:paraId="435181C4" w14:textId="77777777" w:rsidR="00244020" w:rsidRPr="00BF0198" w:rsidRDefault="00244020" w:rsidP="00D542E6">
            <w:pPr>
              <w:jc w:val="both"/>
              <w:rPr>
                <w:rFonts w:asciiTheme="majorHAnsi" w:hAnsiTheme="majorHAnsi" w:cs="Arial"/>
              </w:rPr>
            </w:pPr>
            <w:r w:rsidRPr="00BF0198">
              <w:rPr>
                <w:rFonts w:asciiTheme="majorHAnsi" w:hAnsiTheme="majorHAnsi" w:cs="Arial"/>
              </w:rPr>
              <w:t xml:space="preserve">Ponudnik, kot fizična oseba oziroma poslovni subjekt, ni povezan s funkcionarjem in po njenem vedenju ni povezan z družinskim članom funkcionarja na način, določen v prvem odstavku 35. člena </w:t>
            </w:r>
            <w:proofErr w:type="spellStart"/>
            <w:r w:rsidRPr="00BF0198">
              <w:rPr>
                <w:rFonts w:asciiTheme="majorHAnsi" w:hAnsiTheme="majorHAnsi" w:cs="Arial"/>
              </w:rPr>
              <w:t>ZIntPK</w:t>
            </w:r>
            <w:proofErr w:type="spellEnd"/>
          </w:p>
          <w:p w14:paraId="28EC1046" w14:textId="77777777" w:rsidR="00244020" w:rsidRPr="00BF0198" w:rsidRDefault="00244020" w:rsidP="00D542E6">
            <w:pPr>
              <w:jc w:val="both"/>
              <w:rPr>
                <w:rFonts w:asciiTheme="majorHAnsi" w:hAnsiTheme="majorHAnsi" w:cs="Arial"/>
              </w:rPr>
            </w:pPr>
          </w:p>
          <w:p w14:paraId="03391FA1" w14:textId="77777777" w:rsidR="00244020" w:rsidRPr="00BF0198" w:rsidRDefault="00244020" w:rsidP="00D542E6">
            <w:pPr>
              <w:jc w:val="both"/>
              <w:rPr>
                <w:rFonts w:asciiTheme="majorHAnsi" w:hAnsiTheme="majorHAnsi" w:cs="Arial"/>
                <w:lang w:eastAsia="zh-CN"/>
              </w:rPr>
            </w:pPr>
            <w:r w:rsidRPr="00BF0198">
              <w:rPr>
                <w:rFonts w:asciiTheme="majorHAnsi" w:hAnsiTheme="majorHAnsi" w:cs="Arial"/>
                <w:lang w:eastAsia="zh-CN"/>
              </w:rPr>
              <w:t>Pogoj morajo izpolniti naslednji gospodarski subjekti:</w:t>
            </w:r>
          </w:p>
          <w:p w14:paraId="417F20EE" w14:textId="77777777" w:rsidR="00244020" w:rsidRPr="00BF0198" w:rsidRDefault="00244020" w:rsidP="00D542E6">
            <w:pPr>
              <w:pStyle w:val="Slog43"/>
            </w:pPr>
            <w:r w:rsidRPr="00BF0198">
              <w:t>ponudnik;</w:t>
            </w:r>
          </w:p>
          <w:p w14:paraId="451F2234" w14:textId="77777777" w:rsidR="00244020" w:rsidRPr="00BF0198" w:rsidRDefault="00244020" w:rsidP="00D542E6">
            <w:pPr>
              <w:pStyle w:val="Slog43"/>
            </w:pPr>
            <w:r w:rsidRPr="00BF0198">
              <w:t>konzorcij ponudnikov postavljeni pogoj izpolni skupaj ali preko kateregakoli člana konzorcija.</w:t>
            </w:r>
          </w:p>
          <w:p w14:paraId="56700A44" w14:textId="77777777" w:rsidR="00244020" w:rsidRPr="00BF0198" w:rsidRDefault="00244020" w:rsidP="00D542E6">
            <w:pPr>
              <w:jc w:val="both"/>
              <w:rPr>
                <w:rFonts w:asciiTheme="majorHAnsi" w:hAnsiTheme="majorHAnsi" w:cs="Arial"/>
              </w:rPr>
            </w:pPr>
          </w:p>
        </w:tc>
        <w:tc>
          <w:tcPr>
            <w:tcW w:w="3685" w:type="dxa"/>
          </w:tcPr>
          <w:p w14:paraId="2346C9B1" w14:textId="77777777" w:rsidR="00244020" w:rsidRPr="00BF0198" w:rsidRDefault="00244020" w:rsidP="00D542E6">
            <w:pPr>
              <w:rPr>
                <w:rFonts w:asciiTheme="majorHAnsi" w:hAnsiTheme="majorHAnsi" w:cs="Arial"/>
              </w:rPr>
            </w:pPr>
            <w:r w:rsidRPr="00BF0198">
              <w:rPr>
                <w:rFonts w:asciiTheme="majorHAnsi" w:hAnsiTheme="majorHAnsi" w:cs="Arial"/>
              </w:rPr>
              <w:t xml:space="preserve">Izpolnjen in podpisan obrazec </w:t>
            </w:r>
            <w:r w:rsidRPr="00BF0198">
              <w:rPr>
                <w:rFonts w:asciiTheme="majorHAnsi" w:hAnsiTheme="majorHAnsi" w:cs="Arial"/>
                <w:b/>
              </w:rPr>
              <w:t>Izjava o neobstoju okoliščin glede omejitve poslovanja</w:t>
            </w:r>
            <w:r w:rsidRPr="00BF0198">
              <w:rPr>
                <w:rFonts w:asciiTheme="majorHAnsi" w:hAnsiTheme="majorHAnsi" w:cs="Arial"/>
              </w:rPr>
              <w:t>.</w:t>
            </w:r>
          </w:p>
          <w:p w14:paraId="6DB44FDC" w14:textId="77777777" w:rsidR="00244020" w:rsidRPr="00BF0198" w:rsidRDefault="00244020" w:rsidP="00D542E6">
            <w:pPr>
              <w:rPr>
                <w:rFonts w:asciiTheme="majorHAnsi" w:hAnsiTheme="majorHAnsi" w:cs="Arial"/>
              </w:rPr>
            </w:pPr>
          </w:p>
        </w:tc>
      </w:tr>
    </w:tbl>
    <w:p w14:paraId="7AE21156" w14:textId="77777777" w:rsidR="00244020" w:rsidRPr="00BF0198" w:rsidRDefault="00244020" w:rsidP="00637B9C">
      <w:pPr>
        <w:rPr>
          <w:rFonts w:asciiTheme="majorHAnsi" w:hAnsiTheme="majorHAnsi"/>
          <w:sz w:val="24"/>
          <w:szCs w:val="24"/>
        </w:rPr>
      </w:pPr>
    </w:p>
    <w:p w14:paraId="4DC01B75" w14:textId="77777777" w:rsidR="00AF7927" w:rsidRPr="00BF0198" w:rsidRDefault="00AF7927" w:rsidP="00E657FB">
      <w:pPr>
        <w:pStyle w:val="javnanaroilapodnaslov"/>
        <w:framePr w:wrap="notBeside"/>
        <w:numPr>
          <w:ilvl w:val="1"/>
          <w:numId w:val="15"/>
        </w:numPr>
        <w:rPr>
          <w:rFonts w:asciiTheme="majorHAnsi" w:hAnsiTheme="majorHAnsi"/>
        </w:rPr>
      </w:pPr>
      <w:bookmarkStart w:id="40" w:name="_Toc133406725"/>
      <w:r w:rsidRPr="00BF0198">
        <w:rPr>
          <w:rFonts w:asciiTheme="majorHAnsi" w:hAnsiTheme="majorHAnsi"/>
        </w:rPr>
        <w:t>Plačilni pogoji</w:t>
      </w:r>
      <w:bookmarkEnd w:id="40"/>
    </w:p>
    <w:p w14:paraId="5DEA4439" w14:textId="77777777" w:rsidR="00AF7927" w:rsidRPr="00BF0198" w:rsidRDefault="00AF7927" w:rsidP="00637B9C">
      <w:pPr>
        <w:rPr>
          <w:rFonts w:asciiTheme="majorHAnsi" w:hAnsiTheme="majorHAnsi" w:cs="Arial"/>
          <w:sz w:val="24"/>
          <w:szCs w:val="24"/>
        </w:rPr>
      </w:pPr>
    </w:p>
    <w:p w14:paraId="7F482E0C" w14:textId="77777777" w:rsidR="00B53DFC" w:rsidRPr="00BF0198" w:rsidRDefault="00B53DFC" w:rsidP="00637B9C">
      <w:pPr>
        <w:jc w:val="both"/>
        <w:rPr>
          <w:rFonts w:asciiTheme="majorHAnsi" w:hAnsiTheme="majorHAnsi" w:cs="Arial"/>
        </w:rPr>
      </w:pPr>
      <w:r w:rsidRPr="00BF0198">
        <w:rPr>
          <w:rFonts w:asciiTheme="majorHAnsi" w:hAnsiTheme="majorHAnsi" w:cs="Arial"/>
        </w:rPr>
        <w:t>Naročnik bo pogodbene obveznosti plačal v roku</w:t>
      </w:r>
      <w:r w:rsidR="00336119" w:rsidRPr="00BF0198">
        <w:rPr>
          <w:rFonts w:asciiTheme="majorHAnsi" w:hAnsiTheme="majorHAnsi" w:cs="Arial"/>
        </w:rPr>
        <w:t>,</w:t>
      </w:r>
      <w:r w:rsidRPr="00BF0198">
        <w:rPr>
          <w:rFonts w:asciiTheme="majorHAnsi" w:hAnsiTheme="majorHAnsi" w:cs="Arial"/>
        </w:rPr>
        <w:t xml:space="preserve"> določenem v skladu z določili veljavnega zakona o izvrševanju proračunov Republike Slovenije. </w:t>
      </w:r>
    </w:p>
    <w:p w14:paraId="0F1B7F6B" w14:textId="77777777" w:rsidR="00B53DFC" w:rsidRPr="00BF0198" w:rsidRDefault="00B53DFC" w:rsidP="00637B9C">
      <w:pPr>
        <w:jc w:val="both"/>
        <w:rPr>
          <w:rFonts w:asciiTheme="majorHAnsi" w:hAnsiTheme="majorHAnsi" w:cs="Arial"/>
        </w:rPr>
      </w:pPr>
    </w:p>
    <w:p w14:paraId="2CF3E57E" w14:textId="77777777" w:rsidR="00B53DFC" w:rsidRPr="00BF0198" w:rsidRDefault="00B53DFC" w:rsidP="00637B9C">
      <w:pPr>
        <w:jc w:val="both"/>
        <w:rPr>
          <w:rFonts w:asciiTheme="majorHAnsi" w:hAnsiTheme="majorHAnsi" w:cs="Arial"/>
        </w:rPr>
      </w:pPr>
      <w:r w:rsidRPr="00BF0198">
        <w:rPr>
          <w:rFonts w:asciiTheme="majorHAnsi" w:hAnsiTheme="majorHAnsi" w:cs="Arial"/>
        </w:rPr>
        <w:t xml:space="preserve">V primeru, da ponudnik v ponudbi prijavlja podizvajalce oz. nastopa s podizvajalci, ki zahtevajo neposredno plačilo, je rok plačila ponudniku – izvajalcu in njegovim podizvajalcem enak, kot je navedeno v prvem odstavku te točke.  </w:t>
      </w:r>
    </w:p>
    <w:p w14:paraId="23B7E067" w14:textId="77777777" w:rsidR="00B53DFC" w:rsidRPr="00BF0198" w:rsidRDefault="00B53DFC" w:rsidP="00637B9C">
      <w:pPr>
        <w:jc w:val="both"/>
        <w:rPr>
          <w:rFonts w:asciiTheme="majorHAnsi" w:hAnsiTheme="majorHAnsi" w:cs="Arial"/>
        </w:rPr>
      </w:pPr>
    </w:p>
    <w:p w14:paraId="602889C9" w14:textId="77777777" w:rsidR="009678AB" w:rsidRPr="00BF0198" w:rsidRDefault="00B53DFC" w:rsidP="00637B9C">
      <w:pPr>
        <w:jc w:val="both"/>
        <w:rPr>
          <w:rFonts w:asciiTheme="majorHAnsi" w:hAnsiTheme="majorHAnsi" w:cs="Arial"/>
        </w:rPr>
      </w:pPr>
      <w:r w:rsidRPr="00BF0198">
        <w:rPr>
          <w:rFonts w:asciiTheme="majorHAnsi" w:hAnsiTheme="majorHAnsi" w:cs="Arial"/>
        </w:rPr>
        <w:t xml:space="preserve">Drugačnih opcij naročnik ne bo upošteval. Gospodarski subjekti, ki bodo ponudili drugačne plačilne pogoje, bodo izključeni iz postopka oddaje javnega naročila.  </w:t>
      </w:r>
    </w:p>
    <w:p w14:paraId="0E3AD0F8" w14:textId="77777777" w:rsidR="00AB512D" w:rsidRPr="00BF0198" w:rsidRDefault="00AB512D" w:rsidP="00637B9C">
      <w:pPr>
        <w:rPr>
          <w:rFonts w:asciiTheme="majorHAnsi" w:hAnsiTheme="majorHAnsi" w:cs="Arial"/>
          <w:sz w:val="24"/>
          <w:szCs w:val="24"/>
        </w:rPr>
      </w:pPr>
    </w:p>
    <w:p w14:paraId="016F719F" w14:textId="77777777" w:rsidR="00B369B1" w:rsidRPr="00BF0198" w:rsidRDefault="00B369B1" w:rsidP="00E657FB">
      <w:pPr>
        <w:pStyle w:val="javnanaroilapodnaslov"/>
        <w:framePr w:wrap="notBeside"/>
        <w:numPr>
          <w:ilvl w:val="1"/>
          <w:numId w:val="15"/>
        </w:numPr>
        <w:rPr>
          <w:rFonts w:asciiTheme="majorHAnsi" w:hAnsiTheme="majorHAnsi"/>
        </w:rPr>
      </w:pPr>
      <w:bookmarkStart w:id="41" w:name="_Toc133406726"/>
      <w:r w:rsidRPr="00BF0198">
        <w:rPr>
          <w:rFonts w:asciiTheme="majorHAnsi" w:hAnsiTheme="majorHAnsi"/>
        </w:rPr>
        <w:t>Razdelitev predmeta naročila na sklope</w:t>
      </w:r>
      <w:bookmarkEnd w:id="41"/>
      <w:r w:rsidRPr="00BF0198">
        <w:rPr>
          <w:rFonts w:asciiTheme="majorHAnsi" w:hAnsiTheme="majorHAnsi"/>
        </w:rPr>
        <w:t xml:space="preserve"> </w:t>
      </w:r>
    </w:p>
    <w:p w14:paraId="2B6684BB" w14:textId="77777777" w:rsidR="00B369B1" w:rsidRPr="00BF0198" w:rsidRDefault="00B369B1" w:rsidP="00637B9C">
      <w:pPr>
        <w:rPr>
          <w:rFonts w:asciiTheme="majorHAnsi" w:hAnsiTheme="majorHAnsi" w:cs="Arial"/>
          <w:sz w:val="24"/>
          <w:szCs w:val="24"/>
        </w:rPr>
      </w:pPr>
    </w:p>
    <w:p w14:paraId="16FEB49B" w14:textId="77777777" w:rsidR="00747DC5" w:rsidRPr="00BF0198" w:rsidRDefault="000B0773" w:rsidP="00637B9C">
      <w:pPr>
        <w:jc w:val="both"/>
        <w:rPr>
          <w:rFonts w:asciiTheme="majorHAnsi" w:hAnsiTheme="majorHAnsi"/>
          <w:strike/>
          <w:color w:val="FF0000"/>
        </w:rPr>
      </w:pPr>
      <w:r w:rsidRPr="00BF0198">
        <w:rPr>
          <w:rFonts w:asciiTheme="majorHAnsi" w:hAnsiTheme="majorHAnsi" w:cs="Arial"/>
        </w:rPr>
        <w:t xml:space="preserve">Predmet javnega naročila </w:t>
      </w:r>
      <w:r w:rsidR="00DE02D6" w:rsidRPr="00BF0198">
        <w:rPr>
          <w:rFonts w:asciiTheme="majorHAnsi" w:hAnsiTheme="majorHAnsi" w:cs="Arial"/>
        </w:rPr>
        <w:t>ni razdeljen na sklope</w:t>
      </w:r>
      <w:r w:rsidR="004170D4" w:rsidRPr="00BF0198">
        <w:rPr>
          <w:rFonts w:asciiTheme="majorHAnsi" w:hAnsiTheme="majorHAnsi"/>
        </w:rPr>
        <w:t>.</w:t>
      </w:r>
    </w:p>
    <w:p w14:paraId="446365E7" w14:textId="77777777" w:rsidR="00D84159" w:rsidRPr="00BF0198" w:rsidRDefault="00D84159" w:rsidP="00637B9C">
      <w:pPr>
        <w:rPr>
          <w:rFonts w:asciiTheme="majorHAnsi" w:hAnsiTheme="majorHAnsi" w:cs="Arial"/>
          <w:sz w:val="24"/>
          <w:szCs w:val="24"/>
        </w:rPr>
      </w:pPr>
    </w:p>
    <w:p w14:paraId="34492AF8" w14:textId="77777777" w:rsidR="00B369B1" w:rsidRPr="00BF0198" w:rsidRDefault="00B369B1" w:rsidP="00E657FB">
      <w:pPr>
        <w:pStyle w:val="javnanaroilapodnaslov"/>
        <w:framePr w:wrap="notBeside"/>
        <w:numPr>
          <w:ilvl w:val="1"/>
          <w:numId w:val="15"/>
        </w:numPr>
        <w:rPr>
          <w:rFonts w:asciiTheme="majorHAnsi" w:hAnsiTheme="majorHAnsi"/>
        </w:rPr>
      </w:pPr>
      <w:bookmarkStart w:id="42" w:name="_Toc133406727"/>
      <w:r w:rsidRPr="00BF0198">
        <w:rPr>
          <w:rFonts w:asciiTheme="majorHAnsi" w:hAnsiTheme="majorHAnsi"/>
        </w:rPr>
        <w:t>Variante ponudb</w:t>
      </w:r>
      <w:bookmarkEnd w:id="42"/>
    </w:p>
    <w:p w14:paraId="7602385E" w14:textId="77777777" w:rsidR="00B369B1" w:rsidRPr="00BF0198" w:rsidRDefault="00B369B1" w:rsidP="00637B9C">
      <w:pPr>
        <w:rPr>
          <w:rFonts w:asciiTheme="majorHAnsi" w:hAnsiTheme="majorHAnsi" w:cs="Arial"/>
          <w:sz w:val="24"/>
          <w:szCs w:val="24"/>
        </w:rPr>
      </w:pPr>
    </w:p>
    <w:p w14:paraId="4E396AE7" w14:textId="77777777" w:rsidR="00B369B1" w:rsidRPr="00BF0198" w:rsidRDefault="00B369B1" w:rsidP="00637B9C">
      <w:pPr>
        <w:rPr>
          <w:rFonts w:asciiTheme="majorHAnsi" w:hAnsiTheme="majorHAnsi" w:cs="Arial"/>
        </w:rPr>
      </w:pPr>
      <w:r w:rsidRPr="00BF0198">
        <w:rPr>
          <w:rFonts w:asciiTheme="majorHAnsi" w:hAnsiTheme="majorHAnsi" w:cs="Arial"/>
        </w:rPr>
        <w:t>Variantne ponudbe niso dovoljene.</w:t>
      </w:r>
    </w:p>
    <w:p w14:paraId="0BC70A65" w14:textId="77777777" w:rsidR="00AB512D" w:rsidRPr="00BF0198" w:rsidRDefault="00AB512D" w:rsidP="00637B9C">
      <w:pPr>
        <w:rPr>
          <w:rFonts w:asciiTheme="majorHAnsi" w:hAnsiTheme="majorHAnsi" w:cs="Arial"/>
          <w:sz w:val="24"/>
          <w:szCs w:val="24"/>
        </w:rPr>
      </w:pPr>
    </w:p>
    <w:p w14:paraId="6DE67C70" w14:textId="77777777" w:rsidR="00AF7927" w:rsidRPr="00BF0198" w:rsidRDefault="00AF7927" w:rsidP="00E657FB">
      <w:pPr>
        <w:pStyle w:val="javnanaroilapodnaslov"/>
        <w:framePr w:wrap="notBeside"/>
        <w:numPr>
          <w:ilvl w:val="1"/>
          <w:numId w:val="15"/>
        </w:numPr>
        <w:rPr>
          <w:rFonts w:asciiTheme="majorHAnsi" w:hAnsiTheme="majorHAnsi"/>
        </w:rPr>
      </w:pPr>
      <w:bookmarkStart w:id="43" w:name="_Toc133406728"/>
      <w:r w:rsidRPr="00BF0198">
        <w:rPr>
          <w:rFonts w:asciiTheme="majorHAnsi" w:hAnsiTheme="majorHAnsi"/>
        </w:rPr>
        <w:t>Zaveze izbranega ponudnika</w:t>
      </w:r>
      <w:bookmarkEnd w:id="43"/>
    </w:p>
    <w:p w14:paraId="3E40B3EC" w14:textId="77777777" w:rsidR="00AF7927" w:rsidRPr="00BF0198" w:rsidRDefault="00AF7927" w:rsidP="00637B9C">
      <w:pPr>
        <w:rPr>
          <w:rFonts w:asciiTheme="majorHAnsi" w:hAnsiTheme="majorHAnsi" w:cs="Arial"/>
          <w:sz w:val="24"/>
          <w:szCs w:val="24"/>
        </w:rPr>
      </w:pPr>
    </w:p>
    <w:p w14:paraId="5343397A" w14:textId="77777777" w:rsidR="00A33BFF" w:rsidRPr="006A5E31" w:rsidRDefault="00A33BFF" w:rsidP="00637B9C">
      <w:pPr>
        <w:jc w:val="both"/>
        <w:rPr>
          <w:rFonts w:asciiTheme="majorHAnsi" w:hAnsiTheme="majorHAnsi" w:cs="Arial"/>
        </w:rPr>
      </w:pPr>
      <w:r w:rsidRPr="00BF0198">
        <w:rPr>
          <w:rFonts w:asciiTheme="majorHAnsi" w:hAnsiTheme="majorHAnsi" w:cs="Arial"/>
        </w:rPr>
        <w:t>Ponudnik se kot morebitni prevzemnik javnega naročila</w:t>
      </w:r>
      <w:r w:rsidR="009B1C0D" w:rsidRPr="00BF0198">
        <w:rPr>
          <w:rFonts w:asciiTheme="majorHAnsi" w:hAnsiTheme="majorHAnsi" w:cs="Arial"/>
        </w:rPr>
        <w:t>, z oddajo ponudbe v predmetnem postopku oddaje javnega naročila</w:t>
      </w:r>
      <w:r w:rsidRPr="00BF0198">
        <w:rPr>
          <w:rFonts w:asciiTheme="majorHAnsi" w:hAnsiTheme="majorHAnsi" w:cs="Arial"/>
        </w:rPr>
        <w:t xml:space="preserve"> zavezuje:</w:t>
      </w:r>
    </w:p>
    <w:p w14:paraId="5500E7DE" w14:textId="3EC4BA0B" w:rsidR="00DB5D57" w:rsidRPr="006A5E31" w:rsidRDefault="00A33BFF" w:rsidP="00BB1455">
      <w:pPr>
        <w:pStyle w:val="javnonaroilo-besedilo"/>
        <w:numPr>
          <w:ilvl w:val="0"/>
          <w:numId w:val="16"/>
        </w:numPr>
        <w:jc w:val="both"/>
        <w:rPr>
          <w:rFonts w:asciiTheme="majorHAnsi" w:hAnsiTheme="majorHAnsi"/>
          <w:szCs w:val="22"/>
        </w:rPr>
      </w:pPr>
      <w:r w:rsidRPr="006A5E31">
        <w:rPr>
          <w:rFonts w:asciiTheme="majorHAnsi" w:hAnsiTheme="majorHAnsi"/>
          <w:szCs w:val="22"/>
        </w:rPr>
        <w:t>da bo vse zahtevane storitve izvajal strokovno in kvalitetno po pravilih stroke</w:t>
      </w:r>
      <w:r w:rsidR="00336119" w:rsidRPr="006A5E31">
        <w:rPr>
          <w:rFonts w:asciiTheme="majorHAnsi" w:hAnsiTheme="majorHAnsi"/>
          <w:szCs w:val="22"/>
        </w:rPr>
        <w:t xml:space="preserve"> in</w:t>
      </w:r>
      <w:r w:rsidR="006050ED" w:rsidRPr="006A5E31">
        <w:rPr>
          <w:rFonts w:asciiTheme="majorHAnsi" w:hAnsiTheme="majorHAnsi"/>
          <w:szCs w:val="22"/>
        </w:rPr>
        <w:t xml:space="preserve"> drugimi </w:t>
      </w:r>
      <w:r w:rsidRPr="006A5E31">
        <w:rPr>
          <w:rFonts w:asciiTheme="majorHAnsi" w:hAnsiTheme="majorHAnsi"/>
          <w:szCs w:val="22"/>
        </w:rPr>
        <w:t xml:space="preserve">z veljavnimi predpisi, </w:t>
      </w:r>
    </w:p>
    <w:p w14:paraId="1ECC14BB" w14:textId="46697FA5"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da bo javno naročilo izvajal s strokovno usposobljenimi delavci oziroma kadrom;</w:t>
      </w:r>
    </w:p>
    <w:p w14:paraId="1643FEB0" w14:textId="77777777"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da se v celoti strinja in sprejema pogoje naročnika, navedene v dokumentaciji v zvezi z oddajo javnega naročila, da po njih daje svojo ponudbo za izvedbo razpisnih del ter da pod navedenimi pogoji pristopa k izvedbi predmeta javnega naročila;</w:t>
      </w:r>
    </w:p>
    <w:p w14:paraId="498E549E" w14:textId="77777777"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da je ob izdelavi ponudbe pregledal vso razpoložljivo dokumentacijo v zvezi z oddajo javnega naročila;</w:t>
      </w:r>
    </w:p>
    <w:p w14:paraId="74511174" w14:textId="77777777"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lastRenderedPageBreak/>
        <w:t>da je v celoti seznanjen z vso relevantno zakonodajo, ki se upošteva p</w:t>
      </w:r>
      <w:r w:rsidR="00DB5D57" w:rsidRPr="00BF0198">
        <w:rPr>
          <w:rFonts w:asciiTheme="majorHAnsi" w:hAnsiTheme="majorHAnsi"/>
          <w:szCs w:val="22"/>
        </w:rPr>
        <w:t>ri oddaji tega javnega naročila;</w:t>
      </w:r>
    </w:p>
    <w:p w14:paraId="65178A19" w14:textId="77777777"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da je v celoti seznanjen z obsegom in zahtevnostjo javnega naročila;</w:t>
      </w:r>
    </w:p>
    <w:p w14:paraId="5319BDC4" w14:textId="77777777"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da ne bo imel do naročnika predmetnega javnega naročila nobenega odškodninskega zahtevka, če ne bo izbran kot najugodnejši ponudnik;</w:t>
      </w:r>
    </w:p>
    <w:p w14:paraId="1D91FC7F" w14:textId="77777777"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da v primeru prekinitve postopka oddaje javnega naročila od naročnika ne bo zahteval nobenega povračila stroškov ali povrnitve škode;</w:t>
      </w:r>
    </w:p>
    <w:p w14:paraId="04904405" w14:textId="77777777"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da v primeru, če dejansko izvedena količina storitve ne dosega ocenjene vrednosti ali ocenjenih količin</w:t>
      </w:r>
      <w:r w:rsidR="00336119" w:rsidRPr="00BF0198">
        <w:rPr>
          <w:rFonts w:asciiTheme="majorHAnsi" w:hAnsiTheme="majorHAnsi"/>
          <w:szCs w:val="22"/>
        </w:rPr>
        <w:t>,</w:t>
      </w:r>
      <w:r w:rsidRPr="00BF0198">
        <w:rPr>
          <w:rFonts w:asciiTheme="majorHAnsi" w:hAnsiTheme="majorHAnsi"/>
          <w:szCs w:val="22"/>
        </w:rPr>
        <w:t xml:space="preserve"> od naročnika ne bo zahteval nobenega povračila stroškov ali povrnitve škode;</w:t>
      </w:r>
    </w:p>
    <w:p w14:paraId="2D8E29EB" w14:textId="77777777"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 xml:space="preserve">da bo vse prevzete </w:t>
      </w:r>
      <w:r w:rsidR="001833B6" w:rsidRPr="00BF0198">
        <w:rPr>
          <w:rFonts w:asciiTheme="majorHAnsi" w:hAnsiTheme="majorHAnsi"/>
          <w:szCs w:val="22"/>
        </w:rPr>
        <w:t>obveznosti izpolnil v zahtevani</w:t>
      </w:r>
      <w:r w:rsidRPr="00BF0198">
        <w:rPr>
          <w:rFonts w:asciiTheme="majorHAnsi" w:hAnsiTheme="majorHAnsi"/>
          <w:szCs w:val="22"/>
        </w:rPr>
        <w:t xml:space="preserve"> količini, kvaliteti in r</w:t>
      </w:r>
      <w:r w:rsidR="001833B6" w:rsidRPr="00BF0198">
        <w:rPr>
          <w:rFonts w:asciiTheme="majorHAnsi" w:hAnsiTheme="majorHAnsi"/>
          <w:szCs w:val="22"/>
        </w:rPr>
        <w:t xml:space="preserve">okih, kot to izhaja iz pogodbe in </w:t>
      </w:r>
      <w:r w:rsidRPr="00BF0198">
        <w:rPr>
          <w:rFonts w:asciiTheme="majorHAnsi" w:hAnsiTheme="majorHAnsi"/>
          <w:szCs w:val="22"/>
        </w:rPr>
        <w:t xml:space="preserve">dokumentacije </w:t>
      </w:r>
      <w:r w:rsidR="001833B6" w:rsidRPr="00BF0198">
        <w:rPr>
          <w:rFonts w:asciiTheme="majorHAnsi" w:hAnsiTheme="majorHAnsi"/>
          <w:szCs w:val="22"/>
        </w:rPr>
        <w:t>v zvezi z</w:t>
      </w:r>
      <w:r w:rsidRPr="00BF0198">
        <w:rPr>
          <w:rFonts w:asciiTheme="majorHAnsi" w:hAnsiTheme="majorHAnsi"/>
          <w:szCs w:val="22"/>
        </w:rPr>
        <w:t xml:space="preserve"> oddajo tega javnega naročila; </w:t>
      </w:r>
    </w:p>
    <w:p w14:paraId="41EAD564" w14:textId="77777777"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da je pri sestavi ponudbe upošteval obveznosti do svojih morebitnih podizvajalcev;</w:t>
      </w:r>
    </w:p>
    <w:p w14:paraId="69093FEE" w14:textId="77777777"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za resničnost oziroma verodostojnost podatkov in prilog k ponudbi;</w:t>
      </w:r>
    </w:p>
    <w:p w14:paraId="22E68F2A" w14:textId="77777777" w:rsidR="00DB5D57"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da bo delavce seznanil z vsebino te pogodbe v potrebnem obsegu;</w:t>
      </w:r>
    </w:p>
    <w:p w14:paraId="020F01D9" w14:textId="77777777" w:rsidR="00A33BFF" w:rsidRPr="00BF0198" w:rsidRDefault="00A33BFF" w:rsidP="00BB1455">
      <w:pPr>
        <w:pStyle w:val="javnonaroilo-besedilo"/>
        <w:numPr>
          <w:ilvl w:val="0"/>
          <w:numId w:val="16"/>
        </w:numPr>
        <w:jc w:val="both"/>
        <w:rPr>
          <w:rFonts w:asciiTheme="majorHAnsi" w:hAnsiTheme="majorHAnsi"/>
          <w:szCs w:val="22"/>
        </w:rPr>
      </w:pPr>
      <w:r w:rsidRPr="00BF0198">
        <w:rPr>
          <w:rFonts w:asciiTheme="majorHAnsi" w:hAnsiTheme="majorHAnsi"/>
          <w:szCs w:val="22"/>
        </w:rPr>
        <w:t>da bo kot izvajalec upošteval okolje, v katerem bo izvajal dela.</w:t>
      </w:r>
    </w:p>
    <w:p w14:paraId="14C68F2B" w14:textId="77777777" w:rsidR="00BE7A76" w:rsidRPr="00BF0198" w:rsidRDefault="00BE7A76" w:rsidP="00637B9C">
      <w:pPr>
        <w:rPr>
          <w:rFonts w:asciiTheme="majorHAnsi" w:hAnsiTheme="majorHAnsi" w:cs="Arial"/>
          <w:sz w:val="24"/>
          <w:szCs w:val="24"/>
        </w:rPr>
      </w:pPr>
    </w:p>
    <w:p w14:paraId="206F13FB" w14:textId="77777777" w:rsidR="00AF7927" w:rsidRPr="00BF0198" w:rsidRDefault="00AF7927" w:rsidP="00E657FB">
      <w:pPr>
        <w:pStyle w:val="javnanaroilapodnaslov"/>
        <w:framePr w:wrap="notBeside"/>
        <w:numPr>
          <w:ilvl w:val="1"/>
          <w:numId w:val="15"/>
        </w:numPr>
        <w:rPr>
          <w:rFonts w:asciiTheme="majorHAnsi" w:hAnsiTheme="majorHAnsi"/>
        </w:rPr>
      </w:pPr>
      <w:bookmarkStart w:id="44" w:name="_Toc133406729"/>
      <w:r w:rsidRPr="00BF0198">
        <w:rPr>
          <w:rFonts w:asciiTheme="majorHAnsi" w:hAnsiTheme="majorHAnsi"/>
        </w:rPr>
        <w:t>Veljavnost ponudbe</w:t>
      </w:r>
      <w:bookmarkEnd w:id="44"/>
    </w:p>
    <w:p w14:paraId="605E46DE" w14:textId="77777777" w:rsidR="00AF7927" w:rsidRPr="00BF0198" w:rsidRDefault="00AF7927" w:rsidP="00637B9C">
      <w:pPr>
        <w:rPr>
          <w:rFonts w:asciiTheme="majorHAnsi" w:hAnsiTheme="majorHAnsi" w:cs="Arial"/>
          <w:sz w:val="24"/>
          <w:szCs w:val="24"/>
        </w:rPr>
      </w:pPr>
    </w:p>
    <w:p w14:paraId="1BD1A5D1" w14:textId="0486BD92" w:rsidR="004C737B" w:rsidRPr="00BF0198" w:rsidRDefault="004C737B" w:rsidP="00637B9C">
      <w:pPr>
        <w:jc w:val="both"/>
        <w:rPr>
          <w:rFonts w:asciiTheme="majorHAnsi" w:hAnsiTheme="majorHAnsi" w:cs="Arial"/>
        </w:rPr>
      </w:pPr>
      <w:r w:rsidRPr="00BF0198">
        <w:rPr>
          <w:rFonts w:asciiTheme="majorHAnsi" w:hAnsiTheme="majorHAnsi" w:cs="Arial"/>
        </w:rPr>
        <w:t xml:space="preserve">Ponudba mora veljati najmanj do </w:t>
      </w:r>
      <w:r w:rsidR="00270350" w:rsidRPr="00270350">
        <w:rPr>
          <w:rFonts w:asciiTheme="majorHAnsi" w:hAnsiTheme="majorHAnsi" w:cs="Arial"/>
          <w:b/>
          <w:bCs/>
        </w:rPr>
        <w:t>1</w:t>
      </w:r>
      <w:r w:rsidRPr="00BF0198">
        <w:rPr>
          <w:rFonts w:asciiTheme="majorHAnsi" w:hAnsiTheme="majorHAnsi" w:cs="Arial"/>
          <w:b/>
          <w:bCs/>
        </w:rPr>
        <w:t>.</w:t>
      </w:r>
      <w:r w:rsidR="003D473E" w:rsidRPr="00BF0198">
        <w:rPr>
          <w:rFonts w:asciiTheme="majorHAnsi" w:hAnsiTheme="majorHAnsi" w:cs="Arial"/>
          <w:b/>
          <w:bCs/>
        </w:rPr>
        <w:t xml:space="preserve"> </w:t>
      </w:r>
      <w:r w:rsidR="005F6563">
        <w:rPr>
          <w:rFonts w:asciiTheme="majorHAnsi" w:hAnsiTheme="majorHAnsi" w:cs="Arial"/>
          <w:b/>
          <w:bCs/>
        </w:rPr>
        <w:t>9</w:t>
      </w:r>
      <w:r w:rsidRPr="00BF0198">
        <w:rPr>
          <w:rFonts w:asciiTheme="majorHAnsi" w:hAnsiTheme="majorHAnsi" w:cs="Arial"/>
          <w:b/>
          <w:bCs/>
        </w:rPr>
        <w:t>.</w:t>
      </w:r>
      <w:r w:rsidR="003D473E" w:rsidRPr="00BF0198">
        <w:rPr>
          <w:rFonts w:asciiTheme="majorHAnsi" w:hAnsiTheme="majorHAnsi" w:cs="Arial"/>
          <w:b/>
          <w:bCs/>
        </w:rPr>
        <w:t xml:space="preserve"> </w:t>
      </w:r>
      <w:r w:rsidR="00072BFE" w:rsidRPr="00BF0198">
        <w:rPr>
          <w:rFonts w:asciiTheme="majorHAnsi" w:hAnsiTheme="majorHAnsi" w:cs="Arial"/>
          <w:b/>
          <w:bCs/>
        </w:rPr>
        <w:t>202</w:t>
      </w:r>
      <w:r w:rsidR="007B41F5">
        <w:rPr>
          <w:rFonts w:asciiTheme="majorHAnsi" w:hAnsiTheme="majorHAnsi" w:cs="Arial"/>
          <w:b/>
          <w:bCs/>
        </w:rPr>
        <w:t>3</w:t>
      </w:r>
      <w:r w:rsidRPr="00BF0198">
        <w:rPr>
          <w:rFonts w:asciiTheme="majorHAnsi" w:hAnsiTheme="majorHAnsi" w:cs="Arial"/>
        </w:rPr>
        <w:t>. Gospodarski subjekt, ki bo ponudil krajši rok veljavnosti ponudbe</w:t>
      </w:r>
      <w:r w:rsidR="00336119" w:rsidRPr="00BF0198">
        <w:rPr>
          <w:rFonts w:asciiTheme="majorHAnsi" w:hAnsiTheme="majorHAnsi" w:cs="Arial"/>
        </w:rPr>
        <w:t>,</w:t>
      </w:r>
      <w:r w:rsidRPr="00BF0198">
        <w:rPr>
          <w:rFonts w:asciiTheme="majorHAnsi" w:hAnsiTheme="majorHAnsi" w:cs="Arial"/>
        </w:rPr>
        <w:t xml:space="preserve"> bo izključen iz postopka oddaje javnega naročila.</w:t>
      </w:r>
    </w:p>
    <w:p w14:paraId="54D2FD5E" w14:textId="77777777" w:rsidR="004C737B" w:rsidRPr="00BF0198" w:rsidRDefault="004C737B" w:rsidP="00637B9C">
      <w:pPr>
        <w:jc w:val="both"/>
        <w:rPr>
          <w:rFonts w:asciiTheme="majorHAnsi" w:hAnsiTheme="majorHAnsi" w:cs="Arial"/>
        </w:rPr>
      </w:pPr>
    </w:p>
    <w:p w14:paraId="3D4EF310" w14:textId="77777777" w:rsidR="004C737B" w:rsidRPr="00BF0198" w:rsidRDefault="000B0773" w:rsidP="00637B9C">
      <w:pPr>
        <w:jc w:val="both"/>
        <w:rPr>
          <w:rFonts w:asciiTheme="majorHAnsi" w:hAnsiTheme="majorHAnsi" w:cs="Arial"/>
        </w:rPr>
      </w:pPr>
      <w:r w:rsidRPr="00BF0198">
        <w:rPr>
          <w:rFonts w:asciiTheme="majorHAnsi" w:hAnsiTheme="majorHAnsi" w:cs="Arial"/>
        </w:rPr>
        <w:t>Naročnik si pridržuje pravico, da v primeru nepredvideni</w:t>
      </w:r>
      <w:r w:rsidR="004C737B" w:rsidRPr="00BF0198">
        <w:rPr>
          <w:rFonts w:asciiTheme="majorHAnsi" w:hAnsiTheme="majorHAnsi" w:cs="Arial"/>
        </w:rPr>
        <w:t xml:space="preserve"> </w:t>
      </w:r>
      <w:r w:rsidRPr="00BF0198">
        <w:rPr>
          <w:rFonts w:asciiTheme="majorHAnsi" w:hAnsiTheme="majorHAnsi" w:cs="Arial"/>
        </w:rPr>
        <w:t xml:space="preserve">okoliščin </w:t>
      </w:r>
      <w:r w:rsidR="004C737B" w:rsidRPr="00BF0198">
        <w:rPr>
          <w:rFonts w:asciiTheme="majorHAnsi" w:hAnsiTheme="majorHAnsi" w:cs="Arial"/>
        </w:rPr>
        <w:t xml:space="preserve">zahteva, da ponudniki podaljšajo čas veljavnosti ponudb za določeno dodatno obdobje. Zahteva naročnika za podaljšanje veljavnosti in odgovori ponudnikov morajo biti podani v pisni obliki. </w:t>
      </w:r>
    </w:p>
    <w:p w14:paraId="18CF8694" w14:textId="77777777" w:rsidR="00BE7A76" w:rsidRPr="00BF0198" w:rsidRDefault="00BE7A76" w:rsidP="00637B9C">
      <w:pPr>
        <w:rPr>
          <w:rFonts w:asciiTheme="majorHAnsi" w:hAnsiTheme="majorHAnsi" w:cs="Arial"/>
          <w:sz w:val="24"/>
          <w:szCs w:val="24"/>
        </w:rPr>
      </w:pPr>
    </w:p>
    <w:p w14:paraId="6C6AA677" w14:textId="77777777" w:rsidR="00AF7927" w:rsidRPr="00BF0198" w:rsidRDefault="00AF7927" w:rsidP="00E657FB">
      <w:pPr>
        <w:pStyle w:val="javnanaroilapodnaslov"/>
        <w:framePr w:wrap="notBeside"/>
        <w:numPr>
          <w:ilvl w:val="1"/>
          <w:numId w:val="15"/>
        </w:numPr>
        <w:rPr>
          <w:rFonts w:asciiTheme="majorHAnsi" w:hAnsiTheme="majorHAnsi"/>
        </w:rPr>
      </w:pPr>
      <w:bookmarkStart w:id="45" w:name="_Toc133406730"/>
      <w:r w:rsidRPr="00BF0198">
        <w:rPr>
          <w:rFonts w:asciiTheme="majorHAnsi" w:hAnsiTheme="majorHAnsi"/>
        </w:rPr>
        <w:t>Protikorupcijska določila in preprečevanje nasprotja interesov</w:t>
      </w:r>
      <w:bookmarkEnd w:id="45"/>
    </w:p>
    <w:p w14:paraId="5281271A" w14:textId="77777777" w:rsidR="00AF7927" w:rsidRPr="00BF0198" w:rsidRDefault="00AF7927" w:rsidP="00637B9C">
      <w:pPr>
        <w:rPr>
          <w:rFonts w:asciiTheme="majorHAnsi" w:hAnsiTheme="majorHAnsi" w:cs="Arial"/>
          <w:sz w:val="24"/>
          <w:szCs w:val="24"/>
        </w:rPr>
      </w:pPr>
    </w:p>
    <w:p w14:paraId="064E752C" w14:textId="77777777" w:rsidR="002772DC" w:rsidRPr="002772DC" w:rsidRDefault="002772DC" w:rsidP="002772DC">
      <w:pPr>
        <w:jc w:val="both"/>
        <w:rPr>
          <w:rFonts w:asciiTheme="majorHAnsi" w:eastAsia="Times New Roman" w:hAnsiTheme="majorHAnsi" w:cs="Arial"/>
          <w:noProof/>
        </w:rPr>
      </w:pPr>
      <w:bookmarkStart w:id="46" w:name="_Toc395008179"/>
      <w:bookmarkStart w:id="47" w:name="_Toc401742214"/>
      <w:bookmarkStart w:id="48" w:name="_Toc401742344"/>
      <w:r w:rsidRPr="002772DC">
        <w:rPr>
          <w:rFonts w:asciiTheme="majorHAnsi" w:eastAsia="Times New Roman" w:hAnsiTheme="majorHAnsi" w:cs="Arial"/>
          <w:noProof/>
        </w:rPr>
        <w:t xml:space="preserve">Vsak ponudnikov poskus, da vpliva na naročnikovo obravnavo ponudb ali odločitev o izbiri, bo imel za posledico izključitev gospodarskega subjekta iz postopka javnega naročanja. Enako velja za poizkuse vplivanja na delo in odločitve strokovne komisije. V času izvajanja postopka oddaje javnega naročila naročnik in ponudnik ne smeta pričenjati in izvajati dejanj, ki bi v naprej določila izbor določene ponudbe. </w:t>
      </w:r>
    </w:p>
    <w:p w14:paraId="0AF1D861" w14:textId="77777777" w:rsidR="002772DC" w:rsidRPr="002772DC" w:rsidRDefault="002772DC" w:rsidP="002772DC">
      <w:pPr>
        <w:jc w:val="both"/>
        <w:rPr>
          <w:rFonts w:asciiTheme="majorHAnsi" w:eastAsia="Times New Roman" w:hAnsiTheme="majorHAnsi" w:cs="Arial"/>
          <w:noProof/>
        </w:rPr>
      </w:pPr>
    </w:p>
    <w:p w14:paraId="7B06A7F9" w14:textId="77777777" w:rsidR="002772DC" w:rsidRPr="002772DC" w:rsidRDefault="002772DC" w:rsidP="002772DC">
      <w:pPr>
        <w:jc w:val="both"/>
        <w:rPr>
          <w:rFonts w:asciiTheme="majorHAnsi" w:eastAsia="Times New Roman" w:hAnsiTheme="majorHAnsi" w:cs="Arial"/>
          <w:noProof/>
        </w:rPr>
      </w:pPr>
      <w:r w:rsidRPr="002772DC">
        <w:rPr>
          <w:rFonts w:asciiTheme="majorHAnsi" w:eastAsia="Times New Roman" w:hAnsiTheme="majorHAnsi" w:cs="Arial"/>
          <w:noProof/>
        </w:rPr>
        <w:t xml:space="preserve">V času od izbire ponudbe do pričetka veljavnosti pogodbe, ponudnik ne sme pričenjati dejanj, ki bi lahko povzročila, da pogodba ne bi pričela veljati ali ne bi bila izpolnjena. </w:t>
      </w:r>
    </w:p>
    <w:p w14:paraId="4966F823" w14:textId="77777777" w:rsidR="002772DC" w:rsidRPr="002772DC" w:rsidRDefault="002772DC" w:rsidP="002772DC">
      <w:pPr>
        <w:jc w:val="both"/>
        <w:rPr>
          <w:rFonts w:asciiTheme="majorHAnsi" w:eastAsia="Times New Roman" w:hAnsiTheme="majorHAnsi" w:cs="Arial"/>
          <w:noProof/>
        </w:rPr>
      </w:pPr>
    </w:p>
    <w:p w14:paraId="0E4A3A26" w14:textId="77777777" w:rsidR="002772DC" w:rsidRPr="002772DC" w:rsidRDefault="002772DC" w:rsidP="002772DC">
      <w:pPr>
        <w:jc w:val="both"/>
        <w:rPr>
          <w:rFonts w:asciiTheme="majorHAnsi" w:eastAsia="Times New Roman" w:hAnsiTheme="majorHAnsi" w:cs="Arial"/>
          <w:noProof/>
        </w:rPr>
      </w:pPr>
      <w:r w:rsidRPr="002772DC">
        <w:rPr>
          <w:rFonts w:asciiTheme="majorHAnsi" w:eastAsia="Times New Roman" w:hAnsiTheme="majorHAnsi" w:cs="Arial"/>
          <w:noProof/>
        </w:rPr>
        <w:t>V primeru ustavitve postopka nobena stran ne sme pričenjati in izvajati postopkov, ki bi otežili razveljavitev ali spremembo odločitve o izbiri izvajalca ali bi vplivali na nepristranskost revizijske komisije.</w:t>
      </w:r>
    </w:p>
    <w:p w14:paraId="50A578B4" w14:textId="77777777" w:rsidR="002772DC" w:rsidRPr="002772DC" w:rsidRDefault="002772DC" w:rsidP="002772DC">
      <w:pPr>
        <w:jc w:val="both"/>
        <w:rPr>
          <w:rFonts w:asciiTheme="majorHAnsi" w:eastAsia="Times New Roman" w:hAnsiTheme="majorHAnsi" w:cs="Arial"/>
          <w:noProof/>
        </w:rPr>
      </w:pPr>
    </w:p>
    <w:p w14:paraId="13260FF1" w14:textId="7714745E" w:rsidR="004C737B" w:rsidRPr="00BF0198" w:rsidRDefault="002772DC" w:rsidP="002772DC">
      <w:pPr>
        <w:jc w:val="both"/>
        <w:rPr>
          <w:rFonts w:asciiTheme="majorHAnsi" w:eastAsia="Times New Roman" w:hAnsiTheme="majorHAnsi" w:cs="Arial"/>
          <w:noProof/>
        </w:rPr>
      </w:pPr>
      <w:r w:rsidRPr="002772DC">
        <w:rPr>
          <w:rFonts w:asciiTheme="majorHAnsi" w:eastAsia="Times New Roman" w:hAnsiTheme="majorHAnsi" w:cs="Arial"/>
          <w:noProof/>
        </w:rPr>
        <w:t>Naročnik mora v skladu z veljavno zakonodajo in pogodbo, na podlagi katere se izvaja javno naročilo, zagotoviti učinkovito preprečevanje, odkrivanje in odpravljanje nasprotij interesov tako pri izvajanju postopkov javnega naročanja kot pri izvajanju javnega naročila, da se prepreči kakršno koli izkrivljanje konkurence in zagotovi enakopravna obravnava vseh gospodarskih subjektov.</w:t>
      </w:r>
    </w:p>
    <w:bookmarkEnd w:id="46"/>
    <w:bookmarkEnd w:id="47"/>
    <w:bookmarkEnd w:id="48"/>
    <w:p w14:paraId="363E5A95" w14:textId="77777777" w:rsidR="00BE7A76" w:rsidRPr="00BF0198" w:rsidRDefault="00BE7A76" w:rsidP="00637B9C">
      <w:pPr>
        <w:rPr>
          <w:rFonts w:asciiTheme="majorHAnsi" w:hAnsiTheme="majorHAnsi" w:cs="Arial"/>
        </w:rPr>
      </w:pPr>
    </w:p>
    <w:p w14:paraId="1125CB4A" w14:textId="77777777" w:rsidR="00AF7927" w:rsidRPr="00BF0198" w:rsidRDefault="00AF7927" w:rsidP="00E657FB">
      <w:pPr>
        <w:pStyle w:val="javnanaroilapodnaslov"/>
        <w:framePr w:wrap="notBeside"/>
        <w:numPr>
          <w:ilvl w:val="1"/>
          <w:numId w:val="15"/>
        </w:numPr>
        <w:rPr>
          <w:rFonts w:asciiTheme="majorHAnsi" w:hAnsiTheme="majorHAnsi"/>
        </w:rPr>
      </w:pPr>
      <w:bookmarkStart w:id="49" w:name="_Toc133406731"/>
      <w:r w:rsidRPr="00BF0198">
        <w:rPr>
          <w:rFonts w:asciiTheme="majorHAnsi" w:hAnsiTheme="majorHAnsi"/>
        </w:rPr>
        <w:t>Odgovornost za povzročitev škode zaradi neizpolnjevanja zahtevanih pogojev</w:t>
      </w:r>
      <w:bookmarkEnd w:id="49"/>
    </w:p>
    <w:p w14:paraId="71F4A275" w14:textId="77777777" w:rsidR="00AF7927" w:rsidRPr="00BF0198" w:rsidRDefault="00AF7927" w:rsidP="00637B9C">
      <w:pPr>
        <w:rPr>
          <w:rFonts w:asciiTheme="majorHAnsi" w:hAnsiTheme="majorHAnsi" w:cs="Arial"/>
          <w:sz w:val="24"/>
          <w:szCs w:val="24"/>
        </w:rPr>
      </w:pPr>
    </w:p>
    <w:p w14:paraId="510954C5" w14:textId="77777777" w:rsidR="00B7059A" w:rsidRPr="00BF0198" w:rsidRDefault="00B7059A" w:rsidP="00637B9C">
      <w:pPr>
        <w:jc w:val="both"/>
        <w:rPr>
          <w:rFonts w:asciiTheme="majorHAnsi" w:hAnsiTheme="majorHAnsi" w:cs="Arial"/>
        </w:rPr>
      </w:pPr>
      <w:r w:rsidRPr="00BF0198">
        <w:rPr>
          <w:rFonts w:asciiTheme="majorHAnsi" w:hAnsiTheme="majorHAnsi" w:cs="Arial"/>
        </w:rPr>
        <w:t xml:space="preserve">V primeru, da naročnik po pravnomočnosti odločitve o oddaji javnega naročila na podlagi preverjanja podatkov v uradnih evidencah ugotovi, da izbrani ponudnik/člani skupine ponudnikov ali njihovi priglašeni podizvajalci ne izpolnjujejo vseh pogojev, v skladu z izjavami iz ponudbene dokumentacije, pa bi moral naročnik iz tega razloga razveljaviti javno naročilo in izvesti novo javno naročilo, je ponudnik/skupina ponudnikov odškodninsko odgovoren naročniku. </w:t>
      </w:r>
    </w:p>
    <w:p w14:paraId="6E05E38E" w14:textId="77777777" w:rsidR="00B7059A" w:rsidRPr="00BF0198" w:rsidRDefault="00B7059A" w:rsidP="00637B9C">
      <w:pPr>
        <w:jc w:val="both"/>
        <w:rPr>
          <w:rFonts w:asciiTheme="majorHAnsi" w:hAnsiTheme="majorHAnsi" w:cs="Arial"/>
        </w:rPr>
      </w:pPr>
    </w:p>
    <w:p w14:paraId="72F79E31" w14:textId="77777777" w:rsidR="00B7059A" w:rsidRPr="00BF0198" w:rsidRDefault="00B7059A" w:rsidP="00637B9C">
      <w:pPr>
        <w:jc w:val="both"/>
        <w:rPr>
          <w:rFonts w:asciiTheme="majorHAnsi" w:hAnsiTheme="majorHAnsi" w:cs="Arial"/>
        </w:rPr>
      </w:pPr>
      <w:r w:rsidRPr="00BF0198">
        <w:rPr>
          <w:rFonts w:asciiTheme="majorHAnsi" w:hAnsiTheme="majorHAnsi" w:cs="Arial"/>
        </w:rPr>
        <w:t xml:space="preserve">Ponudnik/skupina ponudnikov mora v takšnem primeru naročniku povrniti stroške izvedbe novega javnega naročila ter vso škodo, ki bi jo naročnik utrpel zaradi morebitne zamude pri izvedbi storitev, zaradi zamude ali nezmožnosti črpanja evropskih sredstev, ipd... </w:t>
      </w:r>
    </w:p>
    <w:p w14:paraId="207CB550" w14:textId="77777777" w:rsidR="00B7059A" w:rsidRPr="00BF0198" w:rsidRDefault="00B7059A" w:rsidP="00637B9C">
      <w:pPr>
        <w:jc w:val="both"/>
        <w:rPr>
          <w:rFonts w:asciiTheme="majorHAnsi" w:hAnsiTheme="majorHAnsi" w:cs="Arial"/>
        </w:rPr>
      </w:pPr>
    </w:p>
    <w:p w14:paraId="6B448D1C" w14:textId="77777777" w:rsidR="00B7059A" w:rsidRPr="00BF0198" w:rsidRDefault="00B7059A" w:rsidP="00637B9C">
      <w:pPr>
        <w:jc w:val="both"/>
        <w:rPr>
          <w:rFonts w:asciiTheme="majorHAnsi" w:hAnsiTheme="majorHAnsi" w:cs="Arial"/>
        </w:rPr>
      </w:pPr>
      <w:r w:rsidRPr="00BF0198">
        <w:rPr>
          <w:rFonts w:asciiTheme="majorHAnsi" w:hAnsiTheme="majorHAnsi" w:cs="Arial"/>
        </w:rPr>
        <w:t xml:space="preserve">Ponudnik/skupina ponudnikov odgovarja po načelu popolne odškodninske odgovornosti tudi za svoje priglašene podizvajalce, ne glede na to ali je vedel za dejstvo, da posamezni podizvajalec v času oddaje ponudbe ni izpolnjeval vseh naročnikovih pogojev ali ne. </w:t>
      </w:r>
    </w:p>
    <w:p w14:paraId="3FE65D37" w14:textId="77777777" w:rsidR="00B7059A" w:rsidRPr="00BF0198" w:rsidRDefault="00B7059A" w:rsidP="00637B9C">
      <w:pPr>
        <w:jc w:val="both"/>
        <w:rPr>
          <w:rFonts w:asciiTheme="majorHAnsi" w:hAnsiTheme="majorHAnsi" w:cs="Arial"/>
        </w:rPr>
      </w:pPr>
    </w:p>
    <w:p w14:paraId="0392CC25" w14:textId="77777777" w:rsidR="009D1A69" w:rsidRPr="00BF0198" w:rsidRDefault="00B7059A" w:rsidP="00637B9C">
      <w:pPr>
        <w:jc w:val="both"/>
        <w:rPr>
          <w:rFonts w:asciiTheme="majorHAnsi" w:hAnsiTheme="majorHAnsi"/>
        </w:rPr>
      </w:pPr>
      <w:r w:rsidRPr="00BF0198">
        <w:rPr>
          <w:rFonts w:asciiTheme="majorHAnsi" w:hAnsiTheme="majorHAnsi" w:cs="Arial"/>
        </w:rPr>
        <w:t xml:space="preserve">Naročnik zato ponudnikom/skupini ponudnikov svetuje, da v </w:t>
      </w:r>
      <w:proofErr w:type="spellStart"/>
      <w:r w:rsidRPr="00BF0198">
        <w:rPr>
          <w:rFonts w:asciiTheme="majorHAnsi" w:hAnsiTheme="majorHAnsi" w:cs="Arial"/>
        </w:rPr>
        <w:t>podizvajalskih</w:t>
      </w:r>
      <w:proofErr w:type="spellEnd"/>
      <w:r w:rsidRPr="00BF0198">
        <w:rPr>
          <w:rFonts w:asciiTheme="majorHAnsi" w:hAnsiTheme="majorHAnsi" w:cs="Arial"/>
        </w:rPr>
        <w:t xml:space="preserve"> pogodbah uredijo možnost regresnih zahtevkov do podizvajalcev v zgoraj navedenih primerih.</w:t>
      </w:r>
    </w:p>
    <w:p w14:paraId="269F5268" w14:textId="77777777" w:rsidR="00B91B89" w:rsidRDefault="00B91B89">
      <w:r>
        <w:rPr>
          <w:b/>
          <w:bCs/>
        </w:rPr>
        <w:br w:type="page"/>
      </w:r>
    </w:p>
    <w:tbl>
      <w:tblPr>
        <w:tblW w:w="0" w:type="auto"/>
        <w:tblLook w:val="04A0" w:firstRow="1" w:lastRow="0" w:firstColumn="1" w:lastColumn="0" w:noHBand="0" w:noVBand="1"/>
      </w:tblPr>
      <w:tblGrid>
        <w:gridCol w:w="9070"/>
      </w:tblGrid>
      <w:tr w:rsidR="002A225B" w:rsidRPr="00BF0198" w14:paraId="3E7F37BD" w14:textId="77777777" w:rsidTr="009D1A69">
        <w:tc>
          <w:tcPr>
            <w:tcW w:w="9070" w:type="dxa"/>
            <w:shd w:val="clear" w:color="auto" w:fill="auto"/>
          </w:tcPr>
          <w:p w14:paraId="06E5F1F0" w14:textId="55D9FBD7" w:rsidR="002A225B" w:rsidRPr="00BF0198" w:rsidRDefault="00B7059A" w:rsidP="00BB1455">
            <w:pPr>
              <w:pStyle w:val="Javnonaroilo-naslov1"/>
              <w:numPr>
                <w:ilvl w:val="0"/>
                <w:numId w:val="15"/>
              </w:numPr>
              <w:spacing w:before="0" w:after="0"/>
              <w:rPr>
                <w:rFonts w:asciiTheme="majorHAnsi" w:hAnsiTheme="majorHAnsi"/>
              </w:rPr>
            </w:pPr>
            <w:r w:rsidRPr="00BF0198">
              <w:rPr>
                <w:rFonts w:asciiTheme="majorHAnsi" w:hAnsiTheme="majorHAnsi"/>
                <w:b w:val="0"/>
                <w:bCs w:val="0"/>
              </w:rPr>
              <w:lastRenderedPageBreak/>
              <w:br w:type="page"/>
            </w:r>
            <w:r w:rsidR="00A33BFF" w:rsidRPr="00BF0198">
              <w:rPr>
                <w:rFonts w:asciiTheme="majorHAnsi" w:hAnsiTheme="majorHAnsi"/>
                <w:sz w:val="22"/>
                <w:szCs w:val="22"/>
              </w:rPr>
              <w:br w:type="page"/>
            </w:r>
            <w:r w:rsidR="002A225B" w:rsidRPr="00BF0198">
              <w:rPr>
                <w:rFonts w:asciiTheme="majorHAnsi" w:hAnsiTheme="majorHAnsi"/>
              </w:rPr>
              <w:br w:type="page"/>
            </w:r>
            <w:r w:rsidR="002A225B" w:rsidRPr="00BF0198">
              <w:rPr>
                <w:rFonts w:asciiTheme="majorHAnsi" w:hAnsiTheme="majorHAnsi"/>
              </w:rPr>
              <w:br w:type="page"/>
            </w:r>
            <w:bookmarkStart w:id="50" w:name="_Toc473532448"/>
            <w:bookmarkStart w:id="51" w:name="_Toc473534167"/>
            <w:bookmarkStart w:id="52" w:name="_Toc133406732"/>
            <w:r w:rsidR="002A225B" w:rsidRPr="00BF0198">
              <w:rPr>
                <w:rFonts w:asciiTheme="majorHAnsi" w:hAnsiTheme="majorHAnsi"/>
              </w:rPr>
              <w:t>NAVODILA ZA IZDELAVO PONUDBE</w:t>
            </w:r>
            <w:bookmarkEnd w:id="50"/>
            <w:bookmarkEnd w:id="51"/>
            <w:bookmarkEnd w:id="52"/>
          </w:p>
        </w:tc>
      </w:tr>
    </w:tbl>
    <w:p w14:paraId="318A264D" w14:textId="77777777" w:rsidR="00615400" w:rsidRPr="00BF0198" w:rsidRDefault="00640116" w:rsidP="00637B9C">
      <w:pPr>
        <w:rPr>
          <w:rFonts w:asciiTheme="majorHAnsi" w:hAnsiTheme="majorHAnsi" w:cs="Arial"/>
        </w:rPr>
      </w:pPr>
      <w:r w:rsidRPr="00BF0198">
        <w:rPr>
          <w:rFonts w:asciiTheme="majorHAnsi" w:hAnsiTheme="majorHAnsi" w:cs="Arial"/>
        </w:rPr>
        <w:t xml:space="preserve"> </w:t>
      </w:r>
      <w:bookmarkStart w:id="53" w:name="_Toc473208969"/>
    </w:p>
    <w:p w14:paraId="1BEC2D3E" w14:textId="77777777" w:rsidR="00214C9B" w:rsidRPr="00BF0198" w:rsidRDefault="00214C9B" w:rsidP="00E657FB">
      <w:pPr>
        <w:pStyle w:val="javnanaroilapodnaslov"/>
        <w:framePr w:wrap="notBeside"/>
        <w:numPr>
          <w:ilvl w:val="1"/>
          <w:numId w:val="15"/>
        </w:numPr>
        <w:rPr>
          <w:rFonts w:asciiTheme="majorHAnsi" w:hAnsiTheme="majorHAnsi"/>
        </w:rPr>
      </w:pPr>
      <w:bookmarkStart w:id="54" w:name="_Toc133406733"/>
      <w:r w:rsidRPr="00BF0198">
        <w:rPr>
          <w:rFonts w:asciiTheme="majorHAnsi" w:hAnsiTheme="majorHAnsi"/>
        </w:rPr>
        <w:t>Obrazec ESPD</w:t>
      </w:r>
      <w:bookmarkEnd w:id="54"/>
    </w:p>
    <w:p w14:paraId="4E90721F" w14:textId="77777777" w:rsidR="00214C9B" w:rsidRPr="00BF0198" w:rsidRDefault="00214C9B" w:rsidP="00637B9C">
      <w:pPr>
        <w:rPr>
          <w:rFonts w:asciiTheme="majorHAnsi" w:hAnsiTheme="majorHAnsi" w:cs="Arial"/>
          <w:sz w:val="24"/>
          <w:szCs w:val="24"/>
        </w:rPr>
      </w:pPr>
    </w:p>
    <w:p w14:paraId="1676FDDC" w14:textId="77777777" w:rsidR="00930F87" w:rsidRPr="00930F87" w:rsidRDefault="00930F87" w:rsidP="00930F87">
      <w:pPr>
        <w:jc w:val="both"/>
        <w:rPr>
          <w:rFonts w:asciiTheme="majorHAnsi" w:hAnsiTheme="majorHAnsi" w:cs="Arial"/>
        </w:rPr>
      </w:pPr>
      <w:r w:rsidRPr="00930F87">
        <w:rPr>
          <w:rFonts w:asciiTheme="majorHAnsi" w:hAnsiTheme="majorHAnsi" w:cs="Arial"/>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6DF5984B" w14:textId="77777777" w:rsidR="00930F87" w:rsidRPr="00930F87" w:rsidRDefault="00930F87" w:rsidP="00930F87">
      <w:pPr>
        <w:jc w:val="both"/>
        <w:rPr>
          <w:rFonts w:asciiTheme="majorHAnsi" w:hAnsiTheme="majorHAnsi" w:cs="Arial"/>
        </w:rPr>
      </w:pPr>
    </w:p>
    <w:p w14:paraId="01E05801" w14:textId="77777777" w:rsidR="00930F87" w:rsidRPr="00930F87" w:rsidRDefault="00930F87" w:rsidP="00930F87">
      <w:pPr>
        <w:jc w:val="both"/>
        <w:rPr>
          <w:rFonts w:asciiTheme="majorHAnsi" w:hAnsiTheme="majorHAnsi" w:cs="Arial"/>
        </w:rPr>
      </w:pPr>
      <w:r w:rsidRPr="00930F87">
        <w:rPr>
          <w:rFonts w:asciiTheme="majorHAnsi" w:hAnsiTheme="majorHAnsi" w:cs="Arial"/>
        </w:rPr>
        <w:t>Navedbe v ESPD in/ali dokazila, ki ji predloži gospodarski subjekt, morajo biti veljavni.</w:t>
      </w:r>
    </w:p>
    <w:p w14:paraId="169CE16D" w14:textId="77777777" w:rsidR="00930F87" w:rsidRPr="00930F87" w:rsidRDefault="00930F87" w:rsidP="00930F87">
      <w:pPr>
        <w:jc w:val="both"/>
        <w:rPr>
          <w:rFonts w:asciiTheme="majorHAnsi" w:hAnsiTheme="majorHAnsi" w:cs="Arial"/>
        </w:rPr>
      </w:pPr>
    </w:p>
    <w:p w14:paraId="1B80DBE2"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Gospodarski subjekt naročnikov obrazec ESPD (datoteka XML) uvozi na spletni strani portala javnih naročil/ESPD: </w:t>
      </w:r>
      <w:hyperlink r:id="rId16" w:history="1">
        <w:r w:rsidRPr="00930F87">
          <w:rPr>
            <w:rFonts w:asciiTheme="majorHAnsi" w:hAnsiTheme="majorHAnsi" w:cs="Arial"/>
            <w:color w:val="0000FF"/>
            <w:u w:val="single"/>
          </w:rPr>
          <w:t>http://www.enarocanje.si/_ESPD/</w:t>
        </w:r>
      </w:hyperlink>
      <w:r w:rsidRPr="00930F87">
        <w:rPr>
          <w:rFonts w:asciiTheme="majorHAnsi" w:hAnsiTheme="majorHAnsi" w:cs="Arial"/>
        </w:rPr>
        <w:t xml:space="preserve"> in v njega neposredno vnese zahtevane podatke.</w:t>
      </w:r>
    </w:p>
    <w:p w14:paraId="398029F2" w14:textId="77777777" w:rsidR="00930F87" w:rsidRPr="00930F87" w:rsidRDefault="00930F87" w:rsidP="00930F87">
      <w:pPr>
        <w:jc w:val="both"/>
        <w:rPr>
          <w:rFonts w:asciiTheme="majorHAnsi" w:hAnsiTheme="majorHAnsi" w:cs="Arial"/>
        </w:rPr>
      </w:pPr>
    </w:p>
    <w:p w14:paraId="04D5EF47"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1E49196A" w14:textId="77777777" w:rsidR="00930F87" w:rsidRPr="00930F87" w:rsidRDefault="00930F87" w:rsidP="00930F87">
      <w:pPr>
        <w:jc w:val="both"/>
        <w:rPr>
          <w:rFonts w:asciiTheme="majorHAnsi" w:hAnsiTheme="majorHAnsi" w:cs="Arial"/>
        </w:rPr>
      </w:pPr>
    </w:p>
    <w:p w14:paraId="7560A7D5"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Ponudnik, ki v sistemu e-JN oddaja ponudbo, naloži svoj ESPD v razdelek »Dokumenti«, del »ESPD – ponudnik«, ESPD ostalih sodelujočih pa naloži v razdelek »Sodelujoči«, del »ESPD – ostali sodelujoči«. Ponudnik, ki v sistemu e-JN oddaja ponudbo, naloži elektronsko podpisan ESPD v </w:t>
      </w:r>
      <w:proofErr w:type="spellStart"/>
      <w:r w:rsidRPr="00930F87">
        <w:rPr>
          <w:rFonts w:asciiTheme="majorHAnsi" w:hAnsiTheme="majorHAnsi" w:cs="Arial"/>
        </w:rPr>
        <w:t>xml</w:t>
      </w:r>
      <w:proofErr w:type="spellEnd"/>
      <w:r w:rsidRPr="00930F87">
        <w:rPr>
          <w:rFonts w:asciiTheme="majorHAnsi" w:hAnsiTheme="majorHAnsi" w:cs="Arial"/>
        </w:rPr>
        <w:t xml:space="preserve">. obliki ali nepodpisan ESPD v </w:t>
      </w:r>
      <w:proofErr w:type="spellStart"/>
      <w:r w:rsidRPr="00930F87">
        <w:rPr>
          <w:rFonts w:asciiTheme="majorHAnsi" w:hAnsiTheme="majorHAnsi" w:cs="Arial"/>
        </w:rPr>
        <w:t>xml</w:t>
      </w:r>
      <w:proofErr w:type="spellEnd"/>
      <w:r w:rsidRPr="00930F87">
        <w:rPr>
          <w:rFonts w:asciiTheme="majorHAnsi" w:hAnsiTheme="majorHAnsi" w:cs="Arial"/>
        </w:rPr>
        <w:t xml:space="preserve">. obliki, pri čemer se v slednjem primeru v skladu Splošnimi pogoji uporabe sistema e-JN šteje, da je oddan pravno zavezujoč dokument, ki ima enako veljavnost kot podpisan. </w:t>
      </w:r>
    </w:p>
    <w:p w14:paraId="18139CA7" w14:textId="77777777" w:rsidR="00930F87" w:rsidRPr="00930F87" w:rsidRDefault="00930F87" w:rsidP="00930F87">
      <w:pPr>
        <w:jc w:val="both"/>
        <w:rPr>
          <w:rFonts w:asciiTheme="majorHAnsi" w:hAnsiTheme="majorHAnsi" w:cs="Arial"/>
        </w:rPr>
      </w:pPr>
    </w:p>
    <w:p w14:paraId="436D7953"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Za ostale sodelujoče ponudnik v razdelek »Sodelujoči«, del »ESPD – ostali sodelujoči« priloži podpisane ESPD v </w:t>
      </w:r>
      <w:proofErr w:type="spellStart"/>
      <w:r w:rsidRPr="00930F87">
        <w:rPr>
          <w:rFonts w:asciiTheme="majorHAnsi" w:hAnsiTheme="majorHAnsi" w:cs="Arial"/>
        </w:rPr>
        <w:t>pdf</w:t>
      </w:r>
      <w:proofErr w:type="spellEnd"/>
      <w:r w:rsidRPr="00930F87">
        <w:rPr>
          <w:rFonts w:asciiTheme="majorHAnsi" w:hAnsiTheme="majorHAnsi" w:cs="Arial"/>
        </w:rPr>
        <w:t xml:space="preserve">. obliki, ali v elektronski obliki podpisan </w:t>
      </w:r>
      <w:proofErr w:type="spellStart"/>
      <w:r w:rsidRPr="00930F87">
        <w:rPr>
          <w:rFonts w:asciiTheme="majorHAnsi" w:hAnsiTheme="majorHAnsi" w:cs="Arial"/>
        </w:rPr>
        <w:t>xml</w:t>
      </w:r>
      <w:proofErr w:type="spellEnd"/>
      <w:r w:rsidRPr="00930F87">
        <w:rPr>
          <w:rFonts w:asciiTheme="majorHAnsi" w:hAnsiTheme="majorHAnsi" w:cs="Arial"/>
        </w:rPr>
        <w:t xml:space="preserve">.  </w:t>
      </w:r>
    </w:p>
    <w:p w14:paraId="59D44A01"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 </w:t>
      </w:r>
    </w:p>
    <w:p w14:paraId="4027F4EF"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Pri izpolnjevanju obrazca ESPD mora gospodarski subjekt/ponudnik v Oddelku D navesti, ali namerava oddati del javnega naročila v </w:t>
      </w:r>
      <w:proofErr w:type="spellStart"/>
      <w:r w:rsidRPr="00930F87">
        <w:rPr>
          <w:rFonts w:asciiTheme="majorHAnsi" w:hAnsiTheme="majorHAnsi" w:cs="Arial"/>
        </w:rPr>
        <w:t>podizvajanje</w:t>
      </w:r>
      <w:proofErr w:type="spellEnd"/>
      <w:r w:rsidRPr="00930F87">
        <w:rPr>
          <w:rFonts w:asciiTheme="majorHAnsi" w:hAnsiTheme="majorHAnsi" w:cs="Arial"/>
        </w:rPr>
        <w:t xml:space="preserve">, kot to določa 94. člen ZJN-3, in, če je to znano, katerim gospodarskim subjektom. Pri tem je Oddelek D namenjen navedbi </w:t>
      </w:r>
      <w:r w:rsidRPr="00930F87">
        <w:rPr>
          <w:rFonts w:asciiTheme="majorHAnsi" w:hAnsiTheme="majorHAnsi" w:cs="Arial"/>
          <w:b/>
          <w:u w:val="single"/>
        </w:rPr>
        <w:t>zgolj tistih podizvajalcev</w:t>
      </w:r>
      <w:r w:rsidRPr="00930F87">
        <w:rPr>
          <w:rFonts w:asciiTheme="majorHAnsi" w:hAnsiTheme="majorHAnsi" w:cs="Arial"/>
        </w:rPr>
        <w:t>, na katerih zmogljivosti se kandidat oziroma ponudnik</w:t>
      </w:r>
      <w:r w:rsidRPr="00930F87">
        <w:rPr>
          <w:rFonts w:asciiTheme="majorHAnsi" w:hAnsiTheme="majorHAnsi" w:cs="Arial"/>
          <w:b/>
          <w:u w:val="single"/>
        </w:rPr>
        <w:t xml:space="preserve"> ne sklicuje, da bi izpolnil pogoje za sodelovanje, ki jih je določil naročnik</w:t>
      </w:r>
      <w:r w:rsidRPr="00930F87">
        <w:rPr>
          <w:rFonts w:asciiTheme="majorHAnsi" w:hAnsiTheme="majorHAnsi" w:cs="Arial"/>
        </w:rPr>
        <w:t>. Vsi gospodarski subjekti, na katerih zmogljivosti se v skladu z 81. členom ZJN-3 sklicuje kandidat oziroma ponudnik, da bi izpolnil pogoje za sodelovanje – tudi podizvajalci, so namreč navedeni že v prejšnjem oddelku (Oddelek C).</w:t>
      </w:r>
    </w:p>
    <w:p w14:paraId="57EC563B" w14:textId="77777777" w:rsidR="00930F87" w:rsidRPr="00930F87" w:rsidRDefault="00930F87" w:rsidP="00930F87">
      <w:pPr>
        <w:jc w:val="both"/>
        <w:rPr>
          <w:rFonts w:asciiTheme="majorHAnsi" w:hAnsiTheme="majorHAnsi" w:cs="Arial"/>
        </w:rPr>
      </w:pPr>
    </w:p>
    <w:p w14:paraId="20B4F45F"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V Oddelku C se gospodarski subjekt izjasni, ali se v ponudbi v skladu z 81. členom ZJN-3 </w:t>
      </w:r>
      <w:r w:rsidRPr="00930F87">
        <w:rPr>
          <w:rFonts w:asciiTheme="majorHAnsi" w:hAnsiTheme="majorHAnsi" w:cs="Arial"/>
          <w:b/>
          <w:u w:val="single"/>
        </w:rPr>
        <w:t>sklicuje na kapacitete drugih subjektov, da bi izpolnil naročnikove pogoje za sodelovanje</w:t>
      </w:r>
      <w:r w:rsidRPr="00930F87">
        <w:rPr>
          <w:rFonts w:asciiTheme="majorHAnsi" w:hAnsiTheme="majorHAnsi" w:cs="Arial"/>
        </w:rPr>
        <w:t>. V primeru, da na to vprašanje odgovori z »da«, mora k ponudbi poleg svojega ESPD priložiti tudi ESDP vsakega od gospodarskih subjektov, na katerih kapacitete se sklicuje.</w:t>
      </w:r>
    </w:p>
    <w:p w14:paraId="590F994E" w14:textId="77777777" w:rsidR="00930F87" w:rsidRPr="00930F87" w:rsidRDefault="00930F87" w:rsidP="00930F87">
      <w:pPr>
        <w:rPr>
          <w:rFonts w:asciiTheme="majorHAnsi" w:hAnsiTheme="majorHAnsi" w:cs="Arial"/>
        </w:rPr>
      </w:pPr>
    </w:p>
    <w:p w14:paraId="46793966" w14:textId="77777777" w:rsidR="00930F87" w:rsidRPr="00930F87" w:rsidRDefault="00930F87" w:rsidP="00930F87">
      <w:pPr>
        <w:rPr>
          <w:rFonts w:asciiTheme="majorHAnsi" w:hAnsiTheme="majorHAnsi" w:cs="Arial"/>
        </w:rPr>
      </w:pPr>
      <w:r w:rsidRPr="00930F87">
        <w:rPr>
          <w:rFonts w:asciiTheme="majorHAnsi" w:hAnsiTheme="majorHAnsi" w:cs="Arial"/>
        </w:rPr>
        <w:t xml:space="preserve">Vse morebitne ostale informacija v zvezi z ESPD lahko pridobite na povezavi </w:t>
      </w:r>
      <w:hyperlink r:id="rId17" w:history="1">
        <w:r w:rsidRPr="00930F87">
          <w:rPr>
            <w:rFonts w:asciiTheme="majorHAnsi" w:hAnsiTheme="majorHAnsi" w:cs="Arial"/>
            <w:color w:val="0000FF"/>
            <w:u w:val="single"/>
          </w:rPr>
          <w:t>https://www.enarocanje.si/Dokumenti/Navodila_za_uporabo_ESPD.pdf</w:t>
        </w:r>
      </w:hyperlink>
      <w:r w:rsidRPr="00930F87">
        <w:rPr>
          <w:rFonts w:asciiTheme="majorHAnsi" w:hAnsiTheme="majorHAnsi" w:cs="Arial"/>
        </w:rPr>
        <w:t xml:space="preserve"> .</w:t>
      </w:r>
    </w:p>
    <w:p w14:paraId="339BE5C2" w14:textId="77777777" w:rsidR="00660E0D" w:rsidRPr="00BF0198" w:rsidRDefault="00930F87" w:rsidP="00637B9C">
      <w:pPr>
        <w:rPr>
          <w:rFonts w:asciiTheme="majorHAnsi" w:hAnsiTheme="majorHAnsi" w:cs="Arial"/>
        </w:rPr>
      </w:pPr>
      <w:r>
        <w:rPr>
          <w:rFonts w:asciiTheme="majorHAnsi" w:hAnsiTheme="majorHAnsi" w:cs="Arial"/>
        </w:rPr>
        <w:t xml:space="preserve"> </w:t>
      </w:r>
    </w:p>
    <w:p w14:paraId="7ECA05EF" w14:textId="77777777" w:rsidR="0029702B" w:rsidRPr="00BF0198" w:rsidRDefault="00660E0D" w:rsidP="00637B9C">
      <w:pPr>
        <w:rPr>
          <w:rFonts w:asciiTheme="majorHAnsi" w:hAnsiTheme="majorHAnsi" w:cs="Arial"/>
        </w:rPr>
      </w:pPr>
      <w:r w:rsidRPr="00BF0198">
        <w:rPr>
          <w:rFonts w:asciiTheme="majorHAnsi" w:hAnsiTheme="majorHAnsi" w:cs="Arial"/>
        </w:rPr>
        <w:t xml:space="preserve"> </w:t>
      </w:r>
    </w:p>
    <w:p w14:paraId="2752A673" w14:textId="77777777" w:rsidR="00214C9B" w:rsidRPr="00BF0198" w:rsidRDefault="00214C9B" w:rsidP="00E657FB">
      <w:pPr>
        <w:pStyle w:val="javnanaroilapodnaslov"/>
        <w:framePr w:wrap="notBeside"/>
        <w:numPr>
          <w:ilvl w:val="1"/>
          <w:numId w:val="15"/>
        </w:numPr>
        <w:rPr>
          <w:rFonts w:asciiTheme="majorHAnsi" w:hAnsiTheme="majorHAnsi"/>
        </w:rPr>
      </w:pPr>
      <w:bookmarkStart w:id="55" w:name="_Toc133406734"/>
      <w:r w:rsidRPr="00BF0198">
        <w:rPr>
          <w:rFonts w:asciiTheme="majorHAnsi" w:hAnsiTheme="majorHAnsi"/>
        </w:rPr>
        <w:lastRenderedPageBreak/>
        <w:t>Obrazec “Predračun«</w:t>
      </w:r>
      <w:r w:rsidR="00CD572E" w:rsidRPr="00BF0198">
        <w:rPr>
          <w:rFonts w:asciiTheme="majorHAnsi" w:hAnsiTheme="majorHAnsi"/>
        </w:rPr>
        <w:t xml:space="preserve"> oziroma »Ponudba« in zahtevane priloge</w:t>
      </w:r>
      <w:bookmarkEnd w:id="55"/>
    </w:p>
    <w:p w14:paraId="28C850BC" w14:textId="77777777" w:rsidR="00214C9B" w:rsidRPr="00BF0198" w:rsidRDefault="00214C9B" w:rsidP="00637B9C">
      <w:pPr>
        <w:rPr>
          <w:rFonts w:asciiTheme="majorHAnsi" w:hAnsiTheme="majorHAnsi" w:cs="Arial"/>
          <w:sz w:val="24"/>
          <w:szCs w:val="24"/>
        </w:rPr>
      </w:pPr>
    </w:p>
    <w:p w14:paraId="27CE16AA" w14:textId="77777777" w:rsidR="00930F87" w:rsidRPr="006A5E31" w:rsidRDefault="00930F87" w:rsidP="00930F87">
      <w:pPr>
        <w:rPr>
          <w:rFonts w:asciiTheme="majorHAnsi" w:hAnsiTheme="majorHAnsi" w:cs="Arial"/>
        </w:rPr>
      </w:pPr>
      <w:r w:rsidRPr="006A5E31">
        <w:rPr>
          <w:rFonts w:asciiTheme="majorHAnsi" w:hAnsiTheme="majorHAnsi" w:cs="Arial"/>
        </w:rPr>
        <w:t>Ponudnik mora v Predračunu ponujati vse pozicije, ob upoštevanju tehničnih specifikacij, ki so del razpisne dokumentacije.</w:t>
      </w:r>
    </w:p>
    <w:p w14:paraId="28482D7C" w14:textId="77777777" w:rsidR="00930F87" w:rsidRPr="006A5E31" w:rsidRDefault="00930F87" w:rsidP="00930F87">
      <w:pPr>
        <w:rPr>
          <w:rFonts w:asciiTheme="majorHAnsi" w:hAnsiTheme="majorHAnsi" w:cs="Arial"/>
        </w:rPr>
      </w:pPr>
    </w:p>
    <w:p w14:paraId="7405AA96" w14:textId="77777777" w:rsidR="00930F87" w:rsidRPr="006A5E31" w:rsidRDefault="00930F87" w:rsidP="00930F87">
      <w:pPr>
        <w:rPr>
          <w:rFonts w:asciiTheme="majorHAnsi" w:hAnsiTheme="majorHAnsi" w:cs="Arial"/>
        </w:rPr>
      </w:pPr>
      <w:r w:rsidRPr="006A5E31">
        <w:rPr>
          <w:rFonts w:asciiTheme="majorHAnsi" w:hAnsiTheme="majorHAnsi" w:cs="Arial"/>
        </w:rPr>
        <w:t xml:space="preserve">Ponudnik izpolni vse postavke v Predračunu, in sicer, na </w:t>
      </w:r>
      <w:r w:rsidRPr="006A5E31">
        <w:rPr>
          <w:rFonts w:asciiTheme="majorHAnsi" w:hAnsiTheme="majorHAnsi" w:cs="Arial"/>
          <w:b/>
          <w:u w:val="single"/>
        </w:rPr>
        <w:t>največ dve decimalni mesti</w:t>
      </w:r>
      <w:r w:rsidRPr="006A5E31">
        <w:rPr>
          <w:rFonts w:asciiTheme="majorHAnsi" w:hAnsiTheme="majorHAnsi" w:cs="Arial"/>
        </w:rPr>
        <w:t xml:space="preserve">. </w:t>
      </w:r>
    </w:p>
    <w:p w14:paraId="186E33B5" w14:textId="77777777" w:rsidR="00930F87" w:rsidRPr="006A5E31" w:rsidRDefault="00930F87" w:rsidP="00930F87">
      <w:pPr>
        <w:rPr>
          <w:rFonts w:asciiTheme="majorHAnsi" w:hAnsiTheme="majorHAnsi" w:cs="Arial"/>
        </w:rPr>
      </w:pPr>
    </w:p>
    <w:p w14:paraId="56C259EE" w14:textId="77777777" w:rsidR="00930F87" w:rsidRPr="006A5E31" w:rsidRDefault="00930F87" w:rsidP="00930F87">
      <w:pPr>
        <w:rPr>
          <w:rFonts w:asciiTheme="majorHAnsi" w:hAnsiTheme="majorHAnsi" w:cs="Arial"/>
        </w:rPr>
      </w:pPr>
      <w:r w:rsidRPr="006A5E31">
        <w:rPr>
          <w:rFonts w:asciiTheme="majorHAnsi" w:hAnsiTheme="majorHAnsi" w:cs="Arial"/>
        </w:rPr>
        <w:t>Ponudnik mora izpolniti vse postavke v predračunu. V kolikor ponudnik cene v posamezno postavko ne vpiše, se šteje, da predmetne postavke ne ponuja in tako ne izpolnjuje vseh zahtev naročnika iz predmetne razpisne dokumentacije.</w:t>
      </w:r>
    </w:p>
    <w:p w14:paraId="7900DB9F" w14:textId="77777777" w:rsidR="00930F87" w:rsidRPr="006A5E31" w:rsidRDefault="00930F87" w:rsidP="00930F87">
      <w:pPr>
        <w:rPr>
          <w:rFonts w:asciiTheme="majorHAnsi" w:hAnsiTheme="majorHAnsi" w:cs="Arial"/>
        </w:rPr>
      </w:pPr>
    </w:p>
    <w:p w14:paraId="30F64CA3" w14:textId="77777777" w:rsidR="00930F87" w:rsidRPr="006A5E31" w:rsidRDefault="00930F87" w:rsidP="00930F87">
      <w:pPr>
        <w:jc w:val="both"/>
        <w:rPr>
          <w:rFonts w:asciiTheme="majorHAnsi" w:hAnsiTheme="majorHAnsi" w:cs="Arial"/>
        </w:rPr>
      </w:pPr>
      <w:r w:rsidRPr="006A5E31">
        <w:rPr>
          <w:rFonts w:asciiTheme="majorHAnsi" w:hAnsiTheme="majorHAnsi" w:cs="Arial"/>
        </w:rPr>
        <w:t>V kolikor ponudnik vpiše ceno nič (0) EUR, se šteje, da ponuja postavko brezplačno.</w:t>
      </w:r>
    </w:p>
    <w:p w14:paraId="73E6D603" w14:textId="77777777" w:rsidR="00930F87" w:rsidRPr="006A5E31" w:rsidRDefault="00930F87" w:rsidP="00930F87">
      <w:pPr>
        <w:jc w:val="both"/>
        <w:rPr>
          <w:rFonts w:asciiTheme="majorHAnsi" w:hAnsiTheme="majorHAnsi" w:cs="Arial"/>
        </w:rPr>
      </w:pPr>
    </w:p>
    <w:p w14:paraId="79AD3842" w14:textId="77777777" w:rsidR="00930F87" w:rsidRPr="006A5E31" w:rsidRDefault="00930F87" w:rsidP="00930F87">
      <w:pPr>
        <w:jc w:val="both"/>
        <w:rPr>
          <w:rFonts w:asciiTheme="majorHAnsi" w:hAnsiTheme="majorHAnsi" w:cs="Arial"/>
        </w:rPr>
      </w:pPr>
      <w:r w:rsidRPr="006A5E31">
        <w:rPr>
          <w:rFonts w:asciiTheme="majorHAnsi" w:hAnsiTheme="majorHAnsi" w:cs="Arial"/>
        </w:rPr>
        <w:t>Ponudnik ne sme spreminjati vsebine predračuna.</w:t>
      </w:r>
    </w:p>
    <w:p w14:paraId="05542FE5" w14:textId="77777777" w:rsidR="00930F87" w:rsidRPr="006A5E31" w:rsidRDefault="00930F87" w:rsidP="00930F87">
      <w:pPr>
        <w:jc w:val="both"/>
        <w:rPr>
          <w:rFonts w:asciiTheme="majorHAnsi" w:hAnsiTheme="majorHAnsi" w:cs="Arial"/>
        </w:rPr>
      </w:pPr>
    </w:p>
    <w:p w14:paraId="09BE17AC" w14:textId="77777777" w:rsidR="00930F87" w:rsidRPr="006A5E31" w:rsidRDefault="00930F87" w:rsidP="00930F87">
      <w:pPr>
        <w:jc w:val="both"/>
        <w:rPr>
          <w:rFonts w:asciiTheme="majorHAnsi" w:hAnsiTheme="majorHAnsi" w:cs="Arial"/>
        </w:rPr>
      </w:pPr>
      <w:r w:rsidRPr="006A5E31">
        <w:rPr>
          <w:rFonts w:asciiTheme="majorHAnsi" w:hAnsiTheme="majorHAnsi" w:cs="Arial"/>
        </w:rPr>
        <w:t xml:space="preserve">Ponujena cena z DDV mora zajemati vse popuste in stroške (dobave blaga, špediterske, prevozne, carinske ter vse morebitne druge stroške…). </w:t>
      </w:r>
    </w:p>
    <w:p w14:paraId="5C9ECCCB" w14:textId="77777777" w:rsidR="00930F87" w:rsidRPr="006A5E31" w:rsidRDefault="00930F87" w:rsidP="00930F87">
      <w:pPr>
        <w:jc w:val="both"/>
        <w:rPr>
          <w:rFonts w:asciiTheme="majorHAnsi" w:hAnsiTheme="majorHAnsi" w:cs="Arial"/>
        </w:rPr>
      </w:pPr>
    </w:p>
    <w:p w14:paraId="53236122" w14:textId="77777777" w:rsidR="00930F87" w:rsidRPr="006A5E31" w:rsidRDefault="00930F87" w:rsidP="00930F87">
      <w:pPr>
        <w:jc w:val="both"/>
        <w:rPr>
          <w:rFonts w:asciiTheme="majorHAnsi" w:hAnsiTheme="majorHAnsi" w:cs="Arial"/>
        </w:rPr>
      </w:pPr>
      <w:r w:rsidRPr="006A5E31">
        <w:rPr>
          <w:rFonts w:asciiTheme="majorHAnsi" w:hAnsiTheme="majorHAnsi" w:cs="Arial"/>
        </w:rPr>
        <w:t>V primeru, da bo naročnik pri pregledu in ocenjevanju ponudb odkril očitne računske napake, bo ravnal v skladu s sedmim odstavkom 89. člena ZJN-3.</w:t>
      </w:r>
    </w:p>
    <w:p w14:paraId="0F5249F1" w14:textId="77777777" w:rsidR="00930F87" w:rsidRPr="006A5E31" w:rsidRDefault="00930F87" w:rsidP="00930F87">
      <w:pPr>
        <w:jc w:val="both"/>
        <w:rPr>
          <w:rFonts w:asciiTheme="majorHAnsi" w:hAnsiTheme="majorHAnsi" w:cs="Arial"/>
        </w:rPr>
      </w:pPr>
    </w:p>
    <w:p w14:paraId="62EB6E4D" w14:textId="77777777" w:rsidR="00930F87" w:rsidRPr="006A5E31" w:rsidRDefault="00930F87" w:rsidP="00930F87">
      <w:pPr>
        <w:jc w:val="both"/>
        <w:rPr>
          <w:rFonts w:asciiTheme="majorHAnsi" w:hAnsiTheme="majorHAnsi" w:cs="Arial"/>
        </w:rPr>
      </w:pPr>
      <w:r w:rsidRPr="006A5E31">
        <w:rPr>
          <w:rFonts w:asciiTheme="majorHAnsi" w:hAnsiTheme="majorHAnsi" w:cs="Arial"/>
        </w:rPr>
        <w:t xml:space="preserve">Ponudnik skladno z zgornjimi zahtevami izpolni tudi popise in rekapitulacijo. </w:t>
      </w:r>
    </w:p>
    <w:p w14:paraId="7CF3724F" w14:textId="77777777" w:rsidR="00930F87" w:rsidRPr="006A5E31" w:rsidRDefault="00930F87" w:rsidP="00930F87">
      <w:pPr>
        <w:rPr>
          <w:rFonts w:asciiTheme="majorHAnsi" w:hAnsiTheme="majorHAnsi" w:cs="Arial"/>
        </w:rPr>
      </w:pPr>
    </w:p>
    <w:p w14:paraId="227547F2" w14:textId="77777777" w:rsidR="00930F87" w:rsidRPr="006A5E31" w:rsidRDefault="00930F87" w:rsidP="00930F87">
      <w:pPr>
        <w:jc w:val="both"/>
        <w:rPr>
          <w:rFonts w:asciiTheme="majorHAnsi" w:hAnsiTheme="majorHAnsi" w:cs="Arial"/>
        </w:rPr>
      </w:pPr>
      <w:r w:rsidRPr="006A5E31">
        <w:rPr>
          <w:rFonts w:asciiTheme="majorHAnsi" w:hAnsiTheme="majorHAnsi" w:cs="Arial"/>
        </w:rPr>
        <w:t>Ponudnik v sistem e-JN v razdelek »</w:t>
      </w:r>
      <w:r w:rsidRPr="006A5E31">
        <w:rPr>
          <w:rFonts w:asciiTheme="majorHAnsi" w:hAnsiTheme="majorHAnsi" w:cs="Arial"/>
          <w:b/>
        </w:rPr>
        <w:t>Skupna ponudbena vrednost</w:t>
      </w:r>
      <w:r w:rsidRPr="006A5E31">
        <w:rPr>
          <w:rFonts w:asciiTheme="majorHAnsi" w:hAnsiTheme="majorHAnsi" w:cs="Arial"/>
        </w:rPr>
        <w:t>« v zato namenjen prostor vpiše skupni ponudbeni znesek brez davka v EUR in znesek davka v EUR. Znesek skupaj z davkom v EUR se izračuna samodejno. V del »</w:t>
      </w:r>
      <w:r w:rsidRPr="006A5E31">
        <w:rPr>
          <w:rFonts w:asciiTheme="majorHAnsi" w:hAnsiTheme="majorHAnsi" w:cs="Arial"/>
          <w:b/>
        </w:rPr>
        <w:t>Predračun</w:t>
      </w:r>
      <w:r w:rsidRPr="006A5E31">
        <w:rPr>
          <w:rFonts w:asciiTheme="majorHAnsi" w:hAnsiTheme="majorHAnsi" w:cs="Arial"/>
        </w:rPr>
        <w:t>« naloži izpolnjen obrazec »</w:t>
      </w:r>
      <w:proofErr w:type="spellStart"/>
      <w:r w:rsidRPr="006A5E31">
        <w:rPr>
          <w:rFonts w:asciiTheme="majorHAnsi" w:hAnsiTheme="majorHAnsi" w:cs="Arial"/>
          <w:b/>
        </w:rPr>
        <w:t>obr</w:t>
      </w:r>
      <w:proofErr w:type="spellEnd"/>
      <w:r w:rsidRPr="006A5E31">
        <w:rPr>
          <w:rFonts w:asciiTheme="majorHAnsi" w:hAnsiTheme="majorHAnsi" w:cs="Arial"/>
          <w:b/>
        </w:rPr>
        <w:t>. – Ponudba/Predračun</w:t>
      </w:r>
      <w:r w:rsidRPr="006A5E31">
        <w:rPr>
          <w:rFonts w:asciiTheme="majorHAnsi" w:hAnsiTheme="majorHAnsi" w:cs="Arial"/>
        </w:rPr>
        <w:t xml:space="preserve">« v obliki </w:t>
      </w:r>
      <w:proofErr w:type="spellStart"/>
      <w:r w:rsidRPr="006A5E31">
        <w:rPr>
          <w:rFonts w:asciiTheme="majorHAnsi" w:hAnsiTheme="majorHAnsi" w:cs="Arial"/>
        </w:rPr>
        <w:t>pdf</w:t>
      </w:r>
      <w:proofErr w:type="spellEnd"/>
      <w:r w:rsidRPr="006A5E31">
        <w:rPr>
          <w:rFonts w:asciiTheme="majorHAnsi" w:hAnsiTheme="majorHAnsi" w:cs="Arial"/>
        </w:rPr>
        <w:t>,  popise/kalkulacijo ponudbe/cenike pa naloži v razdelek »</w:t>
      </w:r>
      <w:r w:rsidRPr="006A5E31">
        <w:rPr>
          <w:rFonts w:asciiTheme="majorHAnsi" w:hAnsiTheme="majorHAnsi" w:cs="Arial"/>
          <w:b/>
        </w:rPr>
        <w:t>Dokumenti</w:t>
      </w:r>
      <w:r w:rsidRPr="006A5E31">
        <w:rPr>
          <w:rFonts w:asciiTheme="majorHAnsi" w:hAnsiTheme="majorHAnsi" w:cs="Arial"/>
        </w:rPr>
        <w:t>«, del »</w:t>
      </w:r>
      <w:r w:rsidRPr="006A5E31">
        <w:rPr>
          <w:rFonts w:asciiTheme="majorHAnsi" w:hAnsiTheme="majorHAnsi" w:cs="Arial"/>
          <w:b/>
        </w:rPr>
        <w:t>Ostale priloge</w:t>
      </w:r>
      <w:r w:rsidRPr="006A5E31">
        <w:rPr>
          <w:rFonts w:asciiTheme="majorHAnsi" w:hAnsiTheme="majorHAnsi" w:cs="Arial"/>
        </w:rPr>
        <w:t>«. »Skupna ponudbena vrednost«, ki bo vpisana v istoimenski razdelek in dokument, ki bo naložen kot predračun v del »</w:t>
      </w:r>
      <w:r w:rsidRPr="006A5E31">
        <w:rPr>
          <w:rFonts w:asciiTheme="majorHAnsi" w:hAnsiTheme="majorHAnsi" w:cs="Arial"/>
          <w:b/>
        </w:rPr>
        <w:t>Predračun</w:t>
      </w:r>
      <w:r w:rsidRPr="006A5E31">
        <w:rPr>
          <w:rFonts w:asciiTheme="majorHAnsi" w:hAnsiTheme="majorHAnsi" w:cs="Arial"/>
        </w:rPr>
        <w:t>«, bosta razvidna in dostopna na javnem odpiranju ponudb.</w:t>
      </w:r>
    </w:p>
    <w:p w14:paraId="0855E383" w14:textId="77777777" w:rsidR="00930F87" w:rsidRPr="006A5E31" w:rsidRDefault="00930F87" w:rsidP="00930F87">
      <w:pPr>
        <w:rPr>
          <w:rFonts w:asciiTheme="majorHAnsi" w:hAnsiTheme="majorHAnsi" w:cs="Arial"/>
        </w:rPr>
      </w:pPr>
    </w:p>
    <w:p w14:paraId="6205CED6" w14:textId="77777777" w:rsidR="00930F87" w:rsidRPr="006A5E31" w:rsidRDefault="00930F87" w:rsidP="00930F87">
      <w:pPr>
        <w:jc w:val="both"/>
        <w:rPr>
          <w:rFonts w:asciiTheme="majorHAnsi" w:hAnsiTheme="majorHAnsi" w:cs="Arial"/>
        </w:rPr>
      </w:pPr>
      <w:r w:rsidRPr="006A5E31">
        <w:rPr>
          <w:rFonts w:asciiTheme="majorHAnsi" w:hAnsiTheme="majorHAnsi" w:cs="Arial"/>
        </w:rPr>
        <w:t>V primeru razhajanj med podatki navedenimi v razdelku »</w:t>
      </w:r>
      <w:r w:rsidRPr="006A5E31">
        <w:rPr>
          <w:rFonts w:asciiTheme="majorHAnsi" w:hAnsiTheme="majorHAnsi" w:cs="Arial"/>
          <w:b/>
        </w:rPr>
        <w:t>Skupna ponudbena vrednost</w:t>
      </w:r>
      <w:r w:rsidRPr="006A5E31">
        <w:rPr>
          <w:rFonts w:asciiTheme="majorHAnsi" w:hAnsiTheme="majorHAnsi" w:cs="Arial"/>
        </w:rPr>
        <w:t>«, podatki v  »</w:t>
      </w:r>
      <w:proofErr w:type="spellStart"/>
      <w:r w:rsidRPr="006A5E31">
        <w:rPr>
          <w:rFonts w:asciiTheme="majorHAnsi" w:hAnsiTheme="majorHAnsi" w:cs="Arial"/>
          <w:b/>
        </w:rPr>
        <w:t>obr</w:t>
      </w:r>
      <w:proofErr w:type="spellEnd"/>
      <w:r w:rsidRPr="006A5E31">
        <w:rPr>
          <w:rFonts w:asciiTheme="majorHAnsi" w:hAnsiTheme="majorHAnsi" w:cs="Arial"/>
          <w:b/>
        </w:rPr>
        <w:t>. – Ponudba/Predračun</w:t>
      </w:r>
      <w:r w:rsidRPr="006A5E31">
        <w:rPr>
          <w:rFonts w:asciiTheme="majorHAnsi" w:hAnsiTheme="majorHAnsi" w:cs="Arial"/>
        </w:rPr>
        <w:t>«  - naloženemu v razdelek »</w:t>
      </w:r>
      <w:r w:rsidRPr="006A5E31">
        <w:rPr>
          <w:rFonts w:asciiTheme="majorHAnsi" w:hAnsiTheme="majorHAnsi" w:cs="Arial"/>
          <w:b/>
        </w:rPr>
        <w:t>Skupna ponudbena</w:t>
      </w:r>
      <w:r w:rsidRPr="006A5E31">
        <w:rPr>
          <w:rFonts w:asciiTheme="majorHAnsi" w:hAnsiTheme="majorHAnsi" w:cs="Arial"/>
        </w:rPr>
        <w:t xml:space="preserve"> </w:t>
      </w:r>
      <w:r w:rsidRPr="006A5E31">
        <w:rPr>
          <w:rFonts w:asciiTheme="majorHAnsi" w:hAnsiTheme="majorHAnsi" w:cs="Arial"/>
          <w:b/>
        </w:rPr>
        <w:t>cena</w:t>
      </w:r>
      <w:r w:rsidRPr="006A5E31">
        <w:rPr>
          <w:rFonts w:asciiTheme="majorHAnsi" w:hAnsiTheme="majorHAnsi" w:cs="Arial"/>
        </w:rPr>
        <w:t>«, del »</w:t>
      </w:r>
      <w:r w:rsidRPr="006A5E31">
        <w:rPr>
          <w:rFonts w:asciiTheme="majorHAnsi" w:hAnsiTheme="majorHAnsi" w:cs="Arial"/>
          <w:b/>
        </w:rPr>
        <w:t>Predračun</w:t>
      </w:r>
      <w:r w:rsidRPr="006A5E31">
        <w:rPr>
          <w:rFonts w:asciiTheme="majorHAnsi" w:hAnsiTheme="majorHAnsi" w:cs="Arial"/>
        </w:rPr>
        <w:t>«, in popisi/kalkulacijo ponudbe/ceniki - naloženimi v razdelek »</w:t>
      </w:r>
      <w:r w:rsidRPr="006A5E31">
        <w:rPr>
          <w:rFonts w:asciiTheme="majorHAnsi" w:hAnsiTheme="majorHAnsi" w:cs="Arial"/>
          <w:b/>
        </w:rPr>
        <w:t>Dokumenti</w:t>
      </w:r>
      <w:r w:rsidRPr="006A5E31">
        <w:rPr>
          <w:rFonts w:asciiTheme="majorHAnsi" w:hAnsiTheme="majorHAnsi" w:cs="Arial"/>
        </w:rPr>
        <w:t>«, del »</w:t>
      </w:r>
      <w:r w:rsidRPr="006A5E31">
        <w:rPr>
          <w:rFonts w:asciiTheme="majorHAnsi" w:hAnsiTheme="majorHAnsi" w:cs="Arial"/>
          <w:b/>
        </w:rPr>
        <w:t>Ostale priloge</w:t>
      </w:r>
      <w:r w:rsidRPr="006A5E31">
        <w:rPr>
          <w:rFonts w:asciiTheme="majorHAnsi" w:hAnsiTheme="majorHAnsi" w:cs="Arial"/>
        </w:rPr>
        <w:t>«, kot veljavni štejejo podatki v dokumentu, ki je predložen v razdelku »</w:t>
      </w:r>
      <w:r w:rsidRPr="006A5E31">
        <w:rPr>
          <w:rFonts w:asciiTheme="majorHAnsi" w:hAnsiTheme="majorHAnsi" w:cs="Arial"/>
          <w:b/>
        </w:rPr>
        <w:t>Dokumenti</w:t>
      </w:r>
      <w:r w:rsidRPr="006A5E31">
        <w:rPr>
          <w:rFonts w:asciiTheme="majorHAnsi" w:hAnsiTheme="majorHAnsi" w:cs="Arial"/>
        </w:rPr>
        <w:t>«, del »</w:t>
      </w:r>
      <w:r w:rsidRPr="006A5E31">
        <w:rPr>
          <w:rFonts w:asciiTheme="majorHAnsi" w:hAnsiTheme="majorHAnsi" w:cs="Arial"/>
          <w:b/>
        </w:rPr>
        <w:t>Ostale priloge</w:t>
      </w:r>
      <w:r w:rsidRPr="006A5E31">
        <w:rPr>
          <w:rFonts w:asciiTheme="majorHAnsi" w:hAnsiTheme="majorHAnsi" w:cs="Arial"/>
        </w:rPr>
        <w:t>«.</w:t>
      </w:r>
    </w:p>
    <w:p w14:paraId="13DCD511" w14:textId="77777777" w:rsidR="00594A96" w:rsidRPr="00BF0198" w:rsidRDefault="00594A96" w:rsidP="00637B9C">
      <w:pPr>
        <w:rPr>
          <w:rFonts w:asciiTheme="majorHAnsi" w:hAnsiTheme="majorHAnsi" w:cs="Arial"/>
          <w:sz w:val="24"/>
          <w:szCs w:val="24"/>
        </w:rPr>
      </w:pPr>
    </w:p>
    <w:p w14:paraId="19E6A12E" w14:textId="77777777" w:rsidR="0040015E" w:rsidRPr="00BF0198" w:rsidRDefault="0040015E" w:rsidP="00E657FB">
      <w:pPr>
        <w:pStyle w:val="javnanaroilapodnaslov"/>
        <w:framePr w:wrap="notBeside"/>
        <w:numPr>
          <w:ilvl w:val="1"/>
          <w:numId w:val="15"/>
        </w:numPr>
        <w:rPr>
          <w:rFonts w:asciiTheme="majorHAnsi" w:hAnsiTheme="majorHAnsi"/>
        </w:rPr>
      </w:pPr>
      <w:bookmarkStart w:id="56" w:name="_Toc133406735"/>
      <w:r w:rsidRPr="00BF0198">
        <w:rPr>
          <w:rFonts w:asciiTheme="majorHAnsi" w:hAnsiTheme="majorHAnsi"/>
        </w:rPr>
        <w:t xml:space="preserve">Zaupnost </w:t>
      </w:r>
      <w:r w:rsidR="007A5FBF" w:rsidRPr="00BF0198">
        <w:rPr>
          <w:rFonts w:asciiTheme="majorHAnsi" w:hAnsiTheme="majorHAnsi"/>
        </w:rPr>
        <w:t>podatkov iz ponudbene dokumentacije</w:t>
      </w:r>
      <w:bookmarkEnd w:id="56"/>
    </w:p>
    <w:p w14:paraId="3FC2176F" w14:textId="77777777" w:rsidR="003D37C2" w:rsidRPr="00BF0198" w:rsidRDefault="003D37C2" w:rsidP="00637B9C">
      <w:pPr>
        <w:rPr>
          <w:rFonts w:asciiTheme="majorHAnsi" w:hAnsiTheme="majorHAnsi" w:cs="Arial"/>
          <w:sz w:val="24"/>
          <w:szCs w:val="24"/>
        </w:rPr>
      </w:pPr>
      <w:bookmarkStart w:id="57" w:name="_Toc351034421"/>
      <w:bookmarkStart w:id="58" w:name="_Toc351474937"/>
      <w:bookmarkStart w:id="59" w:name="_Toc357592296"/>
      <w:bookmarkStart w:id="60" w:name="_Toc380152554"/>
      <w:bookmarkStart w:id="61" w:name="_Toc380152649"/>
      <w:bookmarkStart w:id="62" w:name="_Toc381603623"/>
    </w:p>
    <w:p w14:paraId="1409E03C" w14:textId="77777777" w:rsidR="00072BFE" w:rsidRPr="00BF0198" w:rsidRDefault="00072BFE" w:rsidP="00637B9C">
      <w:pPr>
        <w:jc w:val="both"/>
        <w:rPr>
          <w:rFonts w:asciiTheme="majorHAnsi" w:hAnsiTheme="majorHAnsi" w:cs="Arial"/>
        </w:rPr>
      </w:pPr>
      <w:r w:rsidRPr="00BF0198">
        <w:rPr>
          <w:rFonts w:asciiTheme="majorHAnsi" w:hAnsiTheme="majorHAnsi" w:cs="Arial"/>
        </w:rPr>
        <w:t>V skladu z ZJN-3 naročnik ni (več) vezan na varovanje poslovne skrivnosti, kot jo pozna ZGD-1, temveč se sklicevanje na poslovno skrivnost v delu ponudbe dopušča le, če jo je ponudnik tako predložil in označil. ZJN-3 torej dopušča le tiste poslovne skrivnosti, ki podležejo subjektivnemu kriteriju presoje in morajo biti kot take določene vnaprej, v sami ponudbi.</w:t>
      </w:r>
    </w:p>
    <w:p w14:paraId="59EC0848" w14:textId="77777777" w:rsidR="00072BFE" w:rsidRPr="00BF0198" w:rsidRDefault="00072BFE" w:rsidP="00637B9C">
      <w:pPr>
        <w:jc w:val="both"/>
        <w:rPr>
          <w:rFonts w:asciiTheme="majorHAnsi" w:hAnsiTheme="majorHAnsi" w:cs="Arial"/>
        </w:rPr>
      </w:pPr>
    </w:p>
    <w:p w14:paraId="4F068B9F" w14:textId="77777777" w:rsidR="00072BFE" w:rsidRPr="00BF0198" w:rsidRDefault="00072BFE" w:rsidP="00637B9C">
      <w:pPr>
        <w:jc w:val="both"/>
        <w:rPr>
          <w:rFonts w:asciiTheme="majorHAnsi" w:hAnsiTheme="majorHAnsi" w:cs="Arial"/>
        </w:rPr>
      </w:pPr>
      <w:r w:rsidRPr="00BF0198">
        <w:rPr>
          <w:rFonts w:asciiTheme="majorHAnsi" w:hAnsiTheme="majorHAnsi" w:cs="Arial"/>
        </w:rPr>
        <w:t xml:space="preserve">Ponudnik mora v ponudbi navesti oziroma označiti informacije, ki predstavljajo </w:t>
      </w:r>
      <w:r w:rsidRPr="00BF0198">
        <w:rPr>
          <w:rFonts w:asciiTheme="majorHAnsi" w:hAnsiTheme="majorHAnsi" w:cs="Arial"/>
          <w:b/>
          <w:u w:val="single"/>
        </w:rPr>
        <w:t>poslovno skrivnost</w:t>
      </w:r>
      <w:r w:rsidRPr="00BF0198">
        <w:rPr>
          <w:rFonts w:asciiTheme="majorHAnsi" w:hAnsiTheme="majorHAnsi" w:cs="Arial"/>
        </w:rPr>
        <w:t xml:space="preserve">. ZGD-1 določa, da za poslovno skrivnost štejejo informacije, ki izpolnjujejo zahteve za poslovno skrivnost v skladu z zakonom, ki ureja poslovne skrivnosti. </w:t>
      </w:r>
    </w:p>
    <w:p w14:paraId="492727F4" w14:textId="77777777" w:rsidR="00072BFE" w:rsidRPr="00BF0198" w:rsidRDefault="00072BFE" w:rsidP="00637B9C">
      <w:pPr>
        <w:jc w:val="both"/>
        <w:rPr>
          <w:rFonts w:asciiTheme="majorHAnsi" w:hAnsiTheme="majorHAnsi" w:cs="Arial"/>
        </w:rPr>
      </w:pPr>
    </w:p>
    <w:p w14:paraId="7E34A9A2" w14:textId="77777777" w:rsidR="00072BFE" w:rsidRPr="00BF0198" w:rsidRDefault="00072BFE" w:rsidP="00637B9C">
      <w:pPr>
        <w:jc w:val="both"/>
        <w:rPr>
          <w:rFonts w:asciiTheme="majorHAnsi" w:hAnsiTheme="majorHAnsi" w:cs="Arial"/>
        </w:rPr>
      </w:pPr>
      <w:r w:rsidRPr="00BF0198">
        <w:rPr>
          <w:rFonts w:asciiTheme="majorHAnsi" w:hAnsiTheme="majorHAnsi" w:cs="Arial"/>
        </w:rPr>
        <w:t xml:space="preserve">V skladu z določili tretje alineje prvega odstavka 2. člena Zakona o poslovni skrivnosti (Uradni list RS, št. 22/19) mora imetnik poslovne skrivnosti v danih okoliščinah razumno ukrepati, da jo ohrani kot skrivnost. Ponudnik mora zato </w:t>
      </w:r>
      <w:r w:rsidRPr="00BF0198">
        <w:rPr>
          <w:rFonts w:asciiTheme="majorHAnsi" w:hAnsiTheme="majorHAnsi" w:cs="Arial"/>
          <w:b/>
          <w:u w:val="single"/>
        </w:rPr>
        <w:t>sklep o določitvi poslovne skrivnosti</w:t>
      </w:r>
      <w:r w:rsidRPr="00BF0198">
        <w:rPr>
          <w:rFonts w:asciiTheme="majorHAnsi" w:hAnsiTheme="majorHAnsi" w:cs="Arial"/>
        </w:rPr>
        <w:t xml:space="preserve"> predložiti že v ponudbi. Kot je pojasnila tudi že DKOM (npr. sklep št. 018-348/2011) “Iz citiranega določila nedvomno izhaja, da mora biti sklep pisen in da morajo biti z njim seznanjene vse osebe, ki so dolžne podatek varovati, kar posledično pomeni, da sklep ne more veljati za nazaj.”</w:t>
      </w:r>
    </w:p>
    <w:p w14:paraId="455C9E91" w14:textId="77777777" w:rsidR="00072BFE" w:rsidRPr="00BF0198" w:rsidRDefault="00072BFE" w:rsidP="00637B9C">
      <w:pPr>
        <w:jc w:val="both"/>
        <w:rPr>
          <w:rFonts w:asciiTheme="majorHAnsi" w:hAnsiTheme="majorHAnsi" w:cs="Arial"/>
        </w:rPr>
      </w:pPr>
    </w:p>
    <w:p w14:paraId="0D3BFE1D" w14:textId="77777777" w:rsidR="00072BFE" w:rsidRPr="00BF0198" w:rsidRDefault="00072BFE" w:rsidP="00637B9C">
      <w:pPr>
        <w:jc w:val="both"/>
        <w:rPr>
          <w:rFonts w:asciiTheme="majorHAnsi" w:hAnsiTheme="majorHAnsi" w:cs="Arial"/>
        </w:rPr>
      </w:pPr>
      <w:r w:rsidRPr="00BF0198">
        <w:rPr>
          <w:rFonts w:asciiTheme="majorHAnsi" w:hAnsiTheme="majorHAnsi" w:cs="Arial"/>
        </w:rPr>
        <w:t xml:space="preserve">Dokumenti, ki jih bo ponudnik upravičeno označil kot zaupne ali kot poslovno skrivnost, bodo uporabljeni samo za namene javnega naročanja in ne bodo dostopni nikomur izven kroga oseb, ki bodo vključene v postopek oddaje javnega naročila s strani naročnika. Naročnik bo v celoti odgovoren za varovanje zaupnosti tako dobljenih podatkov </w:t>
      </w:r>
    </w:p>
    <w:p w14:paraId="5190656B" w14:textId="77777777" w:rsidR="00072BFE" w:rsidRPr="00BF0198" w:rsidRDefault="00072BFE" w:rsidP="00637B9C">
      <w:pPr>
        <w:jc w:val="both"/>
        <w:rPr>
          <w:rFonts w:asciiTheme="majorHAnsi" w:hAnsiTheme="majorHAnsi" w:cs="Arial"/>
        </w:rPr>
      </w:pPr>
    </w:p>
    <w:p w14:paraId="2B8F8D45" w14:textId="77777777" w:rsidR="00072BFE" w:rsidRPr="00BF0198" w:rsidRDefault="00072BFE" w:rsidP="00637B9C">
      <w:pPr>
        <w:jc w:val="both"/>
        <w:rPr>
          <w:rFonts w:asciiTheme="majorHAnsi" w:hAnsiTheme="majorHAnsi" w:cs="Arial"/>
        </w:rPr>
      </w:pPr>
      <w:r w:rsidRPr="00BF0198">
        <w:rPr>
          <w:rFonts w:asciiTheme="majorHAnsi" w:hAnsiTheme="majorHAnsi" w:cs="Arial"/>
        </w:rPr>
        <w:t xml:space="preserve">Naročnik bo obravnaval kot zaupne ali kot poslovno skrivnost tiste podatke v ponudbeni dokumentaciji, ki bodo označeni s klavzulo »ZAUPNO« ali »POSLOVNA SKRIVNOST« in ne odgovarja za zaupnost podatkov, ki ne bodo označeni kot je navedeno, razen podatkov, ki v skladu z veljavnimi predpisi sodijo pod davčno tajnost ali varstvo osebnih podatkov. </w:t>
      </w:r>
    </w:p>
    <w:p w14:paraId="3D2B49E9" w14:textId="77777777" w:rsidR="00072BFE" w:rsidRPr="00BF0198" w:rsidRDefault="00072BFE" w:rsidP="00637B9C">
      <w:pPr>
        <w:jc w:val="both"/>
        <w:rPr>
          <w:rFonts w:asciiTheme="majorHAnsi" w:hAnsiTheme="majorHAnsi" w:cs="Arial"/>
        </w:rPr>
      </w:pPr>
    </w:p>
    <w:p w14:paraId="40BF522D" w14:textId="77777777" w:rsidR="00072BFE" w:rsidRPr="00BF0198" w:rsidRDefault="00072BFE" w:rsidP="00637B9C">
      <w:pPr>
        <w:jc w:val="both"/>
        <w:rPr>
          <w:rFonts w:asciiTheme="majorHAnsi" w:hAnsiTheme="majorHAnsi" w:cs="Arial"/>
        </w:rPr>
      </w:pPr>
      <w:r w:rsidRPr="00BF0198">
        <w:rPr>
          <w:rFonts w:asciiTheme="majorHAnsi" w:hAnsiTheme="majorHAnsi" w:cs="Arial"/>
        </w:rPr>
        <w:t>V primeru, da bodo kot zaupni ali kot poslovna skrivnost označeni podatki, ki ne ustrezajo pogojem, bo naročnik ponudnika pozval, da oznako zaupnosti ali poslovna skrivnost umakne. Ponudnik to stori tako, da njegov zastopnik nad oznako napiše »PREKLIC«, vpiše datum in se podpiše. Če ponudnik v roku, ki ga določi naročnik, ne preklice zaupnosti, naročnik oznako »ZAUPNO« ali »POSLOVNA SKRIVNOST« umakne sam.</w:t>
      </w:r>
    </w:p>
    <w:p w14:paraId="06C05CB9" w14:textId="77777777" w:rsidR="00072BFE" w:rsidRPr="00BF0198" w:rsidRDefault="00072BFE" w:rsidP="00637B9C">
      <w:pPr>
        <w:jc w:val="both"/>
        <w:rPr>
          <w:rFonts w:asciiTheme="majorHAnsi" w:hAnsiTheme="majorHAnsi" w:cs="Arial"/>
        </w:rPr>
      </w:pPr>
    </w:p>
    <w:p w14:paraId="1CB1C68D" w14:textId="77777777" w:rsidR="00072BFE" w:rsidRPr="00BF0198" w:rsidRDefault="00072BFE" w:rsidP="00637B9C">
      <w:pPr>
        <w:jc w:val="both"/>
        <w:rPr>
          <w:rFonts w:asciiTheme="majorHAnsi" w:hAnsiTheme="majorHAnsi" w:cs="Arial"/>
        </w:rPr>
      </w:pPr>
      <w:r w:rsidRPr="00BF0198">
        <w:rPr>
          <w:rFonts w:asciiTheme="majorHAnsi" w:hAnsiTheme="majorHAnsi" w:cs="Arial"/>
        </w:rPr>
        <w:t>Naročnik opozarja ponudnike, da med zaupne dokumente ali poslovno skrivnost ne sodijo podatki, ki so v s</w:t>
      </w:r>
      <w:r w:rsidR="00272E80" w:rsidRPr="00BF0198">
        <w:rPr>
          <w:rFonts w:asciiTheme="majorHAnsi" w:hAnsiTheme="majorHAnsi" w:cs="Arial"/>
        </w:rPr>
        <w:t>kladu z določbo drugega</w:t>
      </w:r>
      <w:r w:rsidRPr="00BF0198">
        <w:rPr>
          <w:rFonts w:asciiTheme="majorHAnsi" w:hAnsiTheme="majorHAnsi" w:cs="Arial"/>
        </w:rPr>
        <w:t xml:space="preserve">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6B1AE28A" w14:textId="77777777" w:rsidR="00072BFE" w:rsidRPr="00BF0198" w:rsidRDefault="00072BFE" w:rsidP="00637B9C">
      <w:pPr>
        <w:jc w:val="both"/>
        <w:rPr>
          <w:rFonts w:asciiTheme="majorHAnsi" w:hAnsiTheme="majorHAnsi" w:cs="Arial"/>
        </w:rPr>
      </w:pPr>
    </w:p>
    <w:p w14:paraId="0171C7BD" w14:textId="77777777" w:rsidR="00072BFE" w:rsidRPr="00BF0198" w:rsidRDefault="00072BFE" w:rsidP="00637B9C">
      <w:pPr>
        <w:jc w:val="both"/>
        <w:rPr>
          <w:rFonts w:asciiTheme="majorHAnsi" w:hAnsiTheme="majorHAnsi" w:cs="Arial"/>
        </w:rPr>
      </w:pPr>
      <w:r w:rsidRPr="00BF0198">
        <w:rPr>
          <w:rFonts w:asciiTheme="majorHAnsi" w:hAnsiTheme="majorHAnsi" w:cs="Arial"/>
        </w:rPr>
        <w:t>Osebni podatki, ki bodo podani v ponudbi in njihova obdelava bo izvedena skladno z določili 6. člena Splošne uredbe EU o varstvu podatkov, vse v skladu z namenom izvedbe postopka oddaje javnega naročila v skladu z določili ZJN-3.</w:t>
      </w:r>
    </w:p>
    <w:bookmarkEnd w:id="57"/>
    <w:bookmarkEnd w:id="58"/>
    <w:bookmarkEnd w:id="59"/>
    <w:bookmarkEnd w:id="60"/>
    <w:bookmarkEnd w:id="61"/>
    <w:bookmarkEnd w:id="62"/>
    <w:p w14:paraId="05085E07" w14:textId="77777777" w:rsidR="00615400" w:rsidRPr="00BF0198" w:rsidRDefault="00072BFE" w:rsidP="00637B9C">
      <w:pPr>
        <w:jc w:val="both"/>
        <w:rPr>
          <w:rFonts w:asciiTheme="majorHAnsi" w:hAnsiTheme="majorHAnsi" w:cs="Arial"/>
          <w:sz w:val="24"/>
          <w:szCs w:val="24"/>
        </w:rPr>
      </w:pPr>
      <w:r w:rsidRPr="00BF0198">
        <w:rPr>
          <w:rFonts w:asciiTheme="majorHAnsi" w:hAnsiTheme="majorHAnsi" w:cs="Arial"/>
          <w:sz w:val="24"/>
          <w:szCs w:val="24"/>
        </w:rPr>
        <w:t xml:space="preserve"> </w:t>
      </w:r>
    </w:p>
    <w:p w14:paraId="2D0BE725" w14:textId="77777777" w:rsidR="00615400" w:rsidRPr="00BF0198" w:rsidRDefault="00615400" w:rsidP="00E657FB">
      <w:pPr>
        <w:pStyle w:val="javnanaroilapodnaslov"/>
        <w:framePr w:wrap="notBeside"/>
        <w:numPr>
          <w:ilvl w:val="1"/>
          <w:numId w:val="15"/>
        </w:numPr>
        <w:rPr>
          <w:rFonts w:asciiTheme="majorHAnsi" w:hAnsiTheme="majorHAnsi"/>
        </w:rPr>
      </w:pPr>
      <w:bookmarkStart w:id="63" w:name="_Toc133406736"/>
      <w:r w:rsidRPr="00BF0198">
        <w:rPr>
          <w:rFonts w:asciiTheme="majorHAnsi" w:hAnsiTheme="majorHAnsi"/>
        </w:rPr>
        <w:t>Podatki o ponudnikih in podizvajalcih</w:t>
      </w:r>
      <w:bookmarkEnd w:id="63"/>
    </w:p>
    <w:bookmarkEnd w:id="53"/>
    <w:p w14:paraId="3CAF490C" w14:textId="77777777" w:rsidR="00F77602" w:rsidRPr="00BF0198" w:rsidRDefault="00F77602" w:rsidP="00637B9C">
      <w:pPr>
        <w:rPr>
          <w:rFonts w:asciiTheme="majorHAnsi" w:hAnsiTheme="majorHAnsi" w:cs="Arial"/>
          <w:sz w:val="24"/>
          <w:szCs w:val="24"/>
        </w:rPr>
      </w:pPr>
    </w:p>
    <w:p w14:paraId="2B921A4E" w14:textId="77777777" w:rsidR="00B9505B" w:rsidRPr="00BF0198" w:rsidRDefault="00B9505B" w:rsidP="00BB1455">
      <w:pPr>
        <w:pStyle w:val="Odstavekseznama"/>
        <w:numPr>
          <w:ilvl w:val="2"/>
          <w:numId w:val="15"/>
        </w:numPr>
        <w:spacing w:before="0" w:after="0"/>
        <w:rPr>
          <w:rFonts w:asciiTheme="majorHAnsi" w:hAnsiTheme="majorHAnsi" w:cs="Arial"/>
          <w:sz w:val="24"/>
          <w:szCs w:val="24"/>
        </w:rPr>
      </w:pPr>
      <w:bookmarkStart w:id="64" w:name="_Toc133406737"/>
      <w:r w:rsidRPr="00BF0198">
        <w:rPr>
          <w:rFonts w:asciiTheme="majorHAnsi" w:hAnsiTheme="majorHAnsi" w:cs="Arial"/>
          <w:sz w:val="24"/>
          <w:szCs w:val="24"/>
        </w:rPr>
        <w:t>Ponudniki</w:t>
      </w:r>
      <w:bookmarkEnd w:id="64"/>
    </w:p>
    <w:p w14:paraId="1F07E254" w14:textId="77777777" w:rsidR="00B9505B" w:rsidRPr="00BF0198" w:rsidRDefault="00B9505B" w:rsidP="00637B9C">
      <w:pPr>
        <w:rPr>
          <w:rFonts w:asciiTheme="majorHAnsi" w:hAnsiTheme="majorHAnsi" w:cs="Arial"/>
          <w:sz w:val="24"/>
          <w:szCs w:val="24"/>
        </w:rPr>
      </w:pPr>
    </w:p>
    <w:p w14:paraId="0C8268A4" w14:textId="77777777" w:rsidR="00914689" w:rsidRPr="00BF0198" w:rsidRDefault="00914689" w:rsidP="00637B9C">
      <w:pPr>
        <w:jc w:val="both"/>
        <w:rPr>
          <w:rFonts w:asciiTheme="majorHAnsi" w:hAnsiTheme="majorHAnsi" w:cs="Arial"/>
        </w:rPr>
      </w:pPr>
      <w:r w:rsidRPr="00BF0198">
        <w:rPr>
          <w:rFonts w:asciiTheme="majorHAnsi" w:hAnsiTheme="majorHAnsi" w:cs="Arial"/>
        </w:rPr>
        <w:t>Kot ponudnik lahko v postopku konkurira vsaka pravna ali fizična oseba, ki je registrirana</w:t>
      </w:r>
      <w:r w:rsidR="00165362" w:rsidRPr="00BF0198">
        <w:rPr>
          <w:rFonts w:asciiTheme="majorHAnsi" w:hAnsiTheme="majorHAnsi" w:cs="Arial"/>
        </w:rPr>
        <w:t xml:space="preserve"> oziroma izpolnjuje pogoje</w:t>
      </w:r>
      <w:r w:rsidRPr="00BF0198">
        <w:rPr>
          <w:rFonts w:asciiTheme="majorHAnsi" w:hAnsiTheme="majorHAnsi" w:cs="Arial"/>
        </w:rPr>
        <w:t xml:space="preserve"> za</w:t>
      </w:r>
      <w:r w:rsidR="00165362" w:rsidRPr="00BF0198">
        <w:rPr>
          <w:rFonts w:asciiTheme="majorHAnsi" w:hAnsiTheme="majorHAnsi" w:cs="Arial"/>
        </w:rPr>
        <w:t xml:space="preserve"> opravljanje dejavnost</w:t>
      </w:r>
      <w:r w:rsidR="00EC011D" w:rsidRPr="00BF0198">
        <w:rPr>
          <w:rFonts w:asciiTheme="majorHAnsi" w:hAnsiTheme="majorHAnsi" w:cs="Arial"/>
        </w:rPr>
        <w:t>i</w:t>
      </w:r>
      <w:r w:rsidR="00830907" w:rsidRPr="00BF0198">
        <w:rPr>
          <w:rFonts w:asciiTheme="majorHAnsi" w:hAnsiTheme="majorHAnsi" w:cs="Arial"/>
        </w:rPr>
        <w:t>,</w:t>
      </w:r>
      <w:r w:rsidR="00165362" w:rsidRPr="00BF0198">
        <w:rPr>
          <w:rFonts w:asciiTheme="majorHAnsi" w:hAnsiTheme="majorHAnsi" w:cs="Arial"/>
        </w:rPr>
        <w:t xml:space="preserve"> v okviru katere se izvaja</w:t>
      </w:r>
      <w:r w:rsidRPr="00BF0198">
        <w:rPr>
          <w:rFonts w:asciiTheme="majorHAnsi" w:hAnsiTheme="majorHAnsi" w:cs="Arial"/>
        </w:rPr>
        <w:t xml:space="preserve"> predmet javnega naročila</w:t>
      </w:r>
      <w:r w:rsidR="00830907" w:rsidRPr="00BF0198">
        <w:rPr>
          <w:rFonts w:asciiTheme="majorHAnsi" w:hAnsiTheme="majorHAnsi" w:cs="Arial"/>
        </w:rPr>
        <w:t>,</w:t>
      </w:r>
      <w:r w:rsidRPr="00BF0198">
        <w:rPr>
          <w:rFonts w:asciiTheme="majorHAnsi" w:hAnsiTheme="majorHAnsi" w:cs="Arial"/>
        </w:rPr>
        <w:t xml:space="preserve"> in</w:t>
      </w:r>
      <w:r w:rsidR="00165362" w:rsidRPr="00BF0198">
        <w:rPr>
          <w:rFonts w:asciiTheme="majorHAnsi" w:hAnsiTheme="majorHAnsi" w:cs="Arial"/>
        </w:rPr>
        <w:t xml:space="preserve"> izpolnjuje vse pogoje, ki izhajajo iz veljavnih predpisov ter dokumentacije v zvezi z oddajo javnega naročila</w:t>
      </w:r>
      <w:r w:rsidRPr="00BF0198">
        <w:rPr>
          <w:rFonts w:asciiTheme="majorHAnsi" w:hAnsiTheme="majorHAnsi" w:cs="Arial"/>
        </w:rPr>
        <w:t xml:space="preserve">.  </w:t>
      </w:r>
    </w:p>
    <w:p w14:paraId="01F510EE" w14:textId="77777777" w:rsidR="00914689" w:rsidRPr="00BF0198" w:rsidRDefault="00914689" w:rsidP="00637B9C">
      <w:pPr>
        <w:jc w:val="both"/>
        <w:rPr>
          <w:rFonts w:asciiTheme="majorHAnsi" w:hAnsiTheme="majorHAnsi" w:cs="Arial"/>
        </w:rPr>
      </w:pPr>
    </w:p>
    <w:p w14:paraId="31973A87" w14:textId="77777777" w:rsidR="00914689" w:rsidRPr="00BF0198" w:rsidRDefault="00914689" w:rsidP="00637B9C">
      <w:pPr>
        <w:jc w:val="both"/>
        <w:rPr>
          <w:rFonts w:asciiTheme="majorHAnsi" w:hAnsiTheme="majorHAnsi" w:cs="Arial"/>
        </w:rPr>
      </w:pPr>
      <w:r w:rsidRPr="00BF0198">
        <w:rPr>
          <w:rFonts w:asciiTheme="majorHAnsi" w:hAnsiTheme="majorHAnsi" w:cs="Arial"/>
        </w:rPr>
        <w:t xml:space="preserve">V postopkih javnega naročanja lahko sodelujejo skupine gospodarskih subjektov, ki skupaj izpolnjujejo pogoje in so registrirani za dejavnost, ki je predmet javnega naročila, vključno z začasnimi združenji. Če </w:t>
      </w:r>
      <w:r w:rsidRPr="00BF0198">
        <w:rPr>
          <w:rFonts w:asciiTheme="majorHAnsi" w:hAnsiTheme="majorHAnsi" w:cs="Arial"/>
        </w:rPr>
        <w:lastRenderedPageBreak/>
        <w:t>želijo skupine gospodarskih subjektov predložiti skupno ponudbo ali skupno prijavo za sodelovanje, naročnik od njih ne sme zahtevati, da imajo določeno prav</w:t>
      </w:r>
      <w:r w:rsidR="00830907" w:rsidRPr="00BF0198">
        <w:rPr>
          <w:rFonts w:asciiTheme="majorHAnsi" w:hAnsiTheme="majorHAnsi" w:cs="Arial"/>
        </w:rPr>
        <w:t xml:space="preserve">no obliko. </w:t>
      </w:r>
      <w:r w:rsidR="0067496E" w:rsidRPr="00BF0198">
        <w:rPr>
          <w:rFonts w:asciiTheme="majorHAnsi" w:hAnsiTheme="majorHAnsi" w:cs="Arial"/>
        </w:rPr>
        <w:t xml:space="preserve"> </w:t>
      </w:r>
    </w:p>
    <w:p w14:paraId="11AD0C23" w14:textId="77777777" w:rsidR="00914689" w:rsidRPr="00BF0198" w:rsidRDefault="00914689" w:rsidP="00637B9C">
      <w:pPr>
        <w:jc w:val="both"/>
        <w:rPr>
          <w:rFonts w:asciiTheme="majorHAnsi" w:hAnsiTheme="majorHAnsi" w:cs="Arial"/>
        </w:rPr>
      </w:pPr>
    </w:p>
    <w:p w14:paraId="36B762F2" w14:textId="77777777" w:rsidR="00914689" w:rsidRPr="00BF0198" w:rsidRDefault="00914689" w:rsidP="00637B9C">
      <w:pPr>
        <w:jc w:val="both"/>
        <w:rPr>
          <w:rFonts w:asciiTheme="majorHAnsi" w:hAnsiTheme="majorHAnsi" w:cs="Arial"/>
        </w:rPr>
      </w:pPr>
      <w:r w:rsidRPr="00BF0198">
        <w:rPr>
          <w:rFonts w:asciiTheme="majorHAnsi" w:hAnsiTheme="majorHAnsi" w:cs="Arial"/>
        </w:rPr>
        <w:t>Če bo ponudnik pri izvedbi javnega naročila uporabil zmogljivosti drugih subjektov glede pogojev v zvezi z ekonomskim in finančnim položajem</w:t>
      </w:r>
      <w:r w:rsidR="00830907" w:rsidRPr="00BF0198">
        <w:rPr>
          <w:rFonts w:asciiTheme="majorHAnsi" w:hAnsiTheme="majorHAnsi" w:cs="Arial"/>
        </w:rPr>
        <w:t>,</w:t>
      </w:r>
      <w:r w:rsidR="0067496E" w:rsidRPr="00BF0198">
        <w:rPr>
          <w:rFonts w:asciiTheme="majorHAnsi" w:hAnsiTheme="majorHAnsi" w:cs="Arial"/>
        </w:rPr>
        <w:t xml:space="preserve"> bo naročnik, v skladu s tretjim</w:t>
      </w:r>
      <w:r w:rsidRPr="00BF0198">
        <w:rPr>
          <w:rFonts w:asciiTheme="majorHAnsi" w:hAnsiTheme="majorHAnsi" w:cs="Arial"/>
        </w:rPr>
        <w:t xml:space="preserve"> odstavkom 81. člena ZJN-3, zahteval, da so ponudnik in navedeni subjekti skupaj solidarno odgovorni za izvedbo javnega naročila.</w:t>
      </w:r>
    </w:p>
    <w:p w14:paraId="345BBBA7" w14:textId="77777777" w:rsidR="00914689" w:rsidRPr="00BF0198" w:rsidRDefault="00914689" w:rsidP="00637B9C">
      <w:pPr>
        <w:jc w:val="both"/>
        <w:rPr>
          <w:rFonts w:asciiTheme="majorHAnsi" w:hAnsiTheme="majorHAnsi" w:cs="Arial"/>
        </w:rPr>
      </w:pPr>
    </w:p>
    <w:p w14:paraId="3E3AB210" w14:textId="77777777" w:rsidR="00914689" w:rsidRPr="00BF0198" w:rsidRDefault="00914689" w:rsidP="00637B9C">
      <w:pPr>
        <w:jc w:val="both"/>
        <w:rPr>
          <w:rFonts w:asciiTheme="majorHAnsi" w:hAnsiTheme="majorHAnsi" w:cs="Arial"/>
        </w:rPr>
      </w:pPr>
      <w:r w:rsidRPr="00BF0198">
        <w:rPr>
          <w:rFonts w:asciiTheme="majorHAnsi" w:hAnsiTheme="majorHAnsi" w:cs="Arial"/>
        </w:rPr>
        <w:t>Vsak ponudnik lahko predloži le eno ponudbo. Ponudnik, ki predloži več kot eno ponudbo, diskvalificira vse ponudbe, v katerih nastopa bodisi kot samostojni ponudnik, v skupni ponudbi ali kot podizvajalec. Ponudnik ne sme nastopati v eni ponudbi kot ponudnik, v drugi ponudbi pa kot podizvajalec. Posamezni subjekt lahko nastopa kot podizvajalec v več ponudbah, pod pogojem, da v nobeni od ponudb ne nastopa tudi kot glavni izvajalec.</w:t>
      </w:r>
    </w:p>
    <w:p w14:paraId="6CCDD2B9" w14:textId="77777777" w:rsidR="00914689" w:rsidRPr="00BF0198" w:rsidRDefault="00914689" w:rsidP="00637B9C">
      <w:pPr>
        <w:rPr>
          <w:rFonts w:asciiTheme="majorHAnsi" w:hAnsiTheme="majorHAnsi" w:cs="Arial"/>
          <w:sz w:val="24"/>
          <w:szCs w:val="24"/>
        </w:rPr>
      </w:pPr>
    </w:p>
    <w:p w14:paraId="2F19E4EA" w14:textId="77777777" w:rsidR="00B9505B" w:rsidRPr="00BF0198" w:rsidRDefault="00B9505B" w:rsidP="00BB1455">
      <w:pPr>
        <w:pStyle w:val="Odstavekseznama"/>
        <w:numPr>
          <w:ilvl w:val="2"/>
          <w:numId w:val="15"/>
        </w:numPr>
        <w:spacing w:before="0" w:after="0"/>
        <w:rPr>
          <w:rFonts w:asciiTheme="majorHAnsi" w:hAnsiTheme="majorHAnsi" w:cs="Arial"/>
          <w:sz w:val="24"/>
          <w:szCs w:val="24"/>
        </w:rPr>
      </w:pPr>
      <w:bookmarkStart w:id="65" w:name="_Toc133406738"/>
      <w:r w:rsidRPr="00BF0198">
        <w:rPr>
          <w:rFonts w:asciiTheme="majorHAnsi" w:hAnsiTheme="majorHAnsi" w:cs="Arial"/>
          <w:sz w:val="24"/>
          <w:szCs w:val="24"/>
        </w:rPr>
        <w:t>Tuji ponudniki</w:t>
      </w:r>
      <w:bookmarkEnd w:id="65"/>
    </w:p>
    <w:p w14:paraId="0F6FB975" w14:textId="77777777" w:rsidR="00FD6750" w:rsidRPr="00BF0198" w:rsidRDefault="00FD6750" w:rsidP="00637B9C">
      <w:pPr>
        <w:rPr>
          <w:rFonts w:asciiTheme="majorHAnsi" w:hAnsiTheme="majorHAnsi" w:cs="Arial"/>
          <w:sz w:val="24"/>
          <w:szCs w:val="24"/>
        </w:rPr>
      </w:pPr>
    </w:p>
    <w:p w14:paraId="4C2A65D1" w14:textId="77777777" w:rsidR="005B4AE6" w:rsidRPr="00BF0198" w:rsidRDefault="005B4AE6" w:rsidP="00637B9C">
      <w:pPr>
        <w:jc w:val="both"/>
        <w:rPr>
          <w:rFonts w:asciiTheme="majorHAnsi" w:hAnsiTheme="majorHAnsi" w:cs="Arial"/>
        </w:rPr>
      </w:pPr>
      <w:r w:rsidRPr="00BF0198">
        <w:rPr>
          <w:rFonts w:asciiTheme="majorHAnsi" w:hAnsiTheme="majorHAnsi" w:cs="Arial"/>
        </w:rPr>
        <w:t>Ponudniki, ki nimajo sedeža v Republiki Sloveniji, morajo za namen tega postopka v Republiki Sloveniji imenovati pooblaščenca za vročanje, v skladu z veljavnim Zakonom o upravnem postopku. V tem primeru ponudnik naročniku poda izjavo o tem, kdo je pooblaščenec za vročanje.</w:t>
      </w:r>
    </w:p>
    <w:p w14:paraId="1190D221" w14:textId="77777777" w:rsidR="005B4AE6" w:rsidRPr="00BF0198" w:rsidRDefault="005B4AE6" w:rsidP="00637B9C">
      <w:pPr>
        <w:jc w:val="both"/>
        <w:rPr>
          <w:rFonts w:asciiTheme="majorHAnsi" w:hAnsiTheme="majorHAnsi" w:cs="Arial"/>
        </w:rPr>
      </w:pPr>
    </w:p>
    <w:p w14:paraId="7BD9EF3C" w14:textId="77777777" w:rsidR="00FD6750" w:rsidRPr="00BF0198" w:rsidRDefault="005B4AE6" w:rsidP="00637B9C">
      <w:pPr>
        <w:jc w:val="both"/>
        <w:rPr>
          <w:rFonts w:asciiTheme="majorHAnsi" w:hAnsiTheme="majorHAnsi" w:cs="Arial"/>
        </w:rPr>
      </w:pPr>
      <w:r w:rsidRPr="00BF0198">
        <w:rPr>
          <w:rFonts w:asciiTheme="majorHAnsi" w:hAnsiTheme="majorHAnsi" w:cs="Arial"/>
        </w:rPr>
        <w:t>Če ponudnik ne bo imenoval pooblaščenca za vročanje pisanj, ga bo imenoval naročnik. Temu pooblaščencu bo naročnik vročal vsa pisanja in odločitve.</w:t>
      </w:r>
    </w:p>
    <w:p w14:paraId="72BBDA4A" w14:textId="77777777" w:rsidR="005B4AE6" w:rsidRPr="00BF0198" w:rsidRDefault="005B4AE6" w:rsidP="00637B9C">
      <w:pPr>
        <w:rPr>
          <w:rFonts w:asciiTheme="majorHAnsi" w:hAnsiTheme="majorHAnsi" w:cs="Arial"/>
          <w:sz w:val="24"/>
          <w:szCs w:val="24"/>
        </w:rPr>
      </w:pPr>
    </w:p>
    <w:p w14:paraId="2BB22EB6" w14:textId="77777777" w:rsidR="00B9505B" w:rsidRPr="00BF0198" w:rsidRDefault="00B9505B" w:rsidP="00BB1455">
      <w:pPr>
        <w:pStyle w:val="Odstavekseznama"/>
        <w:numPr>
          <w:ilvl w:val="2"/>
          <w:numId w:val="15"/>
        </w:numPr>
        <w:spacing w:before="0" w:after="0"/>
        <w:rPr>
          <w:rFonts w:asciiTheme="majorHAnsi" w:hAnsiTheme="majorHAnsi" w:cs="Arial"/>
          <w:sz w:val="24"/>
          <w:szCs w:val="24"/>
        </w:rPr>
      </w:pPr>
      <w:bookmarkStart w:id="66" w:name="_Toc133406739"/>
      <w:r w:rsidRPr="00BF0198">
        <w:rPr>
          <w:rFonts w:asciiTheme="majorHAnsi" w:hAnsiTheme="majorHAnsi" w:cs="Arial"/>
          <w:sz w:val="24"/>
          <w:szCs w:val="24"/>
        </w:rPr>
        <w:t>Skupna ponudba gospodarskih subjektov</w:t>
      </w:r>
      <w:bookmarkEnd w:id="66"/>
    </w:p>
    <w:p w14:paraId="6DB6D042" w14:textId="77777777" w:rsidR="004B1AD6" w:rsidRPr="00BF0198" w:rsidRDefault="004B1AD6" w:rsidP="00637B9C">
      <w:pPr>
        <w:rPr>
          <w:rFonts w:asciiTheme="majorHAnsi" w:hAnsiTheme="majorHAnsi" w:cs="Arial"/>
          <w:sz w:val="24"/>
          <w:szCs w:val="24"/>
        </w:rPr>
      </w:pPr>
    </w:p>
    <w:p w14:paraId="19607382" w14:textId="77777777" w:rsidR="00930F87" w:rsidRPr="00930F87" w:rsidRDefault="00930F87" w:rsidP="00930F87">
      <w:pPr>
        <w:jc w:val="both"/>
        <w:rPr>
          <w:rFonts w:asciiTheme="majorHAnsi" w:hAnsiTheme="majorHAnsi" w:cs="Arial"/>
        </w:rPr>
      </w:pPr>
      <w:r w:rsidRPr="00930F87">
        <w:rPr>
          <w:rFonts w:asciiTheme="majorHAnsi" w:hAnsiTheme="majorHAnsi" w:cs="Arial"/>
        </w:rPr>
        <w:t>Vsak ponudnik v skupni ponudbi mora dokazati neobstoj razlogov za izključitev po ZJN-3 sam, za ostale pogoje pa glede na predmet naročila in objektivne razloge naročnik sam presodi, ali se dopušča kumulativno izpolnjevanje pogojev, ob upoštevanju določil ZJN-3 ter prakse Državne revizijske komisije.</w:t>
      </w:r>
    </w:p>
    <w:p w14:paraId="243BFBB3"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 </w:t>
      </w:r>
    </w:p>
    <w:p w14:paraId="2C33C1B8"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V primeru, da bo takšna skupina ponudnikov izbrana za izvedbo predmetnega naročila, bo naročnik zahteval predložitev </w:t>
      </w:r>
      <w:r w:rsidRPr="00930F87">
        <w:rPr>
          <w:rFonts w:asciiTheme="majorHAnsi" w:hAnsiTheme="majorHAnsi" w:cs="Arial"/>
          <w:b/>
        </w:rPr>
        <w:t>akta o skupni izvedbi naročila</w:t>
      </w:r>
      <w:r w:rsidRPr="00930F87">
        <w:rPr>
          <w:rFonts w:asciiTheme="majorHAnsi" w:hAnsiTheme="majorHAnsi" w:cs="Arial"/>
        </w:rPr>
        <w:t xml:space="preserve"> (na primer pogodbo o sodelovanju), v katerem bodo natančno opredeljene naloge in odgovornost posameznih ponudnikov za izvedbo naročila. Ne glede na to pa ponudniki odgovarjajo naročniku solidarno.</w:t>
      </w:r>
    </w:p>
    <w:p w14:paraId="589B7274" w14:textId="77777777" w:rsidR="00930F87" w:rsidRPr="00930F87" w:rsidRDefault="00930F87" w:rsidP="00930F87">
      <w:pPr>
        <w:jc w:val="both"/>
        <w:rPr>
          <w:rFonts w:asciiTheme="majorHAnsi" w:hAnsiTheme="majorHAnsi" w:cs="Arial"/>
        </w:rPr>
      </w:pPr>
    </w:p>
    <w:p w14:paraId="5E82B856" w14:textId="77777777" w:rsidR="00930F87" w:rsidRPr="00930F87" w:rsidRDefault="00930F87" w:rsidP="00930F87">
      <w:pPr>
        <w:jc w:val="both"/>
        <w:rPr>
          <w:rFonts w:asciiTheme="majorHAnsi" w:hAnsiTheme="majorHAnsi" w:cs="Arial"/>
        </w:rPr>
      </w:pPr>
      <w:r w:rsidRPr="00930F87">
        <w:rPr>
          <w:rFonts w:asciiTheme="majorHAnsi" w:hAnsiTheme="majorHAnsi" w:cs="Arial"/>
        </w:rPr>
        <w:t>Vsi ponudniki v skupni ponudbi morajo izpolniti ESPD posamično in v njem navesti vse zahtevane podatke.</w:t>
      </w:r>
    </w:p>
    <w:p w14:paraId="57E6A02B" w14:textId="77777777" w:rsidR="00930F87" w:rsidRPr="00930F87" w:rsidRDefault="00930F87" w:rsidP="00930F87">
      <w:pPr>
        <w:jc w:val="both"/>
        <w:rPr>
          <w:rFonts w:asciiTheme="majorHAnsi" w:hAnsiTheme="majorHAnsi" w:cs="Arial"/>
        </w:rPr>
      </w:pPr>
    </w:p>
    <w:p w14:paraId="459B8529" w14:textId="77777777" w:rsidR="00930F87" w:rsidRPr="00930F87" w:rsidRDefault="00930F87" w:rsidP="00930F87">
      <w:pPr>
        <w:jc w:val="both"/>
        <w:rPr>
          <w:rFonts w:asciiTheme="majorHAnsi" w:hAnsiTheme="majorHAnsi" w:cs="Arial"/>
        </w:rPr>
      </w:pPr>
      <w:r w:rsidRPr="00930F87">
        <w:rPr>
          <w:rFonts w:asciiTheme="majorHAnsi" w:hAnsiTheme="majorHAnsi" w:cs="Arial"/>
        </w:rPr>
        <w:t>V primeru, da skupina ponudnikov predloži skupno ponudbo, v informacijski sistem e-JN v razdelek »Skupna ponudbena vrednost« v del »Predračun« naloži zgolj en izpolnjen obrazec »</w:t>
      </w:r>
      <w:r w:rsidRPr="00930F87">
        <w:rPr>
          <w:rFonts w:asciiTheme="majorHAnsi" w:hAnsiTheme="majorHAnsi" w:cs="Arial"/>
          <w:b/>
        </w:rPr>
        <w:t>Predračun« / »Ponudba</w:t>
      </w:r>
      <w:r w:rsidRPr="00930F87">
        <w:rPr>
          <w:rFonts w:asciiTheme="majorHAnsi" w:hAnsiTheme="majorHAnsi" w:cs="Arial"/>
        </w:rPr>
        <w:t>« v *.</w:t>
      </w:r>
      <w:proofErr w:type="spellStart"/>
      <w:r w:rsidRPr="00930F87">
        <w:rPr>
          <w:rFonts w:asciiTheme="majorHAnsi" w:hAnsiTheme="majorHAnsi" w:cs="Arial"/>
        </w:rPr>
        <w:t>pdf</w:t>
      </w:r>
      <w:proofErr w:type="spellEnd"/>
      <w:r w:rsidRPr="00930F87">
        <w:rPr>
          <w:rFonts w:asciiTheme="majorHAnsi" w:hAnsiTheme="majorHAnsi" w:cs="Arial"/>
        </w:rPr>
        <w:t xml:space="preserve"> datoteki, ki bo dostopen na javnem odpiranju, v razdelek v razdelek »Dokumenti«, v del »Ostale priloge«, pa zgolj en izvod morebitnih zahtevanih prilog ponudbi, kot na primer popise z rekapitulacijo, cenike, …. </w:t>
      </w:r>
    </w:p>
    <w:p w14:paraId="7A50532D" w14:textId="77777777" w:rsidR="00930F87" w:rsidRPr="00930F87" w:rsidRDefault="00930F87" w:rsidP="00930F87">
      <w:pPr>
        <w:jc w:val="both"/>
        <w:rPr>
          <w:rFonts w:asciiTheme="majorHAnsi" w:hAnsiTheme="majorHAnsi" w:cs="Arial"/>
        </w:rPr>
      </w:pPr>
    </w:p>
    <w:p w14:paraId="7693EB04" w14:textId="77777777" w:rsidR="004927AD" w:rsidRPr="00BF0198" w:rsidRDefault="00930F87" w:rsidP="00637B9C">
      <w:pPr>
        <w:jc w:val="both"/>
        <w:rPr>
          <w:rFonts w:asciiTheme="majorHAnsi" w:hAnsiTheme="majorHAnsi"/>
        </w:rPr>
      </w:pPr>
      <w:r w:rsidRPr="00930F87">
        <w:rPr>
          <w:rFonts w:asciiTheme="majorHAnsi" w:hAnsiTheme="majorHAnsi"/>
        </w:rPr>
        <w:t xml:space="preserve">V primeru skupne ponudbe naj pravne osebe v obrazcu »ESPD« navedejo vse, ki bodo sodelovali v tej skupni ponudbi. Ponudniki, ki nastopajo v skupni ponudbi, lahko navedejo tudi eno izmed pravnih oseb, </w:t>
      </w:r>
      <w:r w:rsidRPr="00930F87">
        <w:rPr>
          <w:rFonts w:asciiTheme="majorHAnsi" w:hAnsiTheme="majorHAnsi"/>
        </w:rPr>
        <w:lastRenderedPageBreak/>
        <w:t xml:space="preserve">s katero bo naročnik komuniciral do sprejema odločitve o naročilu, v nasprotnem primeru bo naročnik vse dokumente naslavljal na vse ponudnike, ki bodo sodelovali v skupni ponudbi. </w:t>
      </w:r>
    </w:p>
    <w:p w14:paraId="23ABFA75" w14:textId="77777777" w:rsidR="00F97468" w:rsidRPr="00BF0198" w:rsidRDefault="00F97468" w:rsidP="00637B9C">
      <w:pPr>
        <w:rPr>
          <w:rFonts w:asciiTheme="majorHAnsi" w:hAnsiTheme="majorHAnsi" w:cs="Arial"/>
          <w:sz w:val="24"/>
          <w:szCs w:val="24"/>
        </w:rPr>
      </w:pPr>
    </w:p>
    <w:p w14:paraId="17B413AD" w14:textId="77777777" w:rsidR="008F7E9E" w:rsidRPr="00BF0198" w:rsidRDefault="008F7E9E" w:rsidP="00BB1455">
      <w:pPr>
        <w:pStyle w:val="Odstavekseznama"/>
        <w:numPr>
          <w:ilvl w:val="2"/>
          <w:numId w:val="15"/>
        </w:numPr>
        <w:spacing w:before="0" w:after="0"/>
        <w:rPr>
          <w:rFonts w:asciiTheme="majorHAnsi" w:hAnsiTheme="majorHAnsi" w:cs="Arial"/>
          <w:sz w:val="24"/>
          <w:szCs w:val="24"/>
        </w:rPr>
      </w:pPr>
      <w:bookmarkStart w:id="67" w:name="_Toc133406740"/>
      <w:r w:rsidRPr="00BF0198">
        <w:rPr>
          <w:rFonts w:asciiTheme="majorHAnsi" w:hAnsiTheme="majorHAnsi" w:cs="Arial"/>
          <w:sz w:val="24"/>
          <w:szCs w:val="24"/>
        </w:rPr>
        <w:t>Podizvajalci</w:t>
      </w:r>
      <w:bookmarkEnd w:id="67"/>
      <w:r w:rsidRPr="00BF0198">
        <w:rPr>
          <w:rFonts w:asciiTheme="majorHAnsi" w:hAnsiTheme="majorHAnsi" w:cs="Arial"/>
          <w:sz w:val="24"/>
          <w:szCs w:val="24"/>
        </w:rPr>
        <w:t xml:space="preserve"> </w:t>
      </w:r>
    </w:p>
    <w:p w14:paraId="72639E06" w14:textId="77777777" w:rsidR="00A525CE" w:rsidRPr="00BF0198" w:rsidRDefault="00A525CE" w:rsidP="00637B9C">
      <w:pPr>
        <w:rPr>
          <w:rFonts w:asciiTheme="majorHAnsi" w:hAnsiTheme="majorHAnsi" w:cs="Arial"/>
          <w:sz w:val="24"/>
          <w:szCs w:val="24"/>
        </w:rPr>
      </w:pPr>
    </w:p>
    <w:p w14:paraId="72B245A3" w14:textId="77777777" w:rsidR="00D97A9C" w:rsidRPr="00BF0198" w:rsidRDefault="00D97A9C" w:rsidP="00637B9C">
      <w:pPr>
        <w:jc w:val="both"/>
        <w:rPr>
          <w:rFonts w:asciiTheme="majorHAnsi" w:hAnsiTheme="majorHAnsi" w:cs="Arial"/>
        </w:rPr>
      </w:pPr>
      <w:r w:rsidRPr="00BF0198">
        <w:rPr>
          <w:rFonts w:asciiTheme="majorHAnsi" w:hAnsiTheme="majorHAnsi" w:cs="Arial"/>
        </w:rPr>
        <w:t>V primeru, da bo ponudnik pri izvedbi naročila sodeloval s podizvajalci, mora v ESPD navesti vse predlagane podizvajalce. Ponudnik mora v ponudbi predložiti tudi izpolnjene obrazce ESPD za vsakega podizvajalca, s katerim bo sodeloval pri naročilu.</w:t>
      </w:r>
    </w:p>
    <w:p w14:paraId="3C2668FD" w14:textId="77777777" w:rsidR="00C32E3A" w:rsidRPr="00BF0198" w:rsidRDefault="00C32E3A" w:rsidP="00637B9C">
      <w:pPr>
        <w:jc w:val="both"/>
        <w:rPr>
          <w:rFonts w:asciiTheme="majorHAnsi" w:hAnsiTheme="majorHAnsi" w:cs="Arial"/>
        </w:rPr>
      </w:pPr>
    </w:p>
    <w:p w14:paraId="2896859B" w14:textId="77777777" w:rsidR="00D97A9C" w:rsidRPr="00BF0198" w:rsidRDefault="00D97A9C" w:rsidP="00637B9C">
      <w:pPr>
        <w:jc w:val="both"/>
        <w:rPr>
          <w:rFonts w:asciiTheme="majorHAnsi" w:hAnsiTheme="majorHAnsi" w:cs="Arial"/>
        </w:rPr>
      </w:pPr>
      <w:r w:rsidRPr="00BF0198">
        <w:rPr>
          <w:rFonts w:asciiTheme="majorHAnsi" w:hAnsiTheme="majorHAnsi" w:cs="Arial"/>
        </w:rPr>
        <w:t>V kolikor bodo pri podizvajalcu obstajali razlogi za izključitev oziroma ne bo izpolnjeval ustreznih pogojev za sodelovanje, bo naročnik podizvajalca zavrnil in zahteval njegovo zamenjavo.</w:t>
      </w:r>
    </w:p>
    <w:p w14:paraId="31906107" w14:textId="77777777" w:rsidR="00D97A9C" w:rsidRPr="00BF0198" w:rsidRDefault="00D97A9C" w:rsidP="00637B9C">
      <w:pPr>
        <w:jc w:val="both"/>
        <w:rPr>
          <w:rFonts w:asciiTheme="majorHAnsi" w:hAnsiTheme="majorHAnsi" w:cs="Arial"/>
        </w:rPr>
      </w:pPr>
    </w:p>
    <w:p w14:paraId="0AE71B98" w14:textId="77777777" w:rsidR="00D97A9C" w:rsidRPr="00BF0198" w:rsidRDefault="00D97A9C" w:rsidP="00637B9C">
      <w:pPr>
        <w:jc w:val="both"/>
        <w:rPr>
          <w:rFonts w:asciiTheme="majorHAnsi" w:hAnsiTheme="majorHAnsi" w:cs="Arial"/>
        </w:rPr>
      </w:pPr>
      <w:r w:rsidRPr="00BF0198">
        <w:rPr>
          <w:rFonts w:asciiTheme="majorHAnsi" w:hAnsiTheme="majorHAnsi" w:cs="Arial"/>
        </w:rPr>
        <w:t>Če bo ponudnik izvajal javno naročilo s podizvajalci, mora v ponudbi:</w:t>
      </w:r>
    </w:p>
    <w:p w14:paraId="5F1A45B9" w14:textId="77777777" w:rsidR="00D97A9C" w:rsidRPr="00BF0198" w:rsidRDefault="00D97A9C" w:rsidP="00637B9C">
      <w:pPr>
        <w:pStyle w:val="Slog77"/>
        <w:rPr>
          <w:rFonts w:asciiTheme="majorHAnsi" w:hAnsiTheme="majorHAnsi"/>
        </w:rPr>
      </w:pPr>
      <w:r w:rsidRPr="00BF0198">
        <w:rPr>
          <w:rFonts w:asciiTheme="majorHAnsi" w:hAnsiTheme="majorHAnsi"/>
        </w:rPr>
        <w:t xml:space="preserve">navesti vse podizvajalce ter vsak del javnega naročila, ki ga namerava oddati v </w:t>
      </w:r>
      <w:proofErr w:type="spellStart"/>
      <w:r w:rsidRPr="00BF0198">
        <w:rPr>
          <w:rFonts w:asciiTheme="majorHAnsi" w:hAnsiTheme="majorHAnsi"/>
        </w:rPr>
        <w:t>podizvajanje</w:t>
      </w:r>
      <w:proofErr w:type="spellEnd"/>
      <w:r w:rsidRPr="00BF0198">
        <w:rPr>
          <w:rFonts w:asciiTheme="majorHAnsi" w:hAnsiTheme="majorHAnsi"/>
        </w:rPr>
        <w:t xml:space="preserve">, </w:t>
      </w:r>
    </w:p>
    <w:p w14:paraId="0DF1AA32" w14:textId="77777777" w:rsidR="00D97A9C" w:rsidRPr="00BF0198" w:rsidRDefault="00D97A9C" w:rsidP="00637B9C">
      <w:pPr>
        <w:pStyle w:val="Slog77"/>
        <w:rPr>
          <w:rFonts w:asciiTheme="majorHAnsi" w:hAnsiTheme="majorHAnsi"/>
        </w:rPr>
      </w:pPr>
      <w:r w:rsidRPr="00BF0198">
        <w:rPr>
          <w:rFonts w:asciiTheme="majorHAnsi" w:hAnsiTheme="majorHAnsi"/>
        </w:rPr>
        <w:t xml:space="preserve">kontaktne podatke in zakonite zastopnike predlaganih podizvajalcev, </w:t>
      </w:r>
    </w:p>
    <w:p w14:paraId="0B1AE76E" w14:textId="77777777" w:rsidR="00D97A9C" w:rsidRPr="00BF0198" w:rsidRDefault="00D97A9C" w:rsidP="00637B9C">
      <w:pPr>
        <w:pStyle w:val="Slog77"/>
        <w:rPr>
          <w:rFonts w:asciiTheme="majorHAnsi" w:hAnsiTheme="majorHAnsi"/>
        </w:rPr>
      </w:pPr>
      <w:r w:rsidRPr="00BF0198">
        <w:rPr>
          <w:rFonts w:asciiTheme="majorHAnsi" w:hAnsiTheme="majorHAnsi"/>
        </w:rPr>
        <w:t xml:space="preserve">izpolnjene ESPD teh podizvajalcev v skladu z 79. členom ZJN-3 ter </w:t>
      </w:r>
    </w:p>
    <w:p w14:paraId="222D2155" w14:textId="77777777" w:rsidR="00D97A9C" w:rsidRPr="00BF0198" w:rsidRDefault="00D97A9C" w:rsidP="00637B9C">
      <w:pPr>
        <w:pStyle w:val="Slog77"/>
        <w:rPr>
          <w:rFonts w:asciiTheme="majorHAnsi" w:hAnsiTheme="majorHAnsi"/>
        </w:rPr>
      </w:pPr>
      <w:r w:rsidRPr="00BF0198">
        <w:rPr>
          <w:rFonts w:asciiTheme="majorHAnsi" w:hAnsiTheme="majorHAnsi"/>
        </w:rPr>
        <w:t>priložiti zahtevo podizvajalca za neposredno plačilo, če podizvajalec to zahteva.</w:t>
      </w:r>
    </w:p>
    <w:p w14:paraId="38648076" w14:textId="77777777" w:rsidR="00D97A9C" w:rsidRPr="00BF0198" w:rsidRDefault="00D97A9C" w:rsidP="00637B9C">
      <w:pPr>
        <w:jc w:val="both"/>
        <w:rPr>
          <w:rFonts w:asciiTheme="majorHAnsi" w:hAnsiTheme="majorHAnsi" w:cs="Arial"/>
        </w:rPr>
      </w:pPr>
    </w:p>
    <w:p w14:paraId="02A10CC2" w14:textId="77777777" w:rsidR="00D97A9C" w:rsidRPr="00BF0198" w:rsidRDefault="00D97A9C" w:rsidP="00637B9C">
      <w:pPr>
        <w:jc w:val="both"/>
        <w:rPr>
          <w:rFonts w:asciiTheme="majorHAnsi" w:hAnsiTheme="majorHAnsi" w:cs="Arial"/>
        </w:rPr>
      </w:pPr>
      <w:r w:rsidRPr="00BF0198">
        <w:rPr>
          <w:rFonts w:asciiTheme="majorHAnsi" w:hAnsiTheme="majorHAnsi" w:cs="Arial"/>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14:paraId="77731270" w14:textId="77777777" w:rsidR="00D97A9C" w:rsidRPr="00BF0198" w:rsidRDefault="00D97A9C" w:rsidP="00637B9C">
      <w:pPr>
        <w:jc w:val="both"/>
        <w:rPr>
          <w:rFonts w:asciiTheme="majorHAnsi" w:hAnsiTheme="majorHAnsi" w:cs="Arial"/>
        </w:rPr>
      </w:pPr>
    </w:p>
    <w:p w14:paraId="14975A17" w14:textId="77777777" w:rsidR="00D97A9C" w:rsidRPr="00BF0198" w:rsidRDefault="00D97A9C" w:rsidP="00637B9C">
      <w:pPr>
        <w:jc w:val="both"/>
        <w:rPr>
          <w:rFonts w:asciiTheme="majorHAnsi" w:hAnsiTheme="majorHAnsi" w:cs="Arial"/>
        </w:rPr>
      </w:pPr>
      <w:r w:rsidRPr="00BF0198">
        <w:rPr>
          <w:rFonts w:asciiTheme="majorHAnsi" w:hAnsiTheme="majorHAnsi" w:cs="Arial"/>
        </w:rPr>
        <w:t xml:space="preserve">Naročnik bo zavrnil vsakega naknadno nominiranega podizvajalca: </w:t>
      </w:r>
    </w:p>
    <w:p w14:paraId="0D67D117" w14:textId="77777777" w:rsidR="00D97A9C" w:rsidRPr="00BF0198" w:rsidRDefault="00D97A9C" w:rsidP="00637B9C">
      <w:pPr>
        <w:pStyle w:val="Slog60"/>
        <w:rPr>
          <w:rFonts w:asciiTheme="majorHAnsi" w:hAnsiTheme="majorHAnsi"/>
        </w:rPr>
      </w:pPr>
      <w:r w:rsidRPr="00BF0198">
        <w:rPr>
          <w:rFonts w:asciiTheme="majorHAnsi" w:hAnsiTheme="majorHAnsi"/>
        </w:rPr>
        <w:t>če zanj obstajajo razlogi za izključi</w:t>
      </w:r>
      <w:r w:rsidR="00637008" w:rsidRPr="00BF0198">
        <w:rPr>
          <w:rFonts w:asciiTheme="majorHAnsi" w:hAnsiTheme="majorHAnsi"/>
        </w:rPr>
        <w:t>tev, kot so navedeni v točki 2.3</w:t>
      </w:r>
      <w:r w:rsidRPr="00BF0198">
        <w:rPr>
          <w:rFonts w:asciiTheme="majorHAnsi" w:hAnsiTheme="majorHAnsi"/>
        </w:rPr>
        <w:t xml:space="preserve">. te razpisne dokumentacije ter zahteval zamenjavo, </w:t>
      </w:r>
    </w:p>
    <w:p w14:paraId="62CD23B0" w14:textId="77777777" w:rsidR="00D97A9C" w:rsidRPr="00BF0198" w:rsidRDefault="00D97A9C" w:rsidP="00637B9C">
      <w:pPr>
        <w:pStyle w:val="Slog60"/>
        <w:rPr>
          <w:rFonts w:asciiTheme="majorHAnsi" w:hAnsiTheme="majorHAnsi"/>
        </w:rPr>
      </w:pPr>
      <w:r w:rsidRPr="00BF0198">
        <w:rPr>
          <w:rFonts w:asciiTheme="majorHAnsi" w:hAnsiTheme="majorHAnsi"/>
        </w:rPr>
        <w:t>če bi to lahko vplivalo na nemoteno izvajanje ali dokončanje del,</w:t>
      </w:r>
    </w:p>
    <w:p w14:paraId="72DF09F3" w14:textId="77777777" w:rsidR="00D97A9C" w:rsidRPr="00BF0198" w:rsidRDefault="00D97A9C" w:rsidP="00637B9C">
      <w:pPr>
        <w:pStyle w:val="Slog60"/>
        <w:rPr>
          <w:rFonts w:asciiTheme="majorHAnsi" w:hAnsiTheme="majorHAnsi"/>
        </w:rPr>
      </w:pPr>
      <w:r w:rsidRPr="00BF0198">
        <w:rPr>
          <w:rFonts w:asciiTheme="majorHAnsi" w:hAnsiTheme="majorHAnsi"/>
        </w:rPr>
        <w:t xml:space="preserve">če novi podizvajalec ne izpolnjuje pogojev v zvezi z oddajo javnega naročila. </w:t>
      </w:r>
    </w:p>
    <w:p w14:paraId="718DA882" w14:textId="77777777" w:rsidR="00747DC5" w:rsidRPr="00BF0198" w:rsidRDefault="00747DC5" w:rsidP="00637B9C">
      <w:pPr>
        <w:jc w:val="both"/>
        <w:rPr>
          <w:rFonts w:asciiTheme="majorHAnsi" w:hAnsiTheme="majorHAnsi" w:cs="Arial"/>
        </w:rPr>
      </w:pPr>
    </w:p>
    <w:p w14:paraId="62867F88" w14:textId="77777777" w:rsidR="00D97A9C" w:rsidRPr="00BF0198" w:rsidRDefault="00D97A9C" w:rsidP="00637B9C">
      <w:pPr>
        <w:jc w:val="both"/>
        <w:rPr>
          <w:rFonts w:asciiTheme="majorHAnsi" w:hAnsiTheme="majorHAnsi" w:cs="Arial"/>
        </w:rPr>
      </w:pPr>
      <w:r w:rsidRPr="00BF0198">
        <w:rPr>
          <w:rFonts w:asciiTheme="majorHAnsi" w:hAnsiTheme="majorHAnsi" w:cs="Arial"/>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5CD76B6E" w14:textId="77777777" w:rsidR="00D97A9C" w:rsidRPr="00BF0198" w:rsidRDefault="00D97A9C" w:rsidP="00637B9C">
      <w:pPr>
        <w:pStyle w:val="Slog61"/>
        <w:rPr>
          <w:rFonts w:asciiTheme="majorHAnsi" w:hAnsiTheme="majorHAnsi"/>
        </w:rPr>
      </w:pPr>
      <w:r w:rsidRPr="00BF0198">
        <w:rPr>
          <w:rFonts w:asciiTheme="majorHAnsi" w:hAnsiTheme="majorHAnsi"/>
        </w:rPr>
        <w:t>glavni izvajalec v pogodbi pooblastiti naročnika, da na podlagi potrjenega računa oziroma situacije s strani glavnega izvajalca neposredno plačuje podizvajalcu,</w:t>
      </w:r>
    </w:p>
    <w:p w14:paraId="4F4151CC" w14:textId="77777777" w:rsidR="00D97A9C" w:rsidRPr="00BF0198" w:rsidRDefault="00D97A9C" w:rsidP="00637B9C">
      <w:pPr>
        <w:pStyle w:val="Slog61"/>
        <w:rPr>
          <w:rFonts w:asciiTheme="majorHAnsi" w:hAnsiTheme="majorHAnsi"/>
        </w:rPr>
      </w:pPr>
      <w:r w:rsidRPr="00BF0198">
        <w:rPr>
          <w:rFonts w:asciiTheme="majorHAnsi" w:hAnsiTheme="majorHAnsi"/>
        </w:rPr>
        <w:t>podizvajalec predložiti soglasje, na podlagi katerega naročnik namesto ponudnika poravna podizvajalčevo terjatev do ponudnika,</w:t>
      </w:r>
    </w:p>
    <w:p w14:paraId="17EBDC19" w14:textId="77777777" w:rsidR="00D97A9C" w:rsidRPr="00BF0198" w:rsidRDefault="00D97A9C" w:rsidP="00637B9C">
      <w:pPr>
        <w:pStyle w:val="Slog61"/>
        <w:rPr>
          <w:rFonts w:asciiTheme="majorHAnsi" w:hAnsiTheme="majorHAnsi"/>
        </w:rPr>
      </w:pPr>
      <w:r w:rsidRPr="00BF0198">
        <w:rPr>
          <w:rFonts w:asciiTheme="majorHAnsi" w:hAnsiTheme="majorHAnsi"/>
        </w:rPr>
        <w:t>glavni izvajalec svojemu računu ali situaciji priložiti račun ali situacijo podizvajalca, ki ga je predhodno potrdil.</w:t>
      </w:r>
    </w:p>
    <w:p w14:paraId="4E676E84" w14:textId="77777777" w:rsidR="00D97A9C" w:rsidRPr="00BF0198" w:rsidRDefault="00D97A9C" w:rsidP="00637B9C">
      <w:pPr>
        <w:jc w:val="both"/>
        <w:rPr>
          <w:rFonts w:asciiTheme="majorHAnsi" w:hAnsiTheme="majorHAnsi" w:cs="Arial"/>
        </w:rPr>
      </w:pPr>
    </w:p>
    <w:p w14:paraId="7107AA12" w14:textId="77777777" w:rsidR="00D97A9C" w:rsidRPr="00BF0198" w:rsidRDefault="00D97A9C" w:rsidP="00637B9C">
      <w:pPr>
        <w:jc w:val="both"/>
        <w:rPr>
          <w:rFonts w:asciiTheme="majorHAnsi" w:hAnsiTheme="majorHAnsi" w:cs="Arial"/>
        </w:rPr>
      </w:pPr>
      <w:r w:rsidRPr="00BF0198">
        <w:rPr>
          <w:rFonts w:asciiTheme="majorHAnsi" w:hAnsiTheme="majorHAnsi" w:cs="Arial"/>
        </w:rPr>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14:paraId="4E1478DD" w14:textId="77777777" w:rsidR="00D97A9C" w:rsidRPr="00BF0198" w:rsidRDefault="00D97A9C" w:rsidP="00637B9C">
      <w:pPr>
        <w:jc w:val="both"/>
        <w:rPr>
          <w:rFonts w:asciiTheme="majorHAnsi" w:hAnsiTheme="majorHAnsi" w:cs="Arial"/>
        </w:rPr>
      </w:pPr>
    </w:p>
    <w:p w14:paraId="026D87BC" w14:textId="77777777" w:rsidR="008F7E9E" w:rsidRPr="00BF0198" w:rsidRDefault="00D97A9C" w:rsidP="00637B9C">
      <w:pPr>
        <w:jc w:val="both"/>
        <w:rPr>
          <w:rFonts w:asciiTheme="majorHAnsi" w:hAnsiTheme="majorHAnsi" w:cs="Arial"/>
        </w:rPr>
      </w:pPr>
      <w:r w:rsidRPr="00BF0198">
        <w:rPr>
          <w:rFonts w:asciiTheme="majorHAnsi" w:hAnsiTheme="majorHAnsi" w:cs="Arial"/>
        </w:rPr>
        <w:lastRenderedPageBreak/>
        <w:t xml:space="preserve">Izbrani ponudnik v razmerju do naročnika v celoti odgovarja za izvedbo naročila. </w:t>
      </w:r>
    </w:p>
    <w:p w14:paraId="3EFCFBC8" w14:textId="77777777" w:rsidR="00615400" w:rsidRPr="00BF0198" w:rsidRDefault="00615400" w:rsidP="00637B9C">
      <w:pPr>
        <w:rPr>
          <w:rFonts w:asciiTheme="majorHAnsi" w:hAnsiTheme="majorHAnsi" w:cs="Arial"/>
          <w:sz w:val="24"/>
          <w:szCs w:val="24"/>
        </w:rPr>
      </w:pPr>
    </w:p>
    <w:p w14:paraId="0A540240" w14:textId="77777777" w:rsidR="00615400" w:rsidRPr="00BF0198" w:rsidRDefault="00615400" w:rsidP="00E657FB">
      <w:pPr>
        <w:pStyle w:val="javnanaroilapodnaslov"/>
        <w:framePr w:wrap="notBeside"/>
        <w:numPr>
          <w:ilvl w:val="1"/>
          <w:numId w:val="15"/>
        </w:numPr>
        <w:rPr>
          <w:rFonts w:asciiTheme="majorHAnsi" w:hAnsiTheme="majorHAnsi"/>
        </w:rPr>
      </w:pPr>
      <w:bookmarkStart w:id="68" w:name="_Toc133406741"/>
      <w:r w:rsidRPr="00BF0198">
        <w:rPr>
          <w:rFonts w:asciiTheme="majorHAnsi" w:hAnsiTheme="majorHAnsi"/>
        </w:rPr>
        <w:t>Podpis ponudbene</w:t>
      </w:r>
      <w:r w:rsidR="00D97A9C" w:rsidRPr="00BF0198">
        <w:rPr>
          <w:rFonts w:asciiTheme="majorHAnsi" w:hAnsiTheme="majorHAnsi"/>
          <w:lang w:val="sl-SI"/>
        </w:rPr>
        <w:t>ga predračuna in druge</w:t>
      </w:r>
      <w:r w:rsidRPr="00BF0198">
        <w:rPr>
          <w:rFonts w:asciiTheme="majorHAnsi" w:hAnsiTheme="majorHAnsi"/>
        </w:rPr>
        <w:t xml:space="preserve"> dokumentacije</w:t>
      </w:r>
      <w:bookmarkEnd w:id="68"/>
    </w:p>
    <w:p w14:paraId="53E70C84" w14:textId="77777777" w:rsidR="003D37C2" w:rsidRPr="00BF0198" w:rsidRDefault="003D37C2" w:rsidP="00637B9C">
      <w:pPr>
        <w:jc w:val="both"/>
        <w:rPr>
          <w:rFonts w:asciiTheme="majorHAnsi" w:hAnsiTheme="majorHAnsi" w:cs="Arial"/>
          <w:sz w:val="24"/>
          <w:szCs w:val="24"/>
        </w:rPr>
      </w:pPr>
    </w:p>
    <w:p w14:paraId="61D817CA" w14:textId="1B8915D2" w:rsidR="00930F87" w:rsidRPr="00930F87" w:rsidRDefault="00930F87" w:rsidP="00930F87">
      <w:pPr>
        <w:jc w:val="both"/>
        <w:rPr>
          <w:rFonts w:asciiTheme="majorHAnsi" w:hAnsiTheme="majorHAnsi" w:cs="Arial"/>
        </w:rPr>
      </w:pPr>
      <w:bookmarkStart w:id="69" w:name="_Toc142457722"/>
      <w:r w:rsidRPr="00930F87">
        <w:rPr>
          <w:rFonts w:asciiTheme="majorHAnsi" w:hAnsiTheme="majorHAnsi" w:cs="Arial"/>
        </w:rPr>
        <w:t>Ponudnik mora prilogo »</w:t>
      </w:r>
      <w:r w:rsidRPr="00930F87">
        <w:rPr>
          <w:rFonts w:asciiTheme="majorHAnsi" w:hAnsiTheme="majorHAnsi" w:cs="Arial"/>
          <w:b/>
        </w:rPr>
        <w:t>Ponudba« / »Predračun</w:t>
      </w:r>
      <w:r w:rsidRPr="00930F87">
        <w:rPr>
          <w:rFonts w:asciiTheme="majorHAnsi" w:hAnsiTheme="majorHAnsi" w:cs="Arial"/>
        </w:rPr>
        <w:t>« izpolniti ter ga podpisanega in žigosanega v .</w:t>
      </w:r>
      <w:proofErr w:type="spellStart"/>
      <w:r w:rsidRPr="00930F87">
        <w:rPr>
          <w:rFonts w:asciiTheme="majorHAnsi" w:hAnsiTheme="majorHAnsi" w:cs="Arial"/>
        </w:rPr>
        <w:t>pdf</w:t>
      </w:r>
      <w:proofErr w:type="spellEnd"/>
      <w:r w:rsidRPr="00930F87">
        <w:rPr>
          <w:rFonts w:asciiTheme="majorHAnsi" w:hAnsiTheme="majorHAnsi" w:cs="Arial"/>
        </w:rPr>
        <w:t xml:space="preserve"> formatu naložiti na informacijski sistem e-JN v razdelek »Skupna ponudbena cena«, v del »Predračun«. Navedena priloga mora biti na zahtevanih mestih podpisana s strani zakonitega zastopnika ponudnika ali osebe, ki ima pisno pooblastilo s strani zakonitega zastopnika za podpis ponudbe. </w:t>
      </w:r>
      <w:r w:rsidR="008D6B79">
        <w:rPr>
          <w:rFonts w:asciiTheme="majorHAnsi" w:hAnsiTheme="majorHAnsi" w:cs="Arial"/>
        </w:rPr>
        <w:t xml:space="preserve"> </w:t>
      </w:r>
    </w:p>
    <w:p w14:paraId="3A15998B" w14:textId="77777777" w:rsidR="00930F87" w:rsidRPr="00930F87" w:rsidRDefault="00930F87" w:rsidP="00930F87">
      <w:pPr>
        <w:jc w:val="both"/>
        <w:rPr>
          <w:rFonts w:asciiTheme="majorHAnsi" w:hAnsiTheme="majorHAnsi" w:cs="Arial"/>
        </w:rPr>
      </w:pPr>
    </w:p>
    <w:p w14:paraId="69B03852"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V primeru, da je v dokumentaciji v zvezi z oddajo javnega naročila tudi </w:t>
      </w:r>
      <w:r w:rsidRPr="00930F87">
        <w:rPr>
          <w:rFonts w:asciiTheme="majorHAnsi" w:hAnsiTheme="majorHAnsi" w:cs="Arial"/>
          <w:b/>
        </w:rPr>
        <w:t>popis</w:t>
      </w:r>
      <w:r w:rsidRPr="00930F87">
        <w:rPr>
          <w:rFonts w:asciiTheme="majorHAnsi" w:hAnsiTheme="majorHAnsi" w:cs="Arial"/>
        </w:rPr>
        <w:t xml:space="preserve"> blaga in/ali del, ki je priložen v </w:t>
      </w:r>
      <w:proofErr w:type="spellStart"/>
      <w:r w:rsidRPr="00930F87">
        <w:rPr>
          <w:rFonts w:asciiTheme="majorHAnsi" w:hAnsiTheme="majorHAnsi" w:cs="Arial"/>
        </w:rPr>
        <w:t>excel</w:t>
      </w:r>
      <w:proofErr w:type="spellEnd"/>
      <w:r w:rsidRPr="00930F87">
        <w:rPr>
          <w:rFonts w:asciiTheme="majorHAnsi" w:hAnsiTheme="majorHAnsi" w:cs="Arial"/>
        </w:rPr>
        <w:t xml:space="preserve"> formatu, ga ponudnik izpolni, natisne in v pisni obliki podpiše in žigosa na strani rekapitulacije za javno naročilo in ter ga kot prilogo v </w:t>
      </w:r>
      <w:proofErr w:type="spellStart"/>
      <w:r w:rsidRPr="00930F87">
        <w:rPr>
          <w:rFonts w:asciiTheme="majorHAnsi" w:hAnsiTheme="majorHAnsi" w:cs="Arial"/>
          <w:b/>
        </w:rPr>
        <w:t>pdf</w:t>
      </w:r>
      <w:proofErr w:type="spellEnd"/>
      <w:r w:rsidRPr="00930F87">
        <w:rPr>
          <w:rFonts w:asciiTheme="majorHAnsi" w:hAnsiTheme="majorHAnsi" w:cs="Arial"/>
          <w:b/>
        </w:rPr>
        <w:t>. formatu</w:t>
      </w:r>
      <w:r w:rsidRPr="00930F87">
        <w:rPr>
          <w:rFonts w:asciiTheme="majorHAnsi" w:hAnsiTheme="majorHAnsi" w:cs="Arial"/>
        </w:rPr>
        <w:t xml:space="preserve"> pripne informacijski sistem e-JN v razdelek </w:t>
      </w:r>
      <w:r w:rsidRPr="00930F87">
        <w:rPr>
          <w:rFonts w:asciiTheme="majorHAnsi" w:hAnsiTheme="majorHAnsi" w:cs="Arial"/>
          <w:u w:val="single"/>
        </w:rPr>
        <w:t xml:space="preserve"> </w:t>
      </w:r>
      <w:r w:rsidRPr="00930F87">
        <w:rPr>
          <w:rFonts w:asciiTheme="majorHAnsi" w:hAnsiTheme="majorHAnsi" w:cs="Arial"/>
        </w:rPr>
        <w:t xml:space="preserve">»Dokumenti«, v del »Ostale priloge«. Celoten predračun popisa blaga in del mora biti priložen tudi v </w:t>
      </w:r>
      <w:proofErr w:type="spellStart"/>
      <w:r w:rsidRPr="00930F87">
        <w:rPr>
          <w:rFonts w:asciiTheme="majorHAnsi" w:hAnsiTheme="majorHAnsi" w:cs="Arial"/>
          <w:b/>
        </w:rPr>
        <w:t>excel</w:t>
      </w:r>
      <w:proofErr w:type="spellEnd"/>
      <w:r w:rsidRPr="00930F87">
        <w:rPr>
          <w:rFonts w:asciiTheme="majorHAnsi" w:hAnsiTheme="majorHAnsi" w:cs="Arial"/>
          <w:b/>
        </w:rPr>
        <w:t xml:space="preserve"> formatu</w:t>
      </w:r>
      <w:r w:rsidRPr="00930F87">
        <w:rPr>
          <w:rFonts w:asciiTheme="majorHAnsi" w:hAnsiTheme="majorHAnsi" w:cs="Arial"/>
        </w:rPr>
        <w:t>.</w:t>
      </w:r>
    </w:p>
    <w:p w14:paraId="286D7EED" w14:textId="77777777" w:rsidR="00D97A9C" w:rsidRPr="00BF0198" w:rsidRDefault="00D97A9C" w:rsidP="00637B9C">
      <w:pPr>
        <w:jc w:val="both"/>
        <w:rPr>
          <w:rFonts w:asciiTheme="majorHAnsi" w:hAnsiTheme="majorHAnsi" w:cs="Arial"/>
        </w:rPr>
      </w:pPr>
    </w:p>
    <w:p w14:paraId="0BAB1B79" w14:textId="77777777" w:rsidR="00D97A9C" w:rsidRPr="00BF0198" w:rsidRDefault="00D97A9C" w:rsidP="00637B9C">
      <w:pPr>
        <w:jc w:val="both"/>
        <w:rPr>
          <w:rFonts w:asciiTheme="majorHAnsi" w:hAnsiTheme="majorHAnsi" w:cs="Arial"/>
        </w:rPr>
      </w:pPr>
      <w:r w:rsidRPr="00BF0198">
        <w:rPr>
          <w:rFonts w:asciiTheme="majorHAnsi" w:hAnsiTheme="majorHAnsi" w:cs="Arial"/>
        </w:rPr>
        <w:t>V primeru:</w:t>
      </w:r>
    </w:p>
    <w:p w14:paraId="3E49AE79" w14:textId="77777777" w:rsidR="00D97A9C" w:rsidRPr="00BF0198" w:rsidRDefault="00D97A9C" w:rsidP="00637B9C">
      <w:pPr>
        <w:pStyle w:val="Slog75"/>
        <w:rPr>
          <w:rFonts w:asciiTheme="majorHAnsi" w:hAnsiTheme="majorHAnsi"/>
        </w:rPr>
      </w:pPr>
      <w:r w:rsidRPr="00BF0198">
        <w:rPr>
          <w:rFonts w:asciiTheme="majorHAnsi" w:hAnsiTheme="majorHAnsi"/>
          <w:b/>
        </w:rPr>
        <w:t>več zakonitih zastopnikov:</w:t>
      </w:r>
      <w:r w:rsidRPr="00BF0198">
        <w:rPr>
          <w:rFonts w:asciiTheme="majorHAnsi" w:hAnsiTheme="majorHAnsi"/>
        </w:rPr>
        <w:t xml:space="preserve"> zadošča podpis enega od zakonitih zastopnikov;</w:t>
      </w:r>
    </w:p>
    <w:p w14:paraId="2BB736AB" w14:textId="77777777" w:rsidR="00D97A9C" w:rsidRPr="00BF0198" w:rsidRDefault="00D97A9C" w:rsidP="00637B9C">
      <w:pPr>
        <w:pStyle w:val="Slog75"/>
        <w:rPr>
          <w:rFonts w:asciiTheme="majorHAnsi" w:hAnsiTheme="majorHAnsi"/>
        </w:rPr>
      </w:pPr>
      <w:r w:rsidRPr="00BF0198">
        <w:rPr>
          <w:rFonts w:asciiTheme="majorHAnsi" w:hAnsiTheme="majorHAnsi"/>
          <w:b/>
        </w:rPr>
        <w:t>samostojnega ponudnika:</w:t>
      </w:r>
      <w:r w:rsidRPr="00BF0198">
        <w:rPr>
          <w:rFonts w:asciiTheme="majorHAnsi" w:hAnsiTheme="majorHAnsi"/>
        </w:rPr>
        <w:t xml:space="preserve"> v kolikor podpisnik ponudbenih dokumentov ni zakoniti zastopnik ponudnika, mora ponudnik priložiti pooblastilo, s katerim zakoniti zastopnik ponudnika pooblašča podpisnika ponudbenih dokumentov;</w:t>
      </w:r>
    </w:p>
    <w:p w14:paraId="2EB90860" w14:textId="77777777" w:rsidR="00D97A9C" w:rsidRPr="00BF0198" w:rsidRDefault="00D97A9C" w:rsidP="00637B9C">
      <w:pPr>
        <w:pStyle w:val="Slog75"/>
        <w:rPr>
          <w:rFonts w:asciiTheme="majorHAnsi" w:hAnsiTheme="majorHAnsi"/>
        </w:rPr>
      </w:pPr>
      <w:r w:rsidRPr="00BF0198">
        <w:rPr>
          <w:rFonts w:asciiTheme="majorHAnsi" w:hAnsiTheme="majorHAnsi"/>
          <w:b/>
        </w:rPr>
        <w:t>ponudbe skupine ponudnikov:</w:t>
      </w:r>
      <w:r w:rsidRPr="00BF0198">
        <w:rPr>
          <w:rFonts w:asciiTheme="majorHAnsi" w:hAnsiTheme="majorHAnsi"/>
        </w:rPr>
        <w:t xml:space="preserve"> v kolikor podpisniki ponudbenih dokumentov niso zakoniti zastopniki ponudnikov v ponudbi skupine ponudnikov, mora ponudnik priložiti pooblastilo, s katerimi zakoniti zastopniki ponudnikov pooblaščajo podpisnike ponudbenih dokumentov. Pooblastila je potrebno priložiti tako za podpisnike vodilnega ponudnika kot tudi za podpisnike ostalih ponudnikov v ponudbi skupine ponudnikov, lahko pa so takšna pooblastila vključena v dogovore o skupni izvedbi javnega naročila.</w:t>
      </w:r>
    </w:p>
    <w:p w14:paraId="0B8324F1" w14:textId="77777777" w:rsidR="00D97A9C" w:rsidRPr="00BF0198" w:rsidRDefault="00D97A9C" w:rsidP="00637B9C">
      <w:pPr>
        <w:jc w:val="both"/>
        <w:rPr>
          <w:rFonts w:asciiTheme="majorHAnsi" w:hAnsiTheme="majorHAnsi" w:cs="Arial"/>
        </w:rPr>
      </w:pPr>
    </w:p>
    <w:p w14:paraId="412CF1C4" w14:textId="77777777" w:rsidR="00930F87" w:rsidRPr="00930F87" w:rsidRDefault="00930F87" w:rsidP="00930F87">
      <w:pPr>
        <w:jc w:val="both"/>
        <w:rPr>
          <w:rFonts w:asciiTheme="majorHAnsi" w:hAnsiTheme="majorHAnsi" w:cs="Arial"/>
        </w:rPr>
      </w:pPr>
      <w:r w:rsidRPr="00930F87">
        <w:rPr>
          <w:rFonts w:asciiTheme="majorHAnsi" w:hAnsiTheme="majorHAnsi" w:cs="Arial"/>
        </w:rPr>
        <w:t>Ponudnik lahko fizični podpis nadomesti z elektronskim podpisom, v kolikor e-JN to dopušča in ni drugače določeno z razpisno dokumentacijo (v tem primeru žigosanje ni potrebno).</w:t>
      </w:r>
    </w:p>
    <w:p w14:paraId="7443B93A" w14:textId="77777777" w:rsidR="00930F87" w:rsidRPr="00930F87" w:rsidRDefault="00930F87" w:rsidP="00930F87">
      <w:pPr>
        <w:jc w:val="both"/>
        <w:rPr>
          <w:rFonts w:asciiTheme="majorHAnsi" w:hAnsiTheme="majorHAnsi" w:cs="Arial"/>
        </w:rPr>
      </w:pPr>
    </w:p>
    <w:p w14:paraId="6525DBC8"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Med </w:t>
      </w:r>
      <w:r w:rsidRPr="00930F87">
        <w:rPr>
          <w:rFonts w:asciiTheme="majorHAnsi" w:hAnsiTheme="majorHAnsi" w:cs="Arial"/>
          <w:u w:val="single"/>
        </w:rPr>
        <w:t>»Ostale priloge«</w:t>
      </w:r>
      <w:r w:rsidRPr="00930F87">
        <w:rPr>
          <w:rFonts w:asciiTheme="majorHAnsi" w:hAnsiTheme="majorHAnsi" w:cs="Arial"/>
        </w:rPr>
        <w:t xml:space="preserve"> tako ponudnik priloži vso ostalo dokumentacijo, potrdila, soglasja, tehnične specifikacije itd., ki jih zahteva naročnik. V ta razdelek se na primer naložijo tudi potrdila o nekaznovanosti, ipd. Dokumenti, ki se naložijo v razdelek »Ostale priloge« pa so (če se zahteva podpis) lahko podpisani fizično in skenirani kot *.</w:t>
      </w:r>
      <w:proofErr w:type="spellStart"/>
      <w:r w:rsidRPr="00930F87">
        <w:rPr>
          <w:rFonts w:asciiTheme="majorHAnsi" w:hAnsiTheme="majorHAnsi" w:cs="Arial"/>
        </w:rPr>
        <w:t>pdf</w:t>
      </w:r>
      <w:proofErr w:type="spellEnd"/>
      <w:r w:rsidRPr="00930F87">
        <w:rPr>
          <w:rFonts w:asciiTheme="majorHAnsi" w:hAnsiTheme="majorHAnsi" w:cs="Arial"/>
        </w:rPr>
        <w:t xml:space="preserve"> dokument ali drug format, ki omogoča shranjevanje skeniranega dokumenta (npr. *.</w:t>
      </w:r>
      <w:proofErr w:type="spellStart"/>
      <w:r w:rsidRPr="00930F87">
        <w:rPr>
          <w:rFonts w:asciiTheme="majorHAnsi" w:hAnsiTheme="majorHAnsi" w:cs="Arial"/>
        </w:rPr>
        <w:t>tif</w:t>
      </w:r>
      <w:proofErr w:type="spellEnd"/>
      <w:r w:rsidRPr="00930F87">
        <w:rPr>
          <w:rFonts w:asciiTheme="majorHAnsi" w:hAnsiTheme="majorHAnsi" w:cs="Arial"/>
        </w:rPr>
        <w:t>, *.</w:t>
      </w:r>
      <w:proofErr w:type="spellStart"/>
      <w:r w:rsidRPr="00930F87">
        <w:rPr>
          <w:rFonts w:asciiTheme="majorHAnsi" w:hAnsiTheme="majorHAnsi" w:cs="Arial"/>
        </w:rPr>
        <w:t>jpg</w:t>
      </w:r>
      <w:proofErr w:type="spellEnd"/>
      <w:r w:rsidRPr="00930F87">
        <w:rPr>
          <w:rFonts w:asciiTheme="majorHAnsi" w:hAnsiTheme="majorHAnsi" w:cs="Arial"/>
        </w:rPr>
        <w:t>), lahko pa so podpisani elektronsko in naloženi kot *.</w:t>
      </w:r>
      <w:proofErr w:type="spellStart"/>
      <w:r w:rsidRPr="00930F87">
        <w:rPr>
          <w:rFonts w:asciiTheme="majorHAnsi" w:hAnsiTheme="majorHAnsi" w:cs="Arial"/>
        </w:rPr>
        <w:t>pdf</w:t>
      </w:r>
      <w:proofErr w:type="spellEnd"/>
      <w:r w:rsidRPr="00930F87">
        <w:rPr>
          <w:rFonts w:asciiTheme="majorHAnsi" w:hAnsiTheme="majorHAnsi" w:cs="Arial"/>
        </w:rPr>
        <w:t xml:space="preserve"> dokument.</w:t>
      </w:r>
    </w:p>
    <w:p w14:paraId="786D6F47" w14:textId="77777777" w:rsidR="00930F87" w:rsidRPr="00930F87" w:rsidRDefault="00930F87" w:rsidP="00930F87">
      <w:pPr>
        <w:jc w:val="both"/>
        <w:rPr>
          <w:rFonts w:asciiTheme="majorHAnsi" w:hAnsiTheme="majorHAnsi" w:cs="Arial"/>
        </w:rPr>
      </w:pPr>
    </w:p>
    <w:p w14:paraId="1952FF04" w14:textId="77777777" w:rsidR="00D97A9C" w:rsidRPr="00930F87" w:rsidRDefault="00930F87" w:rsidP="00930F87">
      <w:pPr>
        <w:jc w:val="both"/>
        <w:rPr>
          <w:rFonts w:asciiTheme="majorHAnsi" w:hAnsiTheme="majorHAnsi" w:cs="Arial"/>
        </w:rPr>
      </w:pPr>
      <w:r w:rsidRPr="00930F87">
        <w:rPr>
          <w:rFonts w:asciiTheme="majorHAnsi" w:hAnsiTheme="majorHAnsi" w:cs="Arial"/>
        </w:rPr>
        <w:t xml:space="preserve">V primeru </w:t>
      </w:r>
      <w:r w:rsidRPr="00930F87">
        <w:rPr>
          <w:rFonts w:asciiTheme="majorHAnsi" w:hAnsiTheme="majorHAnsi" w:cs="Arial"/>
          <w:b/>
          <w:u w:val="single"/>
        </w:rPr>
        <w:t>skupnega nastopanja</w:t>
      </w:r>
      <w:r w:rsidRPr="00930F87">
        <w:rPr>
          <w:rFonts w:asciiTheme="majorHAnsi" w:hAnsiTheme="majorHAnsi" w:cs="Arial"/>
        </w:rPr>
        <w:t xml:space="preserve">, nastopanja z </w:t>
      </w:r>
      <w:r w:rsidRPr="00930F87">
        <w:rPr>
          <w:rFonts w:asciiTheme="majorHAnsi" w:hAnsiTheme="majorHAnsi" w:cs="Arial"/>
          <w:b/>
          <w:u w:val="single"/>
        </w:rPr>
        <w:t>uporabo zmogljivosti drugih subjektov</w:t>
      </w:r>
      <w:r w:rsidRPr="00930F87">
        <w:rPr>
          <w:rFonts w:asciiTheme="majorHAnsi" w:hAnsiTheme="majorHAnsi" w:cs="Arial"/>
        </w:rPr>
        <w:t xml:space="preserve"> ali s </w:t>
      </w:r>
      <w:r w:rsidRPr="00930F87">
        <w:rPr>
          <w:rFonts w:asciiTheme="majorHAnsi" w:hAnsiTheme="majorHAnsi" w:cs="Arial"/>
          <w:b/>
          <w:u w:val="single"/>
        </w:rPr>
        <w:t>podizvajalci</w:t>
      </w:r>
      <w:r w:rsidRPr="00930F87">
        <w:rPr>
          <w:rFonts w:asciiTheme="majorHAnsi" w:hAnsiTheme="majorHAnsi" w:cs="Arial"/>
        </w:rPr>
        <w:t xml:space="preserve">, ponudnik, ki oddaja ponudbo, v razdelku »Osnovni podatki« navede ali sodeluje s katerim od navedenih. V tem primeru se mu odpre dodaten razdelek za sodelujoče, kamor vnese naziv in naslov sodelujočega ter zanj priloži ESPD ali izjavo (če je slednja dovoljena). ESPD-ji sodelujočih se priložijo v razdelek »ESPD-sodelujoči«, če so dovoljene izjave pa v razdelek »Izjave – sodelujoči«. V obeh primerih pa je mogoče naložiti več datotek (če npr. ponudnik sodeluje z enim partnerjem in še dvema podizvajalcema, bo v razdelek ESPD-sodelujoči/Izjava-sodelujoči lahko naložil tri datoteke).  </w:t>
      </w:r>
      <w:r w:rsidR="00D97A9C" w:rsidRPr="00BF0198">
        <w:rPr>
          <w:rFonts w:asciiTheme="majorHAnsi" w:hAnsiTheme="majorHAnsi"/>
        </w:rPr>
        <w:t xml:space="preserve"> </w:t>
      </w:r>
    </w:p>
    <w:bookmarkEnd w:id="69"/>
    <w:p w14:paraId="200DF89F" w14:textId="77777777" w:rsidR="00CB041A" w:rsidRPr="00BF0198" w:rsidRDefault="00D97A9C" w:rsidP="00637B9C">
      <w:pPr>
        <w:jc w:val="both"/>
        <w:rPr>
          <w:rFonts w:asciiTheme="majorHAnsi" w:hAnsiTheme="majorHAnsi" w:cs="Arial"/>
          <w:sz w:val="24"/>
          <w:szCs w:val="24"/>
        </w:rPr>
      </w:pPr>
      <w:r w:rsidRPr="00BF0198">
        <w:rPr>
          <w:rFonts w:asciiTheme="majorHAnsi" w:hAnsiTheme="majorHAnsi" w:cs="Arial"/>
          <w:sz w:val="24"/>
          <w:szCs w:val="24"/>
        </w:rPr>
        <w:t xml:space="preserve"> </w:t>
      </w:r>
    </w:p>
    <w:p w14:paraId="5307C021" w14:textId="77777777" w:rsidR="00615400" w:rsidRPr="00BF0198" w:rsidRDefault="00615400" w:rsidP="00E657FB">
      <w:pPr>
        <w:pStyle w:val="javnanaroilapodnaslov"/>
        <w:framePr w:wrap="notBeside"/>
        <w:numPr>
          <w:ilvl w:val="1"/>
          <w:numId w:val="15"/>
        </w:numPr>
        <w:rPr>
          <w:rFonts w:asciiTheme="majorHAnsi" w:hAnsiTheme="majorHAnsi"/>
        </w:rPr>
      </w:pPr>
      <w:bookmarkStart w:id="70" w:name="_Toc133406742"/>
      <w:r w:rsidRPr="00BF0198">
        <w:rPr>
          <w:rFonts w:asciiTheme="majorHAnsi" w:hAnsiTheme="majorHAnsi"/>
        </w:rPr>
        <w:lastRenderedPageBreak/>
        <w:t>Jezikovne zahteve</w:t>
      </w:r>
      <w:bookmarkEnd w:id="70"/>
    </w:p>
    <w:p w14:paraId="6B62A00E" w14:textId="77777777" w:rsidR="00615400" w:rsidRPr="00BF0198" w:rsidRDefault="00615400" w:rsidP="00637B9C">
      <w:pPr>
        <w:rPr>
          <w:rFonts w:asciiTheme="majorHAnsi" w:hAnsiTheme="majorHAnsi" w:cs="Arial"/>
          <w:sz w:val="24"/>
          <w:szCs w:val="24"/>
        </w:rPr>
      </w:pPr>
    </w:p>
    <w:p w14:paraId="41A332C5" w14:textId="77777777" w:rsidR="007A5FBF" w:rsidRPr="00BF0198" w:rsidRDefault="007A5FBF" w:rsidP="00637B9C">
      <w:pPr>
        <w:jc w:val="both"/>
        <w:rPr>
          <w:rFonts w:asciiTheme="majorHAnsi" w:hAnsiTheme="majorHAnsi" w:cs="Arial"/>
        </w:rPr>
      </w:pPr>
      <w:r w:rsidRPr="00BF0198">
        <w:rPr>
          <w:rFonts w:asciiTheme="majorHAnsi" w:hAnsiTheme="majorHAnsi" w:cs="Arial"/>
        </w:rPr>
        <w:t>Ponudba in ostala dokumentacija, ki se nanaša na ponudbo, mora biti napisana v slovenskem jeziku.</w:t>
      </w:r>
    </w:p>
    <w:p w14:paraId="2CDF88CF" w14:textId="77777777" w:rsidR="007A5FBF" w:rsidRPr="00BF0198" w:rsidRDefault="007A5FBF" w:rsidP="00637B9C">
      <w:pPr>
        <w:jc w:val="both"/>
        <w:rPr>
          <w:rFonts w:asciiTheme="majorHAnsi" w:hAnsiTheme="majorHAnsi" w:cs="Arial"/>
        </w:rPr>
      </w:pPr>
    </w:p>
    <w:p w14:paraId="16902D7E" w14:textId="77777777" w:rsidR="007A5FBF" w:rsidRPr="00BF0198" w:rsidRDefault="007A5FBF" w:rsidP="00637B9C">
      <w:pPr>
        <w:jc w:val="both"/>
        <w:rPr>
          <w:rFonts w:asciiTheme="majorHAnsi" w:hAnsiTheme="majorHAnsi" w:cs="Arial"/>
        </w:rPr>
      </w:pPr>
      <w:r w:rsidRPr="00BF0198">
        <w:rPr>
          <w:rFonts w:asciiTheme="majorHAnsi" w:hAnsiTheme="majorHAnsi" w:cs="Arial"/>
        </w:rPr>
        <w:t>Potrdila o kakovosti in certifikatih so lahko predloženi v tujem jeziku, zlasti v delu, ki se nanaša na tehnične značilnosti, kakovost in tehnično dokumentacijo, kot so na primer prospekti, propagandni ter tehnični material in drugo. Če bo naročnik ob pregledu in ocenjevanju ponudb menil, da je treba del ponudbe, ki ni predložen v slovenskem jeziku, uradno prevesti v slovenski jezik, bo to zahteval in ponudniku določil ustrezni rok. Stroške prevoda nosi ponudnik. Za presojo spornih vprašanj se vedno uporablja ponudba oziroma njen uradni prevod v slovenskem jeziku.</w:t>
      </w:r>
    </w:p>
    <w:p w14:paraId="342DE868" w14:textId="77777777" w:rsidR="00615400" w:rsidRPr="00BF0198" w:rsidRDefault="00615400" w:rsidP="00637B9C">
      <w:pPr>
        <w:rPr>
          <w:rFonts w:asciiTheme="majorHAnsi" w:hAnsiTheme="majorHAnsi" w:cs="Arial"/>
        </w:rPr>
      </w:pPr>
    </w:p>
    <w:p w14:paraId="6039A902" w14:textId="77777777" w:rsidR="009678AB" w:rsidRPr="00BF0198" w:rsidRDefault="009678AB" w:rsidP="00637B9C">
      <w:pPr>
        <w:rPr>
          <w:rFonts w:asciiTheme="majorHAnsi" w:hAnsiTheme="majorHAnsi" w:cs="Arial"/>
        </w:rPr>
      </w:pPr>
    </w:p>
    <w:p w14:paraId="1F1599A8" w14:textId="77777777" w:rsidR="0018721A" w:rsidRPr="00BF0198" w:rsidRDefault="0018721A" w:rsidP="00637B9C">
      <w:pPr>
        <w:rPr>
          <w:rFonts w:asciiTheme="majorHAnsi" w:hAnsiTheme="majorHAnsi"/>
        </w:rPr>
      </w:pPr>
      <w:bookmarkStart w:id="71" w:name="_Toc142457723"/>
      <w:bookmarkStart w:id="72" w:name="_Toc395008185"/>
      <w:r w:rsidRPr="00BF0198">
        <w:rPr>
          <w:rFonts w:asciiTheme="majorHAnsi" w:hAnsiTheme="majorHAnsi"/>
          <w:b/>
          <w:bCs/>
        </w:rPr>
        <w:br w:type="page"/>
      </w:r>
    </w:p>
    <w:tbl>
      <w:tblPr>
        <w:tblW w:w="0" w:type="auto"/>
        <w:tblLook w:val="04A0" w:firstRow="1" w:lastRow="0" w:firstColumn="1" w:lastColumn="0" w:noHBand="0" w:noVBand="1"/>
      </w:tblPr>
      <w:tblGrid>
        <w:gridCol w:w="9070"/>
      </w:tblGrid>
      <w:tr w:rsidR="00615400" w:rsidRPr="00BF0198" w14:paraId="17ADF22B" w14:textId="77777777" w:rsidTr="00C00E49">
        <w:tc>
          <w:tcPr>
            <w:tcW w:w="9070" w:type="dxa"/>
            <w:shd w:val="clear" w:color="auto" w:fill="auto"/>
          </w:tcPr>
          <w:p w14:paraId="1AB47309" w14:textId="77777777" w:rsidR="00615400" w:rsidRPr="00BF0198" w:rsidRDefault="00615400" w:rsidP="00BB1455">
            <w:pPr>
              <w:pStyle w:val="Javnonaroilo-naslov1"/>
              <w:numPr>
                <w:ilvl w:val="0"/>
                <w:numId w:val="15"/>
              </w:numPr>
              <w:spacing w:before="0" w:after="0"/>
              <w:rPr>
                <w:rFonts w:asciiTheme="majorHAnsi" w:hAnsiTheme="majorHAnsi"/>
              </w:rPr>
            </w:pPr>
            <w:r w:rsidRPr="00BF0198">
              <w:rPr>
                <w:rFonts w:asciiTheme="majorHAnsi" w:hAnsiTheme="majorHAnsi"/>
                <w:sz w:val="22"/>
                <w:szCs w:val="22"/>
              </w:rPr>
              <w:lastRenderedPageBreak/>
              <w:br w:type="page"/>
            </w:r>
            <w:r w:rsidRPr="00BF0198">
              <w:rPr>
                <w:rFonts w:asciiTheme="majorHAnsi" w:hAnsiTheme="majorHAnsi"/>
              </w:rPr>
              <w:br w:type="page"/>
            </w:r>
            <w:r w:rsidRPr="00BF0198">
              <w:rPr>
                <w:rFonts w:asciiTheme="majorHAnsi" w:hAnsiTheme="majorHAnsi"/>
              </w:rPr>
              <w:br w:type="page"/>
            </w:r>
            <w:bookmarkStart w:id="73" w:name="_Toc133406743"/>
            <w:r w:rsidRPr="00BF0198">
              <w:rPr>
                <w:rFonts w:asciiTheme="majorHAnsi" w:hAnsiTheme="majorHAnsi"/>
              </w:rPr>
              <w:t>OBRAZCI ZA SESTAVO PONUDBE</w:t>
            </w:r>
            <w:bookmarkEnd w:id="73"/>
          </w:p>
        </w:tc>
      </w:tr>
    </w:tbl>
    <w:p w14:paraId="0730238E" w14:textId="77777777" w:rsidR="00615400" w:rsidRPr="00BF0198" w:rsidRDefault="00615400" w:rsidP="00637B9C">
      <w:pPr>
        <w:rPr>
          <w:rFonts w:asciiTheme="majorHAnsi" w:hAnsiTheme="majorHAnsi" w:cs="Arial"/>
        </w:rPr>
      </w:pPr>
      <w:r w:rsidRPr="00BF0198">
        <w:rPr>
          <w:rFonts w:asciiTheme="majorHAnsi" w:hAnsiTheme="majorHAnsi" w:cs="Arial"/>
        </w:rPr>
        <w:t xml:space="preserve"> </w:t>
      </w:r>
    </w:p>
    <w:p w14:paraId="5CD0C072" w14:textId="77777777" w:rsidR="00506DAF" w:rsidRPr="00BF0198" w:rsidRDefault="00506DAF" w:rsidP="00637B9C">
      <w:pPr>
        <w:rPr>
          <w:rFonts w:asciiTheme="majorHAnsi" w:hAnsiTheme="majorHAnsi" w:cs="Arial"/>
        </w:rPr>
      </w:pPr>
      <w:r w:rsidRPr="00BF0198">
        <w:rPr>
          <w:rFonts w:asciiTheme="majorHAnsi" w:hAnsiTheme="majorHAnsi" w:cs="Arial"/>
        </w:rPr>
        <w:t>Ponudbeno dokumentacijo sestavljajo naslednji dokumenti:</w:t>
      </w:r>
    </w:p>
    <w:bookmarkEnd w:id="71"/>
    <w:bookmarkEnd w:id="72"/>
    <w:p w14:paraId="4F73C8A7" w14:textId="77777777" w:rsidR="00CB21DA" w:rsidRPr="00BF0198" w:rsidRDefault="00CB21DA" w:rsidP="00637B9C">
      <w:pPr>
        <w:rPr>
          <w:rFonts w:asciiTheme="majorHAnsi" w:hAnsiTheme="majorHAnsi" w:cs="Arial"/>
        </w:rPr>
      </w:pPr>
    </w:p>
    <w:tbl>
      <w:tblPr>
        <w:tblW w:w="932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A0" w:firstRow="1" w:lastRow="0" w:firstColumn="1" w:lastColumn="0" w:noHBand="0" w:noVBand="0"/>
      </w:tblPr>
      <w:tblGrid>
        <w:gridCol w:w="817"/>
        <w:gridCol w:w="8505"/>
      </w:tblGrid>
      <w:tr w:rsidR="00CB21DA" w:rsidRPr="00BF0198" w14:paraId="41C36A08" w14:textId="77777777" w:rsidTr="003121D8">
        <w:tc>
          <w:tcPr>
            <w:tcW w:w="817" w:type="dxa"/>
          </w:tcPr>
          <w:p w14:paraId="27E59672" w14:textId="77777777" w:rsidR="00CB21DA" w:rsidRPr="00BF0198" w:rsidRDefault="00CB21DA" w:rsidP="00637B9C">
            <w:pPr>
              <w:pStyle w:val="Slog25"/>
              <w:rPr>
                <w:rFonts w:asciiTheme="majorHAnsi" w:hAnsiTheme="majorHAnsi"/>
              </w:rPr>
            </w:pPr>
          </w:p>
        </w:tc>
        <w:tc>
          <w:tcPr>
            <w:tcW w:w="8505" w:type="dxa"/>
          </w:tcPr>
          <w:p w14:paraId="2DC95CD8" w14:textId="77777777" w:rsidR="00CB21DA" w:rsidRPr="00BF0198" w:rsidRDefault="00752619" w:rsidP="00637B9C">
            <w:pPr>
              <w:jc w:val="both"/>
              <w:rPr>
                <w:rFonts w:asciiTheme="majorHAnsi" w:hAnsiTheme="majorHAnsi" w:cs="Arial"/>
              </w:rPr>
            </w:pPr>
            <w:proofErr w:type="spellStart"/>
            <w:r w:rsidRPr="00BF0198">
              <w:rPr>
                <w:rFonts w:asciiTheme="majorHAnsi" w:hAnsiTheme="majorHAnsi" w:cs="Arial"/>
                <w:u w:val="single"/>
              </w:rPr>
              <w:t>o</w:t>
            </w:r>
            <w:r w:rsidR="008F0ED3" w:rsidRPr="00BF0198">
              <w:rPr>
                <w:rFonts w:asciiTheme="majorHAnsi" w:hAnsiTheme="majorHAnsi" w:cs="Arial"/>
                <w:u w:val="single"/>
              </w:rPr>
              <w:t>br</w:t>
            </w:r>
            <w:proofErr w:type="spellEnd"/>
            <w:r w:rsidR="008F0ED3" w:rsidRPr="00BF0198">
              <w:rPr>
                <w:rFonts w:asciiTheme="majorHAnsi" w:hAnsiTheme="majorHAnsi" w:cs="Arial"/>
                <w:u w:val="single"/>
              </w:rPr>
              <w:t xml:space="preserve">. – </w:t>
            </w:r>
            <w:r w:rsidR="00506DAF" w:rsidRPr="00BF0198">
              <w:rPr>
                <w:rFonts w:asciiTheme="majorHAnsi" w:hAnsiTheme="majorHAnsi" w:cs="Arial"/>
                <w:u w:val="single"/>
              </w:rPr>
              <w:t>»</w:t>
            </w:r>
            <w:r w:rsidR="008F0ED3" w:rsidRPr="00BF0198">
              <w:rPr>
                <w:rFonts w:asciiTheme="majorHAnsi" w:hAnsiTheme="majorHAnsi" w:cs="Arial"/>
                <w:b/>
                <w:u w:val="single"/>
              </w:rPr>
              <w:t>Ponudba</w:t>
            </w:r>
            <w:r w:rsidR="00CB041A" w:rsidRPr="00BF0198">
              <w:rPr>
                <w:rFonts w:asciiTheme="majorHAnsi" w:hAnsiTheme="majorHAnsi" w:cs="Arial"/>
                <w:b/>
                <w:u w:val="single"/>
              </w:rPr>
              <w:t xml:space="preserve">« / </w:t>
            </w:r>
            <w:r w:rsidR="00506DAF" w:rsidRPr="00BF0198">
              <w:rPr>
                <w:rFonts w:asciiTheme="majorHAnsi" w:hAnsiTheme="majorHAnsi" w:cs="Arial"/>
                <w:b/>
                <w:u w:val="single"/>
              </w:rPr>
              <w:t>»Predračun</w:t>
            </w:r>
            <w:r w:rsidR="00506DAF" w:rsidRPr="00BF0198">
              <w:rPr>
                <w:rFonts w:asciiTheme="majorHAnsi" w:hAnsiTheme="majorHAnsi" w:cs="Arial"/>
                <w:u w:val="single"/>
              </w:rPr>
              <w:t>«</w:t>
            </w:r>
            <w:r w:rsidR="008F0ED3" w:rsidRPr="00BF0198">
              <w:rPr>
                <w:rFonts w:asciiTheme="majorHAnsi" w:hAnsiTheme="majorHAnsi" w:cs="Arial"/>
                <w:u w:val="single"/>
              </w:rPr>
              <w:t xml:space="preserve"> </w:t>
            </w:r>
            <w:r w:rsidR="00CB21DA" w:rsidRPr="00BF0198">
              <w:rPr>
                <w:rFonts w:asciiTheme="majorHAnsi" w:hAnsiTheme="majorHAnsi" w:cs="Arial"/>
              </w:rPr>
              <w:t xml:space="preserve"> </w:t>
            </w:r>
            <w:r w:rsidR="008F0ED3" w:rsidRPr="00BF0198">
              <w:rPr>
                <w:rFonts w:asciiTheme="majorHAnsi" w:hAnsiTheme="majorHAnsi" w:cs="Arial"/>
              </w:rPr>
              <w:t xml:space="preserve">– </w:t>
            </w:r>
            <w:r w:rsidR="00A54F4B" w:rsidRPr="00BF0198">
              <w:rPr>
                <w:rFonts w:asciiTheme="majorHAnsi" w:hAnsiTheme="majorHAnsi" w:cs="Arial"/>
              </w:rPr>
              <w:t xml:space="preserve">pravilno </w:t>
            </w:r>
            <w:r w:rsidR="008F0ED3" w:rsidRPr="00BF0198">
              <w:rPr>
                <w:rFonts w:asciiTheme="majorHAnsi" w:hAnsiTheme="majorHAnsi" w:cs="Arial"/>
              </w:rPr>
              <w:t>izpolnjen in podpisan</w:t>
            </w:r>
            <w:r w:rsidR="00730EFD" w:rsidRPr="00BF0198">
              <w:rPr>
                <w:rFonts w:asciiTheme="majorHAnsi" w:hAnsiTheme="majorHAnsi" w:cs="Arial"/>
              </w:rPr>
              <w:t xml:space="preserve"> s strani ponudnika.</w:t>
            </w:r>
          </w:p>
          <w:p w14:paraId="20FBA49C" w14:textId="77777777" w:rsidR="00930F87" w:rsidRPr="00930F87" w:rsidRDefault="00930F87" w:rsidP="00930F87">
            <w:pPr>
              <w:jc w:val="both"/>
              <w:rPr>
                <w:rFonts w:asciiTheme="majorHAnsi" w:hAnsiTheme="majorHAnsi" w:cs="Arial"/>
              </w:rPr>
            </w:pPr>
          </w:p>
          <w:p w14:paraId="70E6BBDA" w14:textId="77777777" w:rsidR="00930F87" w:rsidRPr="00930F87" w:rsidRDefault="00930F87" w:rsidP="00930F87">
            <w:pPr>
              <w:jc w:val="both"/>
              <w:rPr>
                <w:rFonts w:asciiTheme="majorHAnsi" w:hAnsiTheme="majorHAnsi" w:cs="Arial"/>
              </w:rPr>
            </w:pPr>
            <w:r w:rsidRPr="00930F87">
              <w:rPr>
                <w:rFonts w:asciiTheme="majorHAnsi" w:hAnsiTheme="majorHAnsi" w:cs="Arial"/>
              </w:rPr>
              <w:t xml:space="preserve">Ponudnik v informacijskem sistemu </w:t>
            </w:r>
            <w:r w:rsidRPr="00930F87">
              <w:rPr>
                <w:rFonts w:asciiTheme="majorHAnsi" w:hAnsiTheme="majorHAnsi" w:cs="Arial"/>
                <w:b/>
              </w:rPr>
              <w:t>e-JN</w:t>
            </w:r>
            <w:r w:rsidRPr="00930F87">
              <w:rPr>
                <w:rFonts w:asciiTheme="majorHAnsi" w:hAnsiTheme="majorHAnsi" w:cs="Arial"/>
              </w:rPr>
              <w:t xml:space="preserve"> v razdelek</w:t>
            </w:r>
            <w:r w:rsidRPr="00930F87">
              <w:rPr>
                <w:rFonts w:asciiTheme="majorHAnsi" w:hAnsiTheme="majorHAnsi" w:cs="Arial"/>
                <w:b/>
              </w:rPr>
              <w:t xml:space="preserve"> »Skupna ponudbena cena«, </w:t>
            </w:r>
            <w:r w:rsidRPr="00930F87">
              <w:rPr>
                <w:rFonts w:asciiTheme="majorHAnsi" w:hAnsiTheme="majorHAnsi" w:cs="Arial"/>
              </w:rPr>
              <w:t>v del</w:t>
            </w:r>
            <w:r w:rsidRPr="00930F87">
              <w:rPr>
                <w:rFonts w:asciiTheme="majorHAnsi" w:hAnsiTheme="majorHAnsi" w:cs="Arial"/>
                <w:b/>
              </w:rPr>
              <w:t xml:space="preserve"> »Predračun«</w:t>
            </w:r>
            <w:r w:rsidRPr="00930F87">
              <w:rPr>
                <w:rFonts w:asciiTheme="majorHAnsi" w:hAnsiTheme="majorHAnsi" w:cs="Arial"/>
              </w:rPr>
              <w:t xml:space="preserve"> naloži izpolnjen obrazec </w:t>
            </w:r>
            <w:r w:rsidRPr="00930F87">
              <w:rPr>
                <w:rFonts w:asciiTheme="majorHAnsi" w:hAnsiTheme="majorHAnsi" w:cs="Arial"/>
                <w:b/>
                <w:i/>
              </w:rPr>
              <w:t>Ponudba/Predračun</w:t>
            </w:r>
            <w:r w:rsidRPr="00930F87">
              <w:rPr>
                <w:rFonts w:asciiTheme="majorHAnsi" w:hAnsiTheme="majorHAnsi" w:cs="Arial"/>
              </w:rPr>
              <w:t xml:space="preserve"> v *.</w:t>
            </w:r>
            <w:proofErr w:type="spellStart"/>
            <w:r w:rsidRPr="00930F87">
              <w:rPr>
                <w:rFonts w:asciiTheme="majorHAnsi" w:hAnsiTheme="majorHAnsi" w:cs="Arial"/>
              </w:rPr>
              <w:t>pdf</w:t>
            </w:r>
            <w:proofErr w:type="spellEnd"/>
            <w:r w:rsidRPr="00930F87">
              <w:rPr>
                <w:rFonts w:asciiTheme="majorHAnsi" w:hAnsiTheme="majorHAnsi" w:cs="Arial"/>
              </w:rPr>
              <w:t xml:space="preserve"> datoteki (v celoti izpolnjen, podpisan in </w:t>
            </w:r>
            <w:proofErr w:type="spellStart"/>
            <w:r w:rsidRPr="00930F87">
              <w:rPr>
                <w:rFonts w:asciiTheme="majorHAnsi" w:hAnsiTheme="majorHAnsi" w:cs="Arial"/>
              </w:rPr>
              <w:t>požigosan</w:t>
            </w:r>
            <w:proofErr w:type="spellEnd"/>
            <w:r w:rsidRPr="00930F87">
              <w:rPr>
                <w:rFonts w:asciiTheme="majorHAnsi" w:hAnsiTheme="majorHAnsi" w:cs="Arial"/>
              </w:rPr>
              <w:t>), ki bo dostopen na javnem odpiranju ponudb.</w:t>
            </w:r>
          </w:p>
          <w:p w14:paraId="5EC18976" w14:textId="77777777" w:rsidR="00CB21DA" w:rsidRPr="00BF0198" w:rsidRDefault="00CB21DA" w:rsidP="00637B9C">
            <w:pPr>
              <w:jc w:val="both"/>
              <w:rPr>
                <w:rFonts w:asciiTheme="majorHAnsi" w:hAnsiTheme="majorHAnsi" w:cs="Arial"/>
              </w:rPr>
            </w:pPr>
          </w:p>
        </w:tc>
      </w:tr>
      <w:tr w:rsidR="00CB21DA" w:rsidRPr="00BF0198" w14:paraId="37A89F7D" w14:textId="77777777" w:rsidTr="003121D8">
        <w:tc>
          <w:tcPr>
            <w:tcW w:w="817" w:type="dxa"/>
          </w:tcPr>
          <w:p w14:paraId="00C7798B" w14:textId="77777777" w:rsidR="00CB21DA" w:rsidRPr="00BF0198" w:rsidRDefault="00CB21DA" w:rsidP="00637B9C">
            <w:pPr>
              <w:pStyle w:val="Slog25"/>
              <w:rPr>
                <w:rFonts w:asciiTheme="majorHAnsi" w:hAnsiTheme="majorHAnsi"/>
              </w:rPr>
            </w:pPr>
          </w:p>
        </w:tc>
        <w:tc>
          <w:tcPr>
            <w:tcW w:w="8505" w:type="dxa"/>
          </w:tcPr>
          <w:p w14:paraId="100C0662" w14:textId="30B98F30" w:rsidR="00650BF2" w:rsidRPr="005414FA" w:rsidRDefault="00650BF2" w:rsidP="00BE418B">
            <w:r w:rsidRPr="005414FA">
              <w:rPr>
                <w:rFonts w:asciiTheme="majorHAnsi" w:hAnsiTheme="majorHAnsi" w:cs="Arial"/>
                <w:b/>
                <w:u w:val="single"/>
              </w:rPr>
              <w:t xml:space="preserve">Popisi (priloge dokumentacije v Excel-u) </w:t>
            </w:r>
            <w:r w:rsidRPr="005414FA">
              <w:rPr>
                <w:rFonts w:asciiTheme="majorHAnsi" w:hAnsiTheme="majorHAnsi" w:cs="Arial"/>
              </w:rPr>
              <w:t>– pravilno izpolnjena</w:t>
            </w:r>
            <w:r w:rsidR="00BE418B">
              <w:rPr>
                <w:rFonts w:asciiTheme="majorHAnsi" w:hAnsiTheme="majorHAnsi" w:cs="Arial"/>
              </w:rPr>
              <w:t xml:space="preserve">  - tehnična dokumentacija samo za opremo navedeno v točki 1.2 dokumentacije v zvezi z oddajo javnega naročila ( Tehnične in druge zahteve predmeta javnega naročila )</w:t>
            </w:r>
          </w:p>
          <w:p w14:paraId="762D3F57" w14:textId="77777777" w:rsidR="00650BF2" w:rsidRPr="005414FA" w:rsidRDefault="00650BF2" w:rsidP="00650BF2">
            <w:pPr>
              <w:jc w:val="both"/>
              <w:rPr>
                <w:rFonts w:asciiTheme="majorHAnsi" w:hAnsiTheme="majorHAnsi" w:cs="Arial"/>
                <w:b/>
                <w:color w:val="FF0000"/>
                <w:u w:val="single"/>
              </w:rPr>
            </w:pPr>
          </w:p>
          <w:p w14:paraId="0C5B491F" w14:textId="41E63904" w:rsidR="00506DAF" w:rsidRPr="005414FA" w:rsidRDefault="00650BF2" w:rsidP="00650BF2">
            <w:pPr>
              <w:jc w:val="both"/>
              <w:rPr>
                <w:rFonts w:asciiTheme="majorHAnsi" w:hAnsiTheme="majorHAnsi" w:cs="Arial"/>
                <w:color w:val="5B9BD5" w:themeColor="accent1"/>
              </w:rPr>
            </w:pPr>
            <w:r w:rsidRPr="005414FA">
              <w:rPr>
                <w:rFonts w:asciiTheme="majorHAnsi" w:hAnsiTheme="majorHAnsi" w:cs="Arial"/>
                <w:color w:val="5B9BD5" w:themeColor="accent1"/>
              </w:rPr>
              <w:t>Obrazce</w:t>
            </w:r>
            <w:r w:rsidR="00702A5E" w:rsidRPr="005414FA">
              <w:rPr>
                <w:rFonts w:asciiTheme="majorHAnsi" w:hAnsiTheme="majorHAnsi" w:cs="Arial"/>
                <w:color w:val="5B9BD5" w:themeColor="accent1"/>
              </w:rPr>
              <w:t xml:space="preserve"> popisov del z rekapitulacijo ponudnik</w:t>
            </w:r>
            <w:r w:rsidRPr="005414FA">
              <w:rPr>
                <w:rFonts w:asciiTheme="majorHAnsi" w:hAnsiTheme="majorHAnsi" w:cs="Arial"/>
                <w:color w:val="5B9BD5" w:themeColor="accent1"/>
              </w:rPr>
              <w:t xml:space="preserve"> naloži v razdelek »Dokumenti«, del »Ostale priloge«.</w:t>
            </w:r>
          </w:p>
          <w:p w14:paraId="1A9094C9" w14:textId="7841B8CB" w:rsidR="00D47B9F" w:rsidRPr="005414FA" w:rsidRDefault="00D47B9F" w:rsidP="00637B9C">
            <w:pPr>
              <w:jc w:val="both"/>
              <w:rPr>
                <w:rFonts w:asciiTheme="majorHAnsi" w:hAnsiTheme="majorHAnsi" w:cs="Arial"/>
              </w:rPr>
            </w:pPr>
          </w:p>
        </w:tc>
      </w:tr>
      <w:tr w:rsidR="00D47B9F" w:rsidRPr="00BF0198" w14:paraId="784939A8" w14:textId="77777777" w:rsidTr="003121D8">
        <w:tc>
          <w:tcPr>
            <w:tcW w:w="817" w:type="dxa"/>
          </w:tcPr>
          <w:p w14:paraId="5AFB484A" w14:textId="77777777" w:rsidR="00D47B9F" w:rsidRPr="00BF0198" w:rsidRDefault="00D47B9F" w:rsidP="00D47B9F">
            <w:pPr>
              <w:pStyle w:val="Slog25"/>
              <w:rPr>
                <w:rFonts w:asciiTheme="majorHAnsi" w:hAnsiTheme="majorHAnsi"/>
              </w:rPr>
            </w:pPr>
          </w:p>
        </w:tc>
        <w:tc>
          <w:tcPr>
            <w:tcW w:w="8505" w:type="dxa"/>
          </w:tcPr>
          <w:p w14:paraId="13755274" w14:textId="77777777" w:rsidR="00D47B9F" w:rsidRPr="00B1249E" w:rsidRDefault="00D47B9F" w:rsidP="00D47B9F">
            <w:pPr>
              <w:jc w:val="both"/>
              <w:rPr>
                <w:rFonts w:asciiTheme="majorHAnsi" w:hAnsiTheme="majorHAnsi" w:cs="Arial"/>
              </w:rPr>
            </w:pPr>
            <w:proofErr w:type="spellStart"/>
            <w:r>
              <w:rPr>
                <w:rFonts w:asciiTheme="majorHAnsi" w:hAnsiTheme="majorHAnsi" w:cs="Arial"/>
                <w:b/>
                <w:u w:val="single"/>
              </w:rPr>
              <w:t>O</w:t>
            </w:r>
            <w:r w:rsidRPr="00B1249E">
              <w:rPr>
                <w:rFonts w:asciiTheme="majorHAnsi" w:hAnsiTheme="majorHAnsi" w:cs="Arial"/>
                <w:b/>
                <w:u w:val="single"/>
              </w:rPr>
              <w:t>br</w:t>
            </w:r>
            <w:proofErr w:type="spellEnd"/>
            <w:r w:rsidRPr="00B1249E">
              <w:rPr>
                <w:rFonts w:asciiTheme="majorHAnsi" w:hAnsiTheme="majorHAnsi" w:cs="Arial"/>
                <w:b/>
                <w:u w:val="single"/>
              </w:rPr>
              <w:t>. – ESPD</w:t>
            </w:r>
            <w:r w:rsidRPr="00B1249E">
              <w:rPr>
                <w:rFonts w:asciiTheme="majorHAnsi" w:hAnsiTheme="majorHAnsi" w:cs="Arial"/>
                <w:u w:val="single"/>
              </w:rPr>
              <w:t xml:space="preserve"> </w:t>
            </w:r>
            <w:r w:rsidRPr="00B1249E">
              <w:rPr>
                <w:rFonts w:asciiTheme="majorHAnsi" w:hAnsiTheme="majorHAnsi" w:cs="Arial"/>
              </w:rPr>
              <w:t xml:space="preserve">- ustrezno izpolnjen, natisnjen in podpisan, </w:t>
            </w:r>
            <w:r>
              <w:rPr>
                <w:rFonts w:asciiTheme="majorHAnsi" w:hAnsiTheme="majorHAnsi" w:cs="Arial"/>
              </w:rPr>
              <w:t xml:space="preserve">in sicer za ponudnika, </w:t>
            </w:r>
            <w:proofErr w:type="spellStart"/>
            <w:r>
              <w:rPr>
                <w:rFonts w:asciiTheme="majorHAnsi" w:hAnsiTheme="majorHAnsi" w:cs="Arial"/>
              </w:rPr>
              <w:t>konzorcijske</w:t>
            </w:r>
            <w:proofErr w:type="spellEnd"/>
            <w:r>
              <w:rPr>
                <w:rFonts w:asciiTheme="majorHAnsi" w:hAnsiTheme="majorHAnsi" w:cs="Arial"/>
              </w:rPr>
              <w:t xml:space="preserve"> partnerje</w:t>
            </w:r>
            <w:r w:rsidRPr="00B1249E">
              <w:rPr>
                <w:rFonts w:asciiTheme="majorHAnsi" w:hAnsiTheme="majorHAnsi" w:cs="Arial"/>
              </w:rPr>
              <w:t xml:space="preserve"> (skupaj s predloženo fotokopijo akta o skupnem nastopanju pri izvajanju naročila) ter podizvajalce (skupaj s fotokopijami sklenjenih </w:t>
            </w:r>
            <w:proofErr w:type="spellStart"/>
            <w:r w:rsidRPr="00B1249E">
              <w:rPr>
                <w:rFonts w:asciiTheme="majorHAnsi" w:hAnsiTheme="majorHAnsi" w:cs="Arial"/>
              </w:rPr>
              <w:t>podizvajalskih</w:t>
            </w:r>
            <w:proofErr w:type="spellEnd"/>
            <w:r w:rsidRPr="00B1249E">
              <w:rPr>
                <w:rFonts w:asciiTheme="majorHAnsi" w:hAnsiTheme="majorHAnsi" w:cs="Arial"/>
              </w:rPr>
              <w:t xml:space="preserve"> pogodb)</w:t>
            </w:r>
          </w:p>
          <w:p w14:paraId="16E8F87F" w14:textId="77777777" w:rsidR="00D47B9F" w:rsidRDefault="00D47B9F" w:rsidP="00D47B9F">
            <w:pPr>
              <w:jc w:val="both"/>
              <w:rPr>
                <w:rFonts w:asciiTheme="majorHAnsi" w:hAnsiTheme="majorHAnsi" w:cs="Arial"/>
              </w:rPr>
            </w:pPr>
          </w:p>
          <w:p w14:paraId="0291D723" w14:textId="77777777" w:rsidR="00D47B9F" w:rsidRPr="000E46E0" w:rsidRDefault="00D47B9F" w:rsidP="00D47B9F">
            <w:pPr>
              <w:jc w:val="both"/>
              <w:rPr>
                <w:rFonts w:asciiTheme="majorHAnsi" w:hAnsiTheme="majorHAnsi" w:cs="Arial"/>
                <w:color w:val="5B9BD5" w:themeColor="accent1"/>
              </w:rPr>
            </w:pPr>
            <w:r w:rsidRPr="00D164FA">
              <w:rPr>
                <w:rFonts w:asciiTheme="majorHAnsi" w:hAnsiTheme="majorHAnsi" w:cs="Arial"/>
                <w:color w:val="5B9BD5" w:themeColor="accent1"/>
              </w:rPr>
              <w:t xml:space="preserve">Ponudnik, </w:t>
            </w:r>
            <w:r>
              <w:rPr>
                <w:rFonts w:asciiTheme="majorHAnsi" w:hAnsiTheme="majorHAnsi" w:cs="Arial"/>
                <w:color w:val="5B9BD5" w:themeColor="accent1"/>
              </w:rPr>
              <w:t>ki v sistemu e-JN oddaja prijavo</w:t>
            </w:r>
            <w:r w:rsidRPr="00D164FA">
              <w:rPr>
                <w:rFonts w:asciiTheme="majorHAnsi" w:hAnsiTheme="majorHAnsi" w:cs="Arial"/>
                <w:color w:val="5B9BD5" w:themeColor="accent1"/>
              </w:rPr>
              <w:t xml:space="preserve">, naloži svoj ESPD v razdelek »Dokumenti«, del »ESPD – ponudnik«, ESPD ostalih sodelujočih pa naloži v razdelek »Sodelujoči«, del »ESPD – ostali sodelujoči«. Akt o skupnem nastopanju in </w:t>
            </w:r>
            <w:proofErr w:type="spellStart"/>
            <w:r w:rsidRPr="00D164FA">
              <w:rPr>
                <w:rFonts w:asciiTheme="majorHAnsi" w:hAnsiTheme="majorHAnsi" w:cs="Arial"/>
                <w:color w:val="5B9BD5" w:themeColor="accent1"/>
              </w:rPr>
              <w:t>podizvajalske</w:t>
            </w:r>
            <w:proofErr w:type="spellEnd"/>
            <w:r w:rsidRPr="00D164FA">
              <w:rPr>
                <w:rFonts w:asciiTheme="majorHAnsi" w:hAnsiTheme="majorHAnsi" w:cs="Arial"/>
                <w:color w:val="5B9BD5" w:themeColor="accent1"/>
              </w:rPr>
              <w:t xml:space="preserve"> pogodbe ponudnik naloži v razdelek »Dokumenti«, del »Ostale priloge«.</w:t>
            </w:r>
          </w:p>
          <w:p w14:paraId="2C7DFC6A" w14:textId="77777777" w:rsidR="00D47B9F" w:rsidRPr="00BF0198" w:rsidRDefault="00D47B9F" w:rsidP="00D47B9F">
            <w:pPr>
              <w:jc w:val="both"/>
              <w:rPr>
                <w:rFonts w:asciiTheme="majorHAnsi" w:hAnsiTheme="majorHAnsi" w:cs="Arial"/>
              </w:rPr>
            </w:pPr>
          </w:p>
        </w:tc>
      </w:tr>
      <w:tr w:rsidR="00D47B9F" w:rsidRPr="00BF0198" w14:paraId="2E5E7259" w14:textId="77777777" w:rsidTr="003121D8">
        <w:tc>
          <w:tcPr>
            <w:tcW w:w="817" w:type="dxa"/>
          </w:tcPr>
          <w:p w14:paraId="38663D89" w14:textId="77777777" w:rsidR="00D47B9F" w:rsidRPr="00BF0198" w:rsidRDefault="00D47B9F" w:rsidP="00D47B9F">
            <w:pPr>
              <w:pStyle w:val="Slog25"/>
              <w:rPr>
                <w:rFonts w:asciiTheme="majorHAnsi" w:hAnsiTheme="majorHAnsi"/>
              </w:rPr>
            </w:pPr>
          </w:p>
        </w:tc>
        <w:tc>
          <w:tcPr>
            <w:tcW w:w="8505" w:type="dxa"/>
          </w:tcPr>
          <w:p w14:paraId="47BC5E44" w14:textId="77777777" w:rsidR="00D47B9F" w:rsidRPr="00DA1BB4" w:rsidRDefault="00D47B9F" w:rsidP="00D47B9F">
            <w:pPr>
              <w:jc w:val="both"/>
              <w:rPr>
                <w:rFonts w:asciiTheme="majorHAnsi" w:hAnsiTheme="majorHAnsi" w:cs="Arial"/>
              </w:rPr>
            </w:pPr>
            <w:proofErr w:type="spellStart"/>
            <w:r>
              <w:rPr>
                <w:rFonts w:asciiTheme="majorHAnsi" w:hAnsiTheme="majorHAnsi" w:cs="Arial"/>
                <w:b/>
                <w:u w:val="single"/>
              </w:rPr>
              <w:t>O</w:t>
            </w:r>
            <w:r w:rsidRPr="00B1249E">
              <w:rPr>
                <w:rFonts w:asciiTheme="majorHAnsi" w:hAnsiTheme="majorHAnsi" w:cs="Arial"/>
                <w:b/>
                <w:u w:val="single"/>
              </w:rPr>
              <w:t>br</w:t>
            </w:r>
            <w:proofErr w:type="spellEnd"/>
            <w:r w:rsidRPr="00B1249E">
              <w:rPr>
                <w:rFonts w:asciiTheme="majorHAnsi" w:hAnsiTheme="majorHAnsi" w:cs="Arial"/>
                <w:b/>
                <w:u w:val="single"/>
              </w:rPr>
              <w:t>. – Zahteva podizvajalca za neposredno plačilo</w:t>
            </w:r>
            <w:r w:rsidRPr="00DA1BB4">
              <w:rPr>
                <w:rFonts w:asciiTheme="majorHAnsi" w:hAnsiTheme="majorHAnsi" w:cs="Arial"/>
              </w:rPr>
              <w:t xml:space="preserve"> – le v primeru, če kateri izmed izvajalcev zahteva neposredno plačilo.</w:t>
            </w:r>
          </w:p>
          <w:p w14:paraId="20793723" w14:textId="77777777" w:rsidR="00D47B9F" w:rsidRDefault="00D47B9F" w:rsidP="00D47B9F">
            <w:pPr>
              <w:jc w:val="both"/>
              <w:rPr>
                <w:rFonts w:asciiTheme="majorHAnsi" w:hAnsiTheme="majorHAnsi" w:cs="Arial"/>
              </w:rPr>
            </w:pPr>
          </w:p>
          <w:p w14:paraId="65450AC9" w14:textId="77777777" w:rsidR="00D47B9F" w:rsidRPr="000E46E0" w:rsidRDefault="00D47B9F" w:rsidP="00D47B9F">
            <w:pPr>
              <w:jc w:val="both"/>
              <w:rPr>
                <w:rFonts w:asciiTheme="majorHAnsi" w:hAnsiTheme="majorHAnsi" w:cs="Arial"/>
                <w:color w:val="5B9BD5" w:themeColor="accent1"/>
              </w:rPr>
            </w:pPr>
            <w:r w:rsidRPr="00D164FA">
              <w:rPr>
                <w:rFonts w:asciiTheme="majorHAnsi" w:hAnsiTheme="majorHAnsi" w:cs="Arial"/>
                <w:color w:val="5B9BD5" w:themeColor="accent1"/>
              </w:rPr>
              <w:t>Ponudnik naloži v razdelek »Dokumenti«, del »Ostale priloge«.</w:t>
            </w:r>
          </w:p>
          <w:p w14:paraId="4553793A" w14:textId="77777777" w:rsidR="00D47B9F" w:rsidRPr="00BF0198" w:rsidRDefault="00D47B9F" w:rsidP="00D47B9F">
            <w:pPr>
              <w:jc w:val="both"/>
              <w:rPr>
                <w:rFonts w:asciiTheme="majorHAnsi" w:hAnsiTheme="majorHAnsi" w:cs="Arial"/>
                <w:u w:val="single"/>
              </w:rPr>
            </w:pPr>
          </w:p>
        </w:tc>
      </w:tr>
      <w:tr w:rsidR="00D47B9F" w:rsidRPr="00BF0198" w14:paraId="160A0E74" w14:textId="77777777" w:rsidTr="003121D8">
        <w:tc>
          <w:tcPr>
            <w:tcW w:w="817" w:type="dxa"/>
          </w:tcPr>
          <w:p w14:paraId="785596B9" w14:textId="77777777" w:rsidR="00D47B9F" w:rsidRPr="00BF0198" w:rsidRDefault="00D47B9F" w:rsidP="00D47B9F">
            <w:pPr>
              <w:pStyle w:val="Slog25"/>
              <w:rPr>
                <w:rFonts w:asciiTheme="majorHAnsi" w:hAnsiTheme="majorHAnsi"/>
              </w:rPr>
            </w:pPr>
          </w:p>
        </w:tc>
        <w:tc>
          <w:tcPr>
            <w:tcW w:w="8505" w:type="dxa"/>
          </w:tcPr>
          <w:p w14:paraId="24BBAF64" w14:textId="77777777" w:rsidR="00D47B9F" w:rsidRDefault="00D47B9F" w:rsidP="00D47B9F">
            <w:pPr>
              <w:jc w:val="both"/>
              <w:rPr>
                <w:rFonts w:asciiTheme="majorHAnsi" w:hAnsiTheme="majorHAnsi" w:cs="Arial"/>
                <w:b/>
                <w:u w:val="single"/>
              </w:rPr>
            </w:pPr>
            <w:proofErr w:type="spellStart"/>
            <w:r w:rsidRPr="00B1249E">
              <w:rPr>
                <w:rFonts w:asciiTheme="majorHAnsi" w:hAnsiTheme="majorHAnsi" w:cs="Arial"/>
                <w:b/>
                <w:u w:val="single"/>
              </w:rPr>
              <w:t>Podizvajalske</w:t>
            </w:r>
            <w:proofErr w:type="spellEnd"/>
            <w:r w:rsidRPr="00B1249E">
              <w:rPr>
                <w:rFonts w:asciiTheme="majorHAnsi" w:hAnsiTheme="majorHAnsi" w:cs="Arial"/>
                <w:b/>
                <w:u w:val="single"/>
              </w:rPr>
              <w:t xml:space="preserve"> pogodbe</w:t>
            </w:r>
            <w:r>
              <w:rPr>
                <w:rFonts w:asciiTheme="majorHAnsi" w:hAnsiTheme="majorHAnsi" w:cs="Arial"/>
                <w:b/>
                <w:u w:val="single"/>
              </w:rPr>
              <w:t xml:space="preserve"> </w:t>
            </w:r>
            <w:r w:rsidRPr="002142BF">
              <w:rPr>
                <w:rFonts w:asciiTheme="majorHAnsi" w:hAnsiTheme="majorHAnsi" w:cs="Arial"/>
                <w:u w:val="single"/>
              </w:rPr>
              <w:t>ali</w:t>
            </w:r>
            <w:r w:rsidRPr="00B1249E">
              <w:rPr>
                <w:rFonts w:asciiTheme="majorHAnsi" w:hAnsiTheme="majorHAnsi" w:cs="Arial"/>
                <w:b/>
                <w:u w:val="single"/>
              </w:rPr>
              <w:t xml:space="preserve"> akt o skupnem nastopanju</w:t>
            </w:r>
          </w:p>
          <w:p w14:paraId="4F445828" w14:textId="77777777" w:rsidR="00D47B9F" w:rsidRDefault="00D47B9F" w:rsidP="00D47B9F">
            <w:pPr>
              <w:jc w:val="both"/>
              <w:rPr>
                <w:rFonts w:asciiTheme="majorHAnsi" w:hAnsiTheme="majorHAnsi" w:cs="Arial"/>
                <w:b/>
                <w:u w:val="single"/>
              </w:rPr>
            </w:pPr>
          </w:p>
          <w:p w14:paraId="0BF6E5A7" w14:textId="77777777" w:rsidR="00D47B9F" w:rsidRPr="000E46E0" w:rsidRDefault="00D47B9F" w:rsidP="00D47B9F">
            <w:pPr>
              <w:jc w:val="both"/>
              <w:rPr>
                <w:rFonts w:asciiTheme="majorHAnsi" w:hAnsiTheme="majorHAnsi" w:cs="Arial"/>
                <w:color w:val="5B9BD5" w:themeColor="accent1"/>
              </w:rPr>
            </w:pPr>
            <w:r w:rsidRPr="00D164FA">
              <w:rPr>
                <w:rFonts w:asciiTheme="majorHAnsi" w:hAnsiTheme="majorHAnsi" w:cs="Arial"/>
                <w:color w:val="5B9BD5" w:themeColor="accent1"/>
              </w:rPr>
              <w:t>Ponudnik naloži v razdelek »Dokumenti«, del »Ostale priloge«.</w:t>
            </w:r>
          </w:p>
          <w:p w14:paraId="0684219C" w14:textId="77777777" w:rsidR="00D47B9F" w:rsidRPr="00BF0198" w:rsidRDefault="00D47B9F" w:rsidP="00D47B9F">
            <w:pPr>
              <w:jc w:val="both"/>
              <w:rPr>
                <w:rFonts w:asciiTheme="majorHAnsi" w:hAnsiTheme="majorHAnsi" w:cs="Arial"/>
                <w:u w:val="single"/>
              </w:rPr>
            </w:pPr>
          </w:p>
        </w:tc>
      </w:tr>
    </w:tbl>
    <w:p w14:paraId="294C1DD1" w14:textId="16F93732" w:rsidR="00191780" w:rsidRDefault="00191780" w:rsidP="00637B9C">
      <w:pPr>
        <w:jc w:val="both"/>
        <w:rPr>
          <w:rFonts w:asciiTheme="majorHAnsi" w:hAnsiTheme="majorHAnsi" w:cs="Arial"/>
        </w:rPr>
      </w:pPr>
    </w:p>
    <w:p w14:paraId="71C74A3C" w14:textId="36F4B004" w:rsidR="00FE2A72" w:rsidRDefault="00FE2A72" w:rsidP="00637B9C">
      <w:pPr>
        <w:jc w:val="both"/>
        <w:rPr>
          <w:rFonts w:asciiTheme="majorHAnsi" w:hAnsiTheme="majorHAnsi" w:cs="Arial"/>
        </w:rPr>
      </w:pPr>
    </w:p>
    <w:p w14:paraId="6FDE5A39" w14:textId="77777777" w:rsidR="00FE2A72" w:rsidRPr="00FE2A72" w:rsidRDefault="00FE2A72" w:rsidP="00FE2A72">
      <w:pPr>
        <w:jc w:val="both"/>
        <w:rPr>
          <w:rFonts w:asciiTheme="majorHAnsi" w:hAnsiTheme="majorHAnsi" w:cs="Arial"/>
        </w:rPr>
      </w:pPr>
      <w:r w:rsidRPr="00FE2A72">
        <w:rPr>
          <w:rFonts w:asciiTheme="majorHAnsi" w:hAnsiTheme="majorHAnsi" w:cs="Arial"/>
        </w:rPr>
        <w:t>Ponudnik v ponudbi priloži le dokumente, ki so navedeni v tej točki. Po pregledu ponudb bo naročnik najugodnejšega ponudnika pozval k predložitvi dokazil, kot je navedeno za posameznim zahtevanim pogojem oziroma razlogom za izključitev.</w:t>
      </w:r>
    </w:p>
    <w:p w14:paraId="04672BD3" w14:textId="77777777" w:rsidR="00FE2A72" w:rsidRPr="00FE2A72" w:rsidRDefault="00FE2A72" w:rsidP="00FE2A72">
      <w:pPr>
        <w:jc w:val="both"/>
        <w:rPr>
          <w:rFonts w:asciiTheme="majorHAnsi" w:hAnsiTheme="majorHAnsi" w:cs="Arial"/>
        </w:rPr>
      </w:pPr>
    </w:p>
    <w:p w14:paraId="2626EC55" w14:textId="30B04A99" w:rsidR="009508C6" w:rsidRPr="00BF0198" w:rsidRDefault="00FE2A72" w:rsidP="00191780">
      <w:pPr>
        <w:jc w:val="both"/>
        <w:rPr>
          <w:rFonts w:asciiTheme="majorHAnsi" w:hAnsiTheme="majorHAnsi" w:cs="Arial"/>
          <w:b/>
          <w:bCs/>
          <w:i/>
          <w:iCs/>
          <w:sz w:val="24"/>
          <w:szCs w:val="24"/>
          <w:u w:val="single"/>
          <w:lang w:val="x-none"/>
        </w:rPr>
      </w:pPr>
      <w:r w:rsidRPr="00FE2A72">
        <w:rPr>
          <w:rFonts w:asciiTheme="majorHAnsi" w:hAnsiTheme="majorHAnsi" w:cs="Arial"/>
        </w:rPr>
        <w:t>Ponudnik, ki odda ponudbo, pod kazensko in materialno odgovornostjo jamči, da so vsi podatki in dokumenti, podani v ponudbi, resnični, in da priložena dokumentacija ustreza originalu. V nasprotnem primeru ponudnik naročniku odgovarja za vso škodo, ki mu je nastala.</w:t>
      </w:r>
      <w:r>
        <w:rPr>
          <w:rFonts w:asciiTheme="majorHAnsi" w:hAnsiTheme="majorHAnsi" w:cs="Arial"/>
        </w:rPr>
        <w:t xml:space="preserve"> </w:t>
      </w:r>
    </w:p>
    <w:p w14:paraId="1FF8B8BF" w14:textId="77777777" w:rsidR="00FE2A72" w:rsidRDefault="00FE2A72">
      <w:r>
        <w:rPr>
          <w:b/>
          <w:bCs/>
          <w:i/>
          <w:iCs/>
        </w:rPr>
        <w:br w:type="page"/>
      </w:r>
    </w:p>
    <w:p w14:paraId="3E454CCD" w14:textId="4CDB9BE7" w:rsidR="00230C71" w:rsidRPr="00BF0198" w:rsidRDefault="00230C71" w:rsidP="00E657FB">
      <w:pPr>
        <w:pStyle w:val="javnanaroilapodnaslov"/>
        <w:framePr w:wrap="notBeside"/>
        <w:numPr>
          <w:ilvl w:val="1"/>
          <w:numId w:val="15"/>
        </w:numPr>
        <w:rPr>
          <w:rFonts w:asciiTheme="majorHAnsi" w:hAnsiTheme="majorHAnsi"/>
        </w:rPr>
      </w:pPr>
      <w:bookmarkStart w:id="74" w:name="_Toc133406744"/>
      <w:proofErr w:type="spellStart"/>
      <w:r w:rsidRPr="00BF0198">
        <w:rPr>
          <w:rFonts w:asciiTheme="majorHAnsi" w:hAnsiTheme="majorHAnsi"/>
        </w:rPr>
        <w:lastRenderedPageBreak/>
        <w:t>obr</w:t>
      </w:r>
      <w:proofErr w:type="spellEnd"/>
      <w:r w:rsidRPr="00BF0198">
        <w:rPr>
          <w:rFonts w:asciiTheme="majorHAnsi" w:hAnsiTheme="majorHAnsi"/>
        </w:rPr>
        <w:t>.</w:t>
      </w:r>
      <w:r w:rsidR="00750C34" w:rsidRPr="00BF0198">
        <w:rPr>
          <w:rFonts w:asciiTheme="majorHAnsi" w:hAnsiTheme="majorHAnsi"/>
        </w:rPr>
        <w:t xml:space="preserve"> – </w:t>
      </w:r>
      <w:r w:rsidRPr="00BF0198">
        <w:rPr>
          <w:rFonts w:asciiTheme="majorHAnsi" w:hAnsiTheme="majorHAnsi"/>
        </w:rPr>
        <w:t>Ponudba</w:t>
      </w:r>
      <w:r w:rsidR="00154D08" w:rsidRPr="00BF0198">
        <w:rPr>
          <w:rFonts w:asciiTheme="majorHAnsi" w:hAnsiTheme="majorHAnsi"/>
        </w:rPr>
        <w:t>/Predračun</w:t>
      </w:r>
      <w:bookmarkEnd w:id="74"/>
      <w:r w:rsidR="00750C34" w:rsidRPr="00BF0198">
        <w:rPr>
          <w:rFonts w:asciiTheme="majorHAnsi" w:hAnsiTheme="majorHAnsi"/>
        </w:rPr>
        <w:t xml:space="preserve"> </w:t>
      </w:r>
    </w:p>
    <w:p w14:paraId="03A018BD" w14:textId="77777777" w:rsidR="0017591C" w:rsidRPr="00BF0198" w:rsidRDefault="0017591C" w:rsidP="00637B9C">
      <w:pPr>
        <w:jc w:val="both"/>
        <w:rPr>
          <w:rFonts w:asciiTheme="majorHAnsi" w:hAnsiTheme="majorHAnsi" w:cs="Arial"/>
          <w:sz w:val="24"/>
          <w:szCs w:val="24"/>
        </w:rPr>
      </w:pPr>
    </w:p>
    <w:p w14:paraId="2FE1A9FB" w14:textId="015436E4" w:rsidR="00C80AD8" w:rsidRPr="00BF0198" w:rsidRDefault="00C80AD8" w:rsidP="00637B9C">
      <w:pPr>
        <w:jc w:val="both"/>
        <w:rPr>
          <w:rFonts w:asciiTheme="majorHAnsi" w:hAnsiTheme="majorHAnsi" w:cs="Arial"/>
        </w:rPr>
      </w:pPr>
      <w:r w:rsidRPr="00BF0198">
        <w:rPr>
          <w:rFonts w:asciiTheme="majorHAnsi" w:hAnsiTheme="majorHAnsi" w:cs="Arial"/>
        </w:rPr>
        <w:t>Na obvestilo o javnem naročilu</w:t>
      </w:r>
      <w:r w:rsidR="00836AC4">
        <w:rPr>
          <w:rFonts w:asciiTheme="majorHAnsi" w:hAnsiTheme="majorHAnsi" w:cs="Arial"/>
          <w:b/>
        </w:rPr>
        <w:t xml:space="preserve"> </w:t>
      </w:r>
      <w:r w:rsidR="00836AC4">
        <w:rPr>
          <w:rFonts w:ascii="Calibri Light" w:hAnsi="Calibri Light" w:cs="Arial"/>
          <w:b/>
          <w:szCs w:val="24"/>
        </w:rPr>
        <w:t>Novogradnja doma starejših občanov Kresnice–</w:t>
      </w:r>
      <w:proofErr w:type="spellStart"/>
      <w:r w:rsidR="00836AC4">
        <w:rPr>
          <w:rFonts w:ascii="Calibri Light" w:hAnsi="Calibri Light" w:cs="Arial"/>
          <w:b/>
          <w:szCs w:val="24"/>
        </w:rPr>
        <w:t>Oprema_pohištvo</w:t>
      </w:r>
      <w:proofErr w:type="spellEnd"/>
      <w:r w:rsidR="0098745C" w:rsidRPr="00BF0198">
        <w:rPr>
          <w:rFonts w:asciiTheme="majorHAnsi" w:hAnsiTheme="majorHAnsi" w:cs="Arial"/>
        </w:rPr>
        <w:t>, poslano v objavo na portal</w:t>
      </w:r>
      <w:r w:rsidRPr="00BF0198">
        <w:rPr>
          <w:rFonts w:asciiTheme="majorHAnsi" w:hAnsiTheme="majorHAnsi" w:cs="Arial"/>
        </w:rPr>
        <w:t xml:space="preserve"> j</w:t>
      </w:r>
      <w:r w:rsidR="006E2017" w:rsidRPr="00BF0198">
        <w:rPr>
          <w:rFonts w:asciiTheme="majorHAnsi" w:hAnsiTheme="majorHAnsi" w:cs="Arial"/>
        </w:rPr>
        <w:t>avnih naročil</w:t>
      </w:r>
      <w:r w:rsidR="0098745C" w:rsidRPr="00BF0198">
        <w:rPr>
          <w:rFonts w:asciiTheme="majorHAnsi" w:hAnsiTheme="majorHAnsi" w:cs="Arial"/>
        </w:rPr>
        <w:t xml:space="preserve"> in TED</w:t>
      </w:r>
      <w:r w:rsidR="00557A31" w:rsidRPr="00BF0198">
        <w:rPr>
          <w:rFonts w:asciiTheme="majorHAnsi" w:hAnsiTheme="majorHAnsi" w:cs="Arial"/>
        </w:rPr>
        <w:t xml:space="preserve"> dne </w:t>
      </w:r>
      <w:r w:rsidR="005414FA">
        <w:rPr>
          <w:rFonts w:asciiTheme="majorHAnsi" w:hAnsiTheme="majorHAnsi" w:cs="Arial"/>
        </w:rPr>
        <w:t xml:space="preserve"> 2</w:t>
      </w:r>
      <w:r w:rsidR="00836AC4">
        <w:rPr>
          <w:rFonts w:asciiTheme="majorHAnsi" w:hAnsiTheme="majorHAnsi" w:cs="Arial"/>
        </w:rPr>
        <w:t>5</w:t>
      </w:r>
      <w:r w:rsidR="008D6B79">
        <w:rPr>
          <w:rFonts w:asciiTheme="majorHAnsi" w:hAnsiTheme="majorHAnsi" w:cs="Arial"/>
        </w:rPr>
        <w:t xml:space="preserve">. </w:t>
      </w:r>
      <w:r w:rsidR="00836AC4">
        <w:rPr>
          <w:rFonts w:asciiTheme="majorHAnsi" w:hAnsiTheme="majorHAnsi" w:cs="Arial"/>
        </w:rPr>
        <w:t>4</w:t>
      </w:r>
      <w:r w:rsidR="002772DC">
        <w:rPr>
          <w:rFonts w:asciiTheme="majorHAnsi" w:hAnsiTheme="majorHAnsi" w:cs="Arial"/>
        </w:rPr>
        <w:t>. 202</w:t>
      </w:r>
      <w:r w:rsidR="00836AC4">
        <w:rPr>
          <w:rFonts w:asciiTheme="majorHAnsi" w:hAnsiTheme="majorHAnsi" w:cs="Arial"/>
        </w:rPr>
        <w:t>3</w:t>
      </w:r>
      <w:r w:rsidRPr="00BF0198">
        <w:rPr>
          <w:rFonts w:asciiTheme="majorHAnsi" w:hAnsiTheme="majorHAnsi" w:cs="Arial"/>
        </w:rPr>
        <w:t>, dajemo ponudbo, kot sledi:</w:t>
      </w:r>
    </w:p>
    <w:p w14:paraId="7F42D92C" w14:textId="77777777" w:rsidR="0017591C" w:rsidRPr="00BF0198" w:rsidRDefault="0017591C" w:rsidP="00637B9C">
      <w:pPr>
        <w:rPr>
          <w:rFonts w:asciiTheme="majorHAnsi" w:hAnsiTheme="majorHAns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BF0198" w14:paraId="31FE5003" w14:textId="77777777" w:rsidTr="002E7D3C">
        <w:trPr>
          <w:trHeight w:val="397"/>
        </w:trPr>
        <w:tc>
          <w:tcPr>
            <w:tcW w:w="2622" w:type="dxa"/>
            <w:shd w:val="clear" w:color="auto" w:fill="auto"/>
          </w:tcPr>
          <w:p w14:paraId="429268C4" w14:textId="77777777" w:rsidR="00C80AD8" w:rsidRPr="00BF0198" w:rsidRDefault="00C80AD8" w:rsidP="00637B9C">
            <w:pPr>
              <w:rPr>
                <w:rFonts w:asciiTheme="majorHAnsi" w:hAnsiTheme="majorHAnsi" w:cs="Arial"/>
              </w:rPr>
            </w:pPr>
            <w:r w:rsidRPr="00BF0198">
              <w:rPr>
                <w:rFonts w:asciiTheme="majorHAnsi" w:hAnsiTheme="majorHAnsi" w:cs="Arial"/>
              </w:rPr>
              <w:t>Številka ponudbe:</w:t>
            </w:r>
          </w:p>
        </w:tc>
        <w:tc>
          <w:tcPr>
            <w:tcW w:w="6407" w:type="dxa"/>
            <w:shd w:val="clear" w:color="auto" w:fill="auto"/>
          </w:tcPr>
          <w:p w14:paraId="05CA03BE" w14:textId="77777777" w:rsidR="00C80AD8" w:rsidRPr="00BF0198" w:rsidRDefault="00C80AD8" w:rsidP="00637B9C">
            <w:pPr>
              <w:rPr>
                <w:rFonts w:asciiTheme="majorHAnsi" w:hAnsiTheme="majorHAnsi" w:cs="Arial"/>
              </w:rPr>
            </w:pPr>
          </w:p>
        </w:tc>
      </w:tr>
      <w:tr w:rsidR="00C80AD8" w:rsidRPr="00BF0198" w14:paraId="3E28DEF6" w14:textId="77777777" w:rsidTr="002E7D3C">
        <w:trPr>
          <w:trHeight w:val="397"/>
        </w:trPr>
        <w:tc>
          <w:tcPr>
            <w:tcW w:w="2622" w:type="dxa"/>
            <w:shd w:val="clear" w:color="auto" w:fill="auto"/>
          </w:tcPr>
          <w:p w14:paraId="04506194" w14:textId="77777777" w:rsidR="00C80AD8" w:rsidRPr="00BF0198" w:rsidRDefault="00C80AD8" w:rsidP="00637B9C">
            <w:pPr>
              <w:rPr>
                <w:rFonts w:asciiTheme="majorHAnsi" w:hAnsiTheme="majorHAnsi" w:cs="Arial"/>
              </w:rPr>
            </w:pPr>
            <w:r w:rsidRPr="00BF0198">
              <w:rPr>
                <w:rFonts w:asciiTheme="majorHAnsi" w:hAnsiTheme="majorHAnsi" w:cs="Arial"/>
              </w:rPr>
              <w:t>Datum:</w:t>
            </w:r>
            <w:r w:rsidRPr="00BF0198">
              <w:rPr>
                <w:rFonts w:asciiTheme="majorHAnsi" w:hAnsiTheme="majorHAnsi" w:cs="Arial"/>
              </w:rPr>
              <w:tab/>
            </w:r>
          </w:p>
        </w:tc>
        <w:tc>
          <w:tcPr>
            <w:tcW w:w="6407" w:type="dxa"/>
            <w:shd w:val="clear" w:color="auto" w:fill="auto"/>
          </w:tcPr>
          <w:p w14:paraId="1ABC201E" w14:textId="77777777" w:rsidR="00C80AD8" w:rsidRPr="00BF0198" w:rsidRDefault="00C80AD8" w:rsidP="00637B9C">
            <w:pPr>
              <w:rPr>
                <w:rFonts w:asciiTheme="majorHAnsi" w:hAnsiTheme="majorHAnsi" w:cs="Arial"/>
              </w:rPr>
            </w:pPr>
          </w:p>
        </w:tc>
      </w:tr>
    </w:tbl>
    <w:p w14:paraId="40FE68D2" w14:textId="77777777" w:rsidR="0017591C" w:rsidRPr="00BF0198" w:rsidRDefault="0017591C" w:rsidP="00637B9C">
      <w:pPr>
        <w:rPr>
          <w:rFonts w:asciiTheme="majorHAnsi" w:hAnsiTheme="majorHAnsi" w:cs="Arial"/>
        </w:rPr>
      </w:pPr>
    </w:p>
    <w:p w14:paraId="7B0817E1" w14:textId="77777777" w:rsidR="00C80AD8" w:rsidRPr="00BF0198" w:rsidRDefault="00C80AD8" w:rsidP="00637B9C">
      <w:pPr>
        <w:rPr>
          <w:rFonts w:asciiTheme="majorHAnsi" w:hAnsiTheme="majorHAnsi" w:cs="Arial"/>
        </w:rPr>
      </w:pPr>
      <w:r w:rsidRPr="00BF0198">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BF0198" w14:paraId="4401202A" w14:textId="77777777" w:rsidTr="000006BC">
        <w:trPr>
          <w:trHeight w:val="397"/>
        </w:trPr>
        <w:tc>
          <w:tcPr>
            <w:tcW w:w="2622" w:type="dxa"/>
            <w:shd w:val="clear" w:color="auto" w:fill="auto"/>
          </w:tcPr>
          <w:p w14:paraId="0088F98B" w14:textId="77777777" w:rsidR="00C80AD8" w:rsidRPr="00BF0198" w:rsidRDefault="00C80AD8" w:rsidP="00637B9C">
            <w:pPr>
              <w:rPr>
                <w:rFonts w:asciiTheme="majorHAnsi" w:hAnsiTheme="majorHAnsi" w:cs="Arial"/>
              </w:rPr>
            </w:pPr>
            <w:r w:rsidRPr="00BF0198">
              <w:rPr>
                <w:rFonts w:asciiTheme="majorHAnsi" w:hAnsiTheme="majorHAnsi" w:cs="Arial"/>
              </w:rPr>
              <w:t>Firma/Ime ponudnika:</w:t>
            </w:r>
          </w:p>
        </w:tc>
        <w:tc>
          <w:tcPr>
            <w:tcW w:w="6590" w:type="dxa"/>
            <w:shd w:val="clear" w:color="auto" w:fill="auto"/>
          </w:tcPr>
          <w:p w14:paraId="21DA0511" w14:textId="77777777" w:rsidR="00C80AD8" w:rsidRPr="00BF0198" w:rsidRDefault="00C80AD8" w:rsidP="00637B9C">
            <w:pPr>
              <w:rPr>
                <w:rFonts w:asciiTheme="majorHAnsi" w:hAnsiTheme="majorHAnsi" w:cs="Arial"/>
              </w:rPr>
            </w:pPr>
          </w:p>
        </w:tc>
      </w:tr>
      <w:tr w:rsidR="00C80AD8" w:rsidRPr="00BF0198" w14:paraId="56C8CEFC" w14:textId="77777777" w:rsidTr="000006BC">
        <w:trPr>
          <w:trHeight w:val="397"/>
        </w:trPr>
        <w:tc>
          <w:tcPr>
            <w:tcW w:w="2622" w:type="dxa"/>
            <w:shd w:val="clear" w:color="auto" w:fill="auto"/>
          </w:tcPr>
          <w:p w14:paraId="7A3BB911" w14:textId="77777777" w:rsidR="00C80AD8" w:rsidRPr="00BF0198" w:rsidRDefault="00C80AD8" w:rsidP="00637B9C">
            <w:pPr>
              <w:rPr>
                <w:rFonts w:asciiTheme="majorHAnsi" w:hAnsiTheme="majorHAnsi" w:cs="Arial"/>
              </w:rPr>
            </w:pPr>
            <w:r w:rsidRPr="00BF0198">
              <w:rPr>
                <w:rFonts w:asciiTheme="majorHAnsi" w:hAnsiTheme="majorHAnsi" w:cs="Arial"/>
              </w:rPr>
              <w:t>Sedež/Naslov ponudnika:</w:t>
            </w:r>
          </w:p>
        </w:tc>
        <w:tc>
          <w:tcPr>
            <w:tcW w:w="6590" w:type="dxa"/>
            <w:shd w:val="clear" w:color="auto" w:fill="auto"/>
          </w:tcPr>
          <w:p w14:paraId="6037C68C" w14:textId="77777777" w:rsidR="00C80AD8" w:rsidRPr="00BF0198" w:rsidRDefault="00C80AD8" w:rsidP="00637B9C">
            <w:pPr>
              <w:rPr>
                <w:rFonts w:asciiTheme="majorHAnsi" w:hAnsiTheme="majorHAnsi" w:cs="Arial"/>
              </w:rPr>
            </w:pPr>
          </w:p>
        </w:tc>
      </w:tr>
      <w:tr w:rsidR="00C80AD8" w:rsidRPr="00BF0198" w14:paraId="5AA1426C" w14:textId="77777777" w:rsidTr="000006BC">
        <w:trPr>
          <w:trHeight w:val="397"/>
        </w:trPr>
        <w:tc>
          <w:tcPr>
            <w:tcW w:w="2622" w:type="dxa"/>
            <w:shd w:val="clear" w:color="auto" w:fill="auto"/>
          </w:tcPr>
          <w:p w14:paraId="70B9897D" w14:textId="77777777" w:rsidR="00C80AD8" w:rsidRPr="00BF0198" w:rsidRDefault="00C80AD8" w:rsidP="00637B9C">
            <w:pPr>
              <w:rPr>
                <w:rFonts w:asciiTheme="majorHAnsi" w:hAnsiTheme="majorHAnsi" w:cs="Arial"/>
              </w:rPr>
            </w:pPr>
            <w:r w:rsidRPr="00BF0198">
              <w:rPr>
                <w:rFonts w:asciiTheme="majorHAnsi" w:hAnsiTheme="majorHAnsi" w:cs="Arial"/>
              </w:rPr>
              <w:t>Matična številka:</w:t>
            </w:r>
          </w:p>
        </w:tc>
        <w:tc>
          <w:tcPr>
            <w:tcW w:w="6590" w:type="dxa"/>
            <w:shd w:val="clear" w:color="auto" w:fill="auto"/>
          </w:tcPr>
          <w:p w14:paraId="18DC687D" w14:textId="77777777" w:rsidR="00C80AD8" w:rsidRPr="00BF0198" w:rsidRDefault="00C80AD8" w:rsidP="00637B9C">
            <w:pPr>
              <w:rPr>
                <w:rFonts w:asciiTheme="majorHAnsi" w:hAnsiTheme="majorHAnsi" w:cs="Arial"/>
              </w:rPr>
            </w:pPr>
          </w:p>
        </w:tc>
      </w:tr>
      <w:tr w:rsidR="00C80AD8" w:rsidRPr="00BF0198" w14:paraId="6B35E555" w14:textId="77777777" w:rsidTr="000006BC">
        <w:trPr>
          <w:trHeight w:val="397"/>
        </w:trPr>
        <w:tc>
          <w:tcPr>
            <w:tcW w:w="2622" w:type="dxa"/>
            <w:shd w:val="clear" w:color="auto" w:fill="auto"/>
          </w:tcPr>
          <w:p w14:paraId="777E2038" w14:textId="77777777" w:rsidR="00C80AD8" w:rsidRPr="00BF0198" w:rsidRDefault="00C80AD8" w:rsidP="00637B9C">
            <w:pPr>
              <w:rPr>
                <w:rFonts w:asciiTheme="majorHAnsi" w:hAnsiTheme="majorHAnsi" w:cs="Arial"/>
              </w:rPr>
            </w:pPr>
            <w:r w:rsidRPr="00BF0198">
              <w:rPr>
                <w:rFonts w:asciiTheme="majorHAnsi" w:hAnsiTheme="majorHAnsi" w:cs="Arial"/>
              </w:rPr>
              <w:t>Identifikacijska številka:</w:t>
            </w:r>
          </w:p>
        </w:tc>
        <w:tc>
          <w:tcPr>
            <w:tcW w:w="6590" w:type="dxa"/>
            <w:shd w:val="clear" w:color="auto" w:fill="auto"/>
          </w:tcPr>
          <w:p w14:paraId="3CA6EF44" w14:textId="77777777" w:rsidR="00C80AD8" w:rsidRPr="00BF0198" w:rsidRDefault="00C80AD8" w:rsidP="00637B9C">
            <w:pPr>
              <w:rPr>
                <w:rFonts w:asciiTheme="majorHAnsi" w:hAnsiTheme="majorHAnsi" w:cs="Arial"/>
              </w:rPr>
            </w:pPr>
          </w:p>
        </w:tc>
      </w:tr>
    </w:tbl>
    <w:p w14:paraId="0DABE1B9" w14:textId="77777777" w:rsidR="0017591C" w:rsidRPr="00BF0198" w:rsidRDefault="0017591C" w:rsidP="00637B9C">
      <w:pPr>
        <w:rPr>
          <w:rFonts w:asciiTheme="majorHAnsi" w:hAnsiTheme="majorHAns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5496"/>
        <w:gridCol w:w="3533"/>
      </w:tblGrid>
      <w:tr w:rsidR="002E7D3C" w:rsidRPr="00BF0198" w14:paraId="075E8C55" w14:textId="77777777" w:rsidTr="002E7D3C">
        <w:tc>
          <w:tcPr>
            <w:tcW w:w="5496" w:type="dxa"/>
            <w:shd w:val="clear" w:color="auto" w:fill="C6D9F1"/>
          </w:tcPr>
          <w:p w14:paraId="7C89F16F" w14:textId="77777777" w:rsidR="002E7D3C" w:rsidRPr="00BF0198" w:rsidRDefault="002E7D3C" w:rsidP="00637B9C">
            <w:pPr>
              <w:rPr>
                <w:rFonts w:asciiTheme="majorHAnsi" w:hAnsiTheme="majorHAnsi" w:cs="Arial"/>
              </w:rPr>
            </w:pPr>
            <w:r w:rsidRPr="00BF0198">
              <w:rPr>
                <w:rFonts w:asciiTheme="majorHAnsi" w:hAnsiTheme="majorHAnsi" w:cs="Arial"/>
              </w:rPr>
              <w:t>Postavke ponudbe</w:t>
            </w:r>
          </w:p>
        </w:tc>
        <w:tc>
          <w:tcPr>
            <w:tcW w:w="3533" w:type="dxa"/>
            <w:shd w:val="clear" w:color="auto" w:fill="C6D9F1"/>
          </w:tcPr>
          <w:p w14:paraId="5300397E" w14:textId="6876319A" w:rsidR="002E7D3C" w:rsidRDefault="002E7D3C" w:rsidP="002E7D3C">
            <w:pPr>
              <w:jc w:val="center"/>
              <w:rPr>
                <w:rFonts w:asciiTheme="majorHAnsi" w:hAnsiTheme="majorHAnsi" w:cs="Arial"/>
              </w:rPr>
            </w:pPr>
            <w:r>
              <w:rPr>
                <w:rFonts w:asciiTheme="majorHAnsi" w:hAnsiTheme="majorHAnsi" w:cs="Arial"/>
              </w:rPr>
              <w:t xml:space="preserve">Cena  v EUR   </w:t>
            </w:r>
          </w:p>
        </w:tc>
      </w:tr>
      <w:tr w:rsidR="002E7D3C" w:rsidRPr="00BF0198" w14:paraId="246030F9" w14:textId="77777777" w:rsidTr="002E7D3C">
        <w:tc>
          <w:tcPr>
            <w:tcW w:w="5496" w:type="dxa"/>
            <w:shd w:val="clear" w:color="auto" w:fill="auto"/>
          </w:tcPr>
          <w:p w14:paraId="513A4C34" w14:textId="569D2DC0" w:rsidR="002E7D3C" w:rsidRPr="006A5E31" w:rsidRDefault="002E7D3C" w:rsidP="008D532B">
            <w:pPr>
              <w:pStyle w:val="Slog33"/>
              <w:numPr>
                <w:ilvl w:val="0"/>
                <w:numId w:val="0"/>
              </w:numPr>
              <w:rPr>
                <w:rFonts w:asciiTheme="majorHAnsi" w:hAnsiTheme="majorHAnsi"/>
                <w:bCs/>
              </w:rPr>
            </w:pPr>
          </w:p>
        </w:tc>
        <w:tc>
          <w:tcPr>
            <w:tcW w:w="3533" w:type="dxa"/>
          </w:tcPr>
          <w:p w14:paraId="448A50FD" w14:textId="3D46BC2B" w:rsidR="002E7D3C" w:rsidRPr="006A5E31" w:rsidRDefault="002E7D3C" w:rsidP="00637B9C">
            <w:pPr>
              <w:rPr>
                <w:rFonts w:asciiTheme="majorHAnsi" w:hAnsiTheme="majorHAnsi" w:cs="Arial"/>
              </w:rPr>
            </w:pPr>
          </w:p>
        </w:tc>
      </w:tr>
      <w:tr w:rsidR="002E7D3C" w:rsidRPr="00BF0198" w14:paraId="4C312223" w14:textId="77777777" w:rsidTr="002E7D3C">
        <w:tc>
          <w:tcPr>
            <w:tcW w:w="5496" w:type="dxa"/>
            <w:shd w:val="clear" w:color="auto" w:fill="auto"/>
          </w:tcPr>
          <w:p w14:paraId="21112CCB" w14:textId="66F115E2" w:rsidR="002E7D3C" w:rsidRPr="006A5E31" w:rsidRDefault="002E7D3C" w:rsidP="00FC41F1">
            <w:pPr>
              <w:pStyle w:val="Slog33"/>
              <w:numPr>
                <w:ilvl w:val="0"/>
                <w:numId w:val="0"/>
              </w:numPr>
              <w:rPr>
                <w:rFonts w:asciiTheme="majorHAnsi" w:hAnsiTheme="majorHAnsi"/>
                <w:bCs/>
              </w:rPr>
            </w:pPr>
          </w:p>
        </w:tc>
        <w:tc>
          <w:tcPr>
            <w:tcW w:w="3533" w:type="dxa"/>
          </w:tcPr>
          <w:p w14:paraId="2AF030CE" w14:textId="77777777" w:rsidR="002E7D3C" w:rsidRPr="006A5E31" w:rsidRDefault="002E7D3C" w:rsidP="00637B9C">
            <w:pPr>
              <w:rPr>
                <w:rFonts w:asciiTheme="majorHAnsi" w:hAnsiTheme="majorHAnsi" w:cs="Arial"/>
              </w:rPr>
            </w:pPr>
          </w:p>
        </w:tc>
      </w:tr>
      <w:tr w:rsidR="002E7D3C" w:rsidRPr="00BF0198" w14:paraId="4C1AC2EC" w14:textId="77777777" w:rsidTr="002E7D3C">
        <w:tc>
          <w:tcPr>
            <w:tcW w:w="5496" w:type="dxa"/>
            <w:shd w:val="clear" w:color="auto" w:fill="auto"/>
          </w:tcPr>
          <w:p w14:paraId="746559A2" w14:textId="49E177F6" w:rsidR="002E7D3C" w:rsidRPr="006A5E31" w:rsidRDefault="002E7D3C" w:rsidP="00FC41F1">
            <w:pPr>
              <w:pStyle w:val="Slog33"/>
              <w:numPr>
                <w:ilvl w:val="0"/>
                <w:numId w:val="0"/>
              </w:numPr>
              <w:rPr>
                <w:rFonts w:asciiTheme="majorHAnsi" w:hAnsiTheme="majorHAnsi"/>
                <w:bCs/>
              </w:rPr>
            </w:pPr>
          </w:p>
        </w:tc>
        <w:tc>
          <w:tcPr>
            <w:tcW w:w="3533" w:type="dxa"/>
          </w:tcPr>
          <w:p w14:paraId="6F2C7FE1" w14:textId="67421F6B" w:rsidR="002E7D3C" w:rsidRPr="006A5E31" w:rsidRDefault="002E7D3C" w:rsidP="00637B9C">
            <w:pPr>
              <w:rPr>
                <w:rFonts w:asciiTheme="majorHAnsi" w:hAnsiTheme="majorHAnsi" w:cs="Arial"/>
              </w:rPr>
            </w:pPr>
          </w:p>
        </w:tc>
      </w:tr>
      <w:tr w:rsidR="002E7D3C" w:rsidRPr="00FC41F1" w14:paraId="09CC85D1" w14:textId="77777777" w:rsidTr="002E7D3C">
        <w:tc>
          <w:tcPr>
            <w:tcW w:w="9029" w:type="dxa"/>
            <w:gridSpan w:val="2"/>
            <w:shd w:val="clear" w:color="auto" w:fill="auto"/>
          </w:tcPr>
          <w:p w14:paraId="649FBF7A" w14:textId="7070790F" w:rsidR="002E7D3C" w:rsidRPr="006A5E31" w:rsidRDefault="002E7D3C" w:rsidP="00637B9C">
            <w:pPr>
              <w:rPr>
                <w:rFonts w:asciiTheme="majorHAnsi" w:hAnsiTheme="majorHAnsi" w:cs="Arial"/>
                <w:b/>
              </w:rPr>
            </w:pPr>
            <w:r w:rsidRPr="006A5E31">
              <w:rPr>
                <w:rFonts w:asciiTheme="majorHAnsi" w:hAnsiTheme="majorHAnsi"/>
                <w:b/>
                <w:bCs/>
              </w:rPr>
              <w:t>SKUPAJ (brez DDV)</w:t>
            </w:r>
          </w:p>
        </w:tc>
      </w:tr>
      <w:tr w:rsidR="002E7D3C" w:rsidRPr="00BF0198" w14:paraId="212E8E8B" w14:textId="77777777" w:rsidTr="002E7D3C">
        <w:tc>
          <w:tcPr>
            <w:tcW w:w="9029" w:type="dxa"/>
            <w:gridSpan w:val="2"/>
            <w:shd w:val="clear" w:color="auto" w:fill="auto"/>
            <w:vAlign w:val="center"/>
          </w:tcPr>
          <w:p w14:paraId="6D55A252" w14:textId="78C2799F" w:rsidR="002E7D3C" w:rsidRPr="006A5E31" w:rsidRDefault="002E7D3C" w:rsidP="00A66983">
            <w:pPr>
              <w:rPr>
                <w:rFonts w:asciiTheme="majorHAnsi" w:hAnsiTheme="majorHAnsi" w:cs="Arial"/>
              </w:rPr>
            </w:pPr>
            <w:r>
              <w:rPr>
                <w:rFonts w:asciiTheme="majorHAnsi" w:hAnsiTheme="majorHAnsi" w:cs="Arial"/>
              </w:rPr>
              <w:t>DDV v višini _______________</w:t>
            </w:r>
            <w:r w:rsidRPr="006A5E31">
              <w:rPr>
                <w:rFonts w:asciiTheme="majorHAnsi" w:hAnsiTheme="majorHAnsi" w:cs="Arial"/>
              </w:rPr>
              <w:t xml:space="preserve"> %</w:t>
            </w:r>
          </w:p>
        </w:tc>
      </w:tr>
      <w:tr w:rsidR="002E7D3C" w:rsidRPr="00BF0198" w14:paraId="7F0729C6" w14:textId="77777777" w:rsidTr="002E7D3C">
        <w:tc>
          <w:tcPr>
            <w:tcW w:w="9029" w:type="dxa"/>
            <w:gridSpan w:val="2"/>
            <w:shd w:val="clear" w:color="auto" w:fill="auto"/>
            <w:vAlign w:val="center"/>
          </w:tcPr>
          <w:p w14:paraId="54230DB3" w14:textId="5FECA2B1" w:rsidR="002E7D3C" w:rsidRPr="006A5E31" w:rsidRDefault="002E7D3C" w:rsidP="00A66983">
            <w:pPr>
              <w:rPr>
                <w:rFonts w:asciiTheme="majorHAnsi" w:hAnsiTheme="majorHAnsi" w:cs="Arial"/>
              </w:rPr>
            </w:pPr>
            <w:r w:rsidRPr="006A5E31">
              <w:rPr>
                <w:rFonts w:asciiTheme="majorHAnsi" w:hAnsiTheme="majorHAnsi" w:cs="Arial"/>
                <w:b/>
                <w:bCs/>
              </w:rPr>
              <w:t>SKUPAJ z DDV</w:t>
            </w:r>
          </w:p>
        </w:tc>
      </w:tr>
    </w:tbl>
    <w:p w14:paraId="50DA9241" w14:textId="77777777" w:rsidR="0017591C" w:rsidRPr="00BF0198" w:rsidRDefault="004A4293" w:rsidP="00637B9C">
      <w:pPr>
        <w:rPr>
          <w:rFonts w:asciiTheme="majorHAnsi" w:hAnsiTheme="majorHAnsi" w:cs="Arial"/>
        </w:rPr>
      </w:pPr>
      <w:r w:rsidRPr="00BF0198">
        <w:rPr>
          <w:rFonts w:asciiTheme="majorHAnsi" w:hAnsiTheme="majorHAnsi" w:cs="Arial"/>
        </w:rPr>
        <w:t xml:space="preserve"> </w:t>
      </w:r>
    </w:p>
    <w:p w14:paraId="70E0283C" w14:textId="6E214FC3" w:rsidR="00BF0198" w:rsidRPr="00BF0198" w:rsidRDefault="004A4293" w:rsidP="00637B9C">
      <w:pPr>
        <w:tabs>
          <w:tab w:val="left" w:pos="6660"/>
        </w:tabs>
        <w:jc w:val="both"/>
        <w:rPr>
          <w:rFonts w:asciiTheme="majorHAnsi" w:hAnsiTheme="majorHAnsi" w:cs="Arial"/>
        </w:rPr>
      </w:pPr>
      <w:r w:rsidRPr="00BF0198">
        <w:rPr>
          <w:rFonts w:asciiTheme="majorHAnsi" w:hAnsiTheme="majorHAnsi" w:cs="Arial"/>
        </w:rPr>
        <w:t>Vel</w:t>
      </w:r>
      <w:r w:rsidR="008E3ADD" w:rsidRPr="00BF0198">
        <w:rPr>
          <w:rFonts w:asciiTheme="majorHAnsi" w:hAnsiTheme="majorHAnsi" w:cs="Arial"/>
        </w:rPr>
        <w:t xml:space="preserve">javnost ponudbe je najmanj do </w:t>
      </w:r>
      <w:r w:rsidR="007B41F5">
        <w:rPr>
          <w:rFonts w:asciiTheme="majorHAnsi" w:hAnsiTheme="majorHAnsi" w:cs="Arial"/>
          <w:b/>
          <w:bCs/>
        </w:rPr>
        <w:t>31</w:t>
      </w:r>
      <w:r w:rsidRPr="00BF0198">
        <w:rPr>
          <w:rFonts w:asciiTheme="majorHAnsi" w:hAnsiTheme="majorHAnsi" w:cs="Arial"/>
          <w:b/>
          <w:bCs/>
        </w:rPr>
        <w:t>.</w:t>
      </w:r>
      <w:r w:rsidR="00EF05A4" w:rsidRPr="00BF0198">
        <w:rPr>
          <w:rFonts w:asciiTheme="majorHAnsi" w:hAnsiTheme="majorHAnsi" w:cs="Arial"/>
          <w:b/>
          <w:bCs/>
        </w:rPr>
        <w:t xml:space="preserve"> </w:t>
      </w:r>
      <w:r w:rsidR="00836AC4">
        <w:rPr>
          <w:rFonts w:asciiTheme="majorHAnsi" w:hAnsiTheme="majorHAnsi" w:cs="Arial"/>
          <w:b/>
          <w:bCs/>
        </w:rPr>
        <w:t>7</w:t>
      </w:r>
      <w:r w:rsidRPr="00BF0198">
        <w:rPr>
          <w:rFonts w:asciiTheme="majorHAnsi" w:hAnsiTheme="majorHAnsi" w:cs="Arial"/>
          <w:b/>
          <w:bCs/>
        </w:rPr>
        <w:t>.</w:t>
      </w:r>
      <w:r w:rsidR="00EF05A4" w:rsidRPr="00BF0198">
        <w:rPr>
          <w:rFonts w:asciiTheme="majorHAnsi" w:hAnsiTheme="majorHAnsi" w:cs="Arial"/>
          <w:b/>
          <w:bCs/>
        </w:rPr>
        <w:t xml:space="preserve"> </w:t>
      </w:r>
      <w:r w:rsidR="00072BFE" w:rsidRPr="00BF0198">
        <w:rPr>
          <w:rFonts w:asciiTheme="majorHAnsi" w:hAnsiTheme="majorHAnsi" w:cs="Arial"/>
          <w:b/>
          <w:bCs/>
        </w:rPr>
        <w:t>202</w:t>
      </w:r>
      <w:r w:rsidR="007B41F5">
        <w:rPr>
          <w:rFonts w:asciiTheme="majorHAnsi" w:hAnsiTheme="majorHAnsi" w:cs="Arial"/>
          <w:b/>
          <w:bCs/>
        </w:rPr>
        <w:t>3</w:t>
      </w:r>
      <w:r w:rsidRPr="00BF0198">
        <w:rPr>
          <w:rFonts w:asciiTheme="majorHAnsi" w:hAnsiTheme="majorHAnsi" w:cs="Arial"/>
        </w:rPr>
        <w:t>.</w:t>
      </w:r>
    </w:p>
    <w:p w14:paraId="62747823" w14:textId="77777777" w:rsidR="00BF0198" w:rsidRPr="00BF0198" w:rsidRDefault="00BF0198" w:rsidP="00637B9C">
      <w:pPr>
        <w:tabs>
          <w:tab w:val="left" w:pos="6660"/>
        </w:tabs>
        <w:jc w:val="both"/>
        <w:rPr>
          <w:rFonts w:asciiTheme="majorHAnsi" w:hAnsiTheme="majorHAnsi" w:cs="Arial"/>
        </w:rPr>
      </w:pPr>
    </w:p>
    <w:p w14:paraId="2931B7C0" w14:textId="77777777" w:rsidR="004A4293" w:rsidRPr="00BF0198" w:rsidRDefault="00945725" w:rsidP="00637B9C">
      <w:pPr>
        <w:tabs>
          <w:tab w:val="left" w:pos="6660"/>
        </w:tabs>
        <w:jc w:val="both"/>
        <w:rPr>
          <w:rFonts w:asciiTheme="majorHAnsi" w:hAnsiTheme="majorHAnsi" w:cs="Arial"/>
        </w:rPr>
      </w:pPr>
      <w:r w:rsidRPr="00945725">
        <w:rPr>
          <w:rFonts w:asciiTheme="majorHAnsi" w:hAnsiTheme="majorHAnsi" w:cs="Arial"/>
        </w:rPr>
        <w:t>Naložbo sofinancirata Republika Slovenija in Evropska unija iz Evropskega sklada za regionalni razvoj. Operacija se izvaja v okviru  Operativnega programa evropske kohezijske politike v obdobju 2014–2020, prednostne osi 15 »REACT EU - ESRR«, prednostno področje »Spodbujanje odprave posledic krize v okviru pandemije COVID–19 in priprava zelenega, digitalnega in odpornega okrevanja gospodarstva, kateremu sledi tudi predmetna investicija Novogradnja doma starejših občanov Kresnice.</w:t>
      </w:r>
      <w:r>
        <w:rPr>
          <w:rFonts w:asciiTheme="majorHAnsi" w:hAnsiTheme="majorHAnsi" w:cs="Arial"/>
        </w:rPr>
        <w:t xml:space="preserve"> </w:t>
      </w:r>
      <w:r w:rsidR="00DA4202" w:rsidRPr="00BF0198">
        <w:rPr>
          <w:rFonts w:asciiTheme="majorHAnsi" w:hAnsiTheme="majorHAnsi" w:cs="Arial"/>
        </w:rPr>
        <w:tab/>
      </w:r>
    </w:p>
    <w:p w14:paraId="476EA1E4" w14:textId="77777777" w:rsidR="00C95BB9" w:rsidRDefault="00C95BB9" w:rsidP="00C95BB9">
      <w:pPr>
        <w:jc w:val="both"/>
        <w:rPr>
          <w:rFonts w:asciiTheme="majorHAnsi" w:hAnsiTheme="majorHAnsi" w:cs="Arial"/>
        </w:rPr>
      </w:pPr>
    </w:p>
    <w:p w14:paraId="7A68D2E4" w14:textId="1972395F" w:rsidR="00C95BB9" w:rsidRPr="00C95BB9" w:rsidRDefault="00C95BB9" w:rsidP="00C95BB9">
      <w:pPr>
        <w:jc w:val="both"/>
        <w:rPr>
          <w:rFonts w:asciiTheme="majorHAnsi" w:hAnsiTheme="majorHAnsi" w:cs="Arial"/>
        </w:rPr>
      </w:pPr>
      <w:r w:rsidRPr="00C95BB9">
        <w:rPr>
          <w:rFonts w:asciiTheme="majorHAnsi" w:hAnsiTheme="majorHAnsi" w:cs="Arial"/>
        </w:rPr>
        <w:t>Ponudbena cena je fiksna in izraž</w:t>
      </w:r>
      <w:r w:rsidR="008D6B79">
        <w:rPr>
          <w:rFonts w:asciiTheme="majorHAnsi" w:hAnsiTheme="majorHAnsi" w:cs="Arial"/>
        </w:rPr>
        <w:t>ena v evrih (€) z vključenim</w:t>
      </w:r>
      <w:r w:rsidRPr="00C95BB9">
        <w:rPr>
          <w:rFonts w:asciiTheme="majorHAnsi" w:hAnsiTheme="majorHAnsi" w:cs="Arial"/>
        </w:rPr>
        <w:t xml:space="preserve"> DDV (davek na dodano vrednost), vsi stroški  so vračunani v ceni.</w:t>
      </w:r>
    </w:p>
    <w:p w14:paraId="226F6F7D" w14:textId="77777777" w:rsidR="00C95BB9" w:rsidRPr="00C95BB9" w:rsidRDefault="00C95BB9" w:rsidP="00C95BB9">
      <w:pPr>
        <w:jc w:val="both"/>
        <w:rPr>
          <w:rFonts w:asciiTheme="majorHAnsi" w:hAnsiTheme="majorHAnsi" w:cs="Arial"/>
        </w:rPr>
      </w:pPr>
    </w:p>
    <w:p w14:paraId="2814CF3A" w14:textId="77777777" w:rsidR="00C95BB9" w:rsidRPr="00C95BB9" w:rsidRDefault="00C95BB9" w:rsidP="00C95BB9">
      <w:pPr>
        <w:jc w:val="both"/>
        <w:rPr>
          <w:rFonts w:asciiTheme="majorHAnsi" w:hAnsiTheme="majorHAnsi" w:cs="Arial"/>
        </w:rPr>
      </w:pPr>
      <w:r w:rsidRPr="00C95BB9">
        <w:rPr>
          <w:rFonts w:asciiTheme="majorHAnsi" w:hAnsiTheme="majorHAnsi" w:cs="Arial"/>
        </w:rPr>
        <w:t>Ponudnik mora v ponudbeno ceno zajeti vse stroške potrebne za uspešno, pravilno in pravočasno izvedbo predmetnega javnega naročila, zlasti:</w:t>
      </w:r>
    </w:p>
    <w:p w14:paraId="247A2AEB" w14:textId="025DBCE9" w:rsidR="00C95BB9" w:rsidRDefault="00C95BB9" w:rsidP="00C95BB9">
      <w:pPr>
        <w:pStyle w:val="Slog69"/>
      </w:pPr>
      <w:r w:rsidRPr="00C95BB9">
        <w:t>vse stroške za in v zvezi z dobavo in montaž</w:t>
      </w:r>
      <w:r w:rsidR="008E6BFC">
        <w:t>o pohištva</w:t>
      </w:r>
      <w:r w:rsidRPr="00C95BB9">
        <w:t>, ki v celoti izpolnjuje zahteve iz te razpisne dokumentacije in prilog, ter ostale stroške, potrebne za pravilno in pravočasno izvedbo predmetnega javnega naročila;</w:t>
      </w:r>
    </w:p>
    <w:p w14:paraId="7B8B4BA8" w14:textId="77777777" w:rsidR="00C95BB9" w:rsidRDefault="00C95BB9" w:rsidP="00C95BB9">
      <w:pPr>
        <w:pStyle w:val="Slog69"/>
      </w:pPr>
      <w:r w:rsidRPr="00C95BB9">
        <w:t>povračilo vsakršne pravno priznane materialne in nematerialne škode, ki bi nastala naročniku oziroma tretjim, zaradi malomarnosti, nestrokovnosti ter nepravilnosti pri izvedbi oziroma zaradi izvedbe predmetnega javnega naročila;</w:t>
      </w:r>
    </w:p>
    <w:p w14:paraId="1A4CE30A" w14:textId="5B56A776" w:rsidR="00C95BB9" w:rsidRPr="00C95BB9" w:rsidRDefault="00C95BB9" w:rsidP="00C95BB9">
      <w:pPr>
        <w:pStyle w:val="Slog69"/>
      </w:pPr>
      <w:r w:rsidRPr="00C95BB9">
        <w:lastRenderedPageBreak/>
        <w:t xml:space="preserve">stroške vseh izjav, dokazil in potrdil, potrebnih za dokazovanje izpolnjevanja zahtev iz Uredbe o zelenem javnem naročanju (Uradni list </w:t>
      </w:r>
      <w:r>
        <w:t>RS, št. 51/17, 64/19 in 121/21)</w:t>
      </w:r>
      <w:r w:rsidRPr="00C95BB9">
        <w:t>, ter zahtev iz ostalih veljavnih predpisov, ki se nanašajo na predmetno javno naročilo.</w:t>
      </w:r>
    </w:p>
    <w:p w14:paraId="7619AAAA" w14:textId="77777777" w:rsidR="00C95BB9" w:rsidRDefault="00C95BB9" w:rsidP="00637B9C">
      <w:pPr>
        <w:jc w:val="both"/>
        <w:rPr>
          <w:rFonts w:asciiTheme="majorHAnsi" w:hAnsiTheme="majorHAnsi" w:cs="Arial"/>
        </w:rPr>
      </w:pPr>
    </w:p>
    <w:p w14:paraId="650237EB" w14:textId="1CFC31C4" w:rsidR="004A4293" w:rsidRPr="00BF0198" w:rsidRDefault="004A4293" w:rsidP="00637B9C">
      <w:pPr>
        <w:jc w:val="both"/>
        <w:rPr>
          <w:rFonts w:asciiTheme="majorHAnsi" w:hAnsiTheme="majorHAnsi" w:cs="Arial"/>
        </w:rPr>
      </w:pPr>
      <w:r w:rsidRPr="00BF0198">
        <w:rPr>
          <w:rFonts w:asciiTheme="majorHAnsi" w:hAnsiTheme="majorHAnsi" w:cs="Arial"/>
        </w:rPr>
        <w:t xml:space="preserve">Dopisovanje </w:t>
      </w:r>
      <w:r w:rsidR="008D6B79">
        <w:rPr>
          <w:rFonts w:asciiTheme="majorHAnsi" w:hAnsiTheme="majorHAnsi" w:cs="Arial"/>
        </w:rPr>
        <w:t xml:space="preserve">drugačnih </w:t>
      </w:r>
      <w:r w:rsidRPr="00BF0198">
        <w:rPr>
          <w:rFonts w:asciiTheme="majorHAnsi" w:hAnsiTheme="majorHAnsi" w:cs="Arial"/>
        </w:rPr>
        <w:t xml:space="preserve">podatkov in sprememb </w:t>
      </w:r>
      <w:r w:rsidR="00682656">
        <w:rPr>
          <w:rFonts w:asciiTheme="majorHAnsi" w:hAnsiTheme="majorHAnsi" w:cs="Arial"/>
        </w:rPr>
        <w:t xml:space="preserve">v ponudbenem predračunu </w:t>
      </w:r>
      <w:r w:rsidRPr="00BF0198">
        <w:rPr>
          <w:rFonts w:asciiTheme="majorHAnsi" w:hAnsiTheme="majorHAnsi" w:cs="Arial"/>
        </w:rPr>
        <w:t>ni dovoljeno.</w:t>
      </w:r>
    </w:p>
    <w:p w14:paraId="1DFB0525" w14:textId="77777777" w:rsidR="004A4293" w:rsidRPr="00BF0198" w:rsidRDefault="004A4293" w:rsidP="00637B9C">
      <w:pPr>
        <w:jc w:val="both"/>
        <w:rPr>
          <w:rFonts w:asciiTheme="majorHAnsi" w:hAnsiTheme="majorHAnsi" w:cs="Arial"/>
        </w:rPr>
      </w:pPr>
    </w:p>
    <w:p w14:paraId="42012B0B" w14:textId="77777777" w:rsidR="00263B1E" w:rsidRPr="00BF0198" w:rsidRDefault="004A4293" w:rsidP="00263B1E">
      <w:pPr>
        <w:jc w:val="both"/>
        <w:rPr>
          <w:rFonts w:asciiTheme="majorHAnsi" w:hAnsiTheme="majorHAnsi" w:cs="Arial"/>
        </w:rPr>
      </w:pPr>
      <w:r w:rsidRPr="00BF0198">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413C8C97" w14:textId="77777777" w:rsidR="00BF0198" w:rsidRPr="00BF0198" w:rsidRDefault="00BF0198" w:rsidP="00637B9C">
      <w:pPr>
        <w:jc w:val="both"/>
        <w:rPr>
          <w:rFonts w:asciiTheme="majorHAnsi" w:hAnsiTheme="majorHAnsi" w:cs="Arial"/>
        </w:rPr>
      </w:pPr>
    </w:p>
    <w:p w14:paraId="4AEA6621" w14:textId="77777777" w:rsidR="00585100" w:rsidRPr="00BF0198" w:rsidRDefault="00585100" w:rsidP="00637B9C">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BF0198" w14:paraId="11875E2B" w14:textId="77777777" w:rsidTr="00537A08">
        <w:trPr>
          <w:trHeight w:val="737"/>
        </w:trPr>
        <w:tc>
          <w:tcPr>
            <w:tcW w:w="2162" w:type="dxa"/>
          </w:tcPr>
          <w:p w14:paraId="1D5CE1B2" w14:textId="77777777" w:rsidR="00C01211" w:rsidRPr="00BF0198" w:rsidRDefault="00C01211" w:rsidP="00637B9C">
            <w:pPr>
              <w:rPr>
                <w:rFonts w:asciiTheme="majorHAnsi" w:hAnsiTheme="majorHAnsi" w:cs="Arial"/>
              </w:rPr>
            </w:pPr>
            <w:r w:rsidRPr="00BF0198">
              <w:rPr>
                <w:rFonts w:asciiTheme="majorHAnsi" w:hAnsiTheme="majorHAnsi" w:cs="Arial"/>
              </w:rPr>
              <w:t>KRAJ</w:t>
            </w:r>
          </w:p>
          <w:p w14:paraId="0F4B3E1D" w14:textId="77777777" w:rsidR="00C01211" w:rsidRPr="00BF0198" w:rsidRDefault="00C01211" w:rsidP="00637B9C">
            <w:pPr>
              <w:rPr>
                <w:rFonts w:asciiTheme="majorHAnsi" w:hAnsiTheme="majorHAnsi" w:cs="Arial"/>
              </w:rPr>
            </w:pPr>
          </w:p>
        </w:tc>
        <w:tc>
          <w:tcPr>
            <w:tcW w:w="2410" w:type="dxa"/>
            <w:vMerge w:val="restart"/>
          </w:tcPr>
          <w:p w14:paraId="549A86D8" w14:textId="77777777" w:rsidR="00C01211" w:rsidRPr="00BF0198" w:rsidRDefault="00C01211" w:rsidP="00637B9C">
            <w:pPr>
              <w:rPr>
                <w:rFonts w:asciiTheme="majorHAnsi" w:hAnsiTheme="majorHAnsi" w:cs="Arial"/>
              </w:rPr>
            </w:pPr>
            <w:r w:rsidRPr="00BF0198">
              <w:rPr>
                <w:rFonts w:asciiTheme="majorHAnsi" w:hAnsiTheme="majorHAnsi" w:cs="Arial"/>
              </w:rPr>
              <w:t>ŽIG</w:t>
            </w:r>
          </w:p>
        </w:tc>
        <w:tc>
          <w:tcPr>
            <w:tcW w:w="4500" w:type="dxa"/>
            <w:vMerge w:val="restart"/>
          </w:tcPr>
          <w:p w14:paraId="47340208" w14:textId="77777777" w:rsidR="00C01211" w:rsidRPr="00BF0198" w:rsidRDefault="00D61EB7" w:rsidP="00637B9C">
            <w:pPr>
              <w:rPr>
                <w:rFonts w:asciiTheme="majorHAnsi" w:hAnsiTheme="majorHAnsi" w:cs="Arial"/>
              </w:rPr>
            </w:pPr>
            <w:r w:rsidRPr="00BF0198">
              <w:rPr>
                <w:rFonts w:asciiTheme="majorHAnsi" w:hAnsiTheme="majorHAnsi" w:cs="Arial"/>
              </w:rPr>
              <w:t>PONUDNIK</w:t>
            </w:r>
            <w:r w:rsidR="00E44705" w:rsidRPr="00BF0198">
              <w:rPr>
                <w:rFonts w:asciiTheme="majorHAnsi" w:hAnsiTheme="majorHAnsi" w:cs="Arial"/>
              </w:rPr>
              <w:t>/VODILNI PARTNER</w:t>
            </w:r>
          </w:p>
          <w:p w14:paraId="313EC686" w14:textId="77777777" w:rsidR="00DF757B" w:rsidRPr="00BF0198" w:rsidRDefault="00C01211" w:rsidP="00637B9C">
            <w:pPr>
              <w:rPr>
                <w:rFonts w:asciiTheme="majorHAnsi" w:hAnsiTheme="majorHAnsi" w:cs="Arial"/>
              </w:rPr>
            </w:pPr>
            <w:r w:rsidRPr="00BF0198">
              <w:rPr>
                <w:rFonts w:asciiTheme="majorHAnsi" w:hAnsiTheme="majorHAnsi" w:cs="Arial"/>
              </w:rPr>
              <w:t xml:space="preserve">ime in priimek zakonitega zastopnika </w:t>
            </w:r>
          </w:p>
          <w:p w14:paraId="5052BF72" w14:textId="77777777" w:rsidR="00C01211" w:rsidRPr="00BF0198" w:rsidRDefault="00C01211" w:rsidP="00637B9C">
            <w:pPr>
              <w:rPr>
                <w:rFonts w:asciiTheme="majorHAnsi" w:hAnsiTheme="majorHAnsi" w:cs="Arial"/>
              </w:rPr>
            </w:pPr>
            <w:r w:rsidRPr="00BF0198">
              <w:rPr>
                <w:rFonts w:asciiTheme="majorHAnsi" w:hAnsiTheme="majorHAnsi" w:cs="Arial"/>
              </w:rPr>
              <w:t>in podpis</w:t>
            </w:r>
          </w:p>
        </w:tc>
      </w:tr>
      <w:tr w:rsidR="00C01211" w:rsidRPr="00BF0198" w14:paraId="006C6070" w14:textId="77777777" w:rsidTr="00537A08">
        <w:trPr>
          <w:trHeight w:val="737"/>
        </w:trPr>
        <w:tc>
          <w:tcPr>
            <w:tcW w:w="2162" w:type="dxa"/>
          </w:tcPr>
          <w:p w14:paraId="113464BA" w14:textId="77777777" w:rsidR="00C01211" w:rsidRPr="00BF0198" w:rsidRDefault="00C01211" w:rsidP="00637B9C">
            <w:pPr>
              <w:rPr>
                <w:rFonts w:asciiTheme="majorHAnsi" w:hAnsiTheme="majorHAnsi" w:cs="Arial"/>
              </w:rPr>
            </w:pPr>
            <w:r w:rsidRPr="00BF0198">
              <w:rPr>
                <w:rFonts w:asciiTheme="majorHAnsi" w:hAnsiTheme="majorHAnsi" w:cs="Arial"/>
              </w:rPr>
              <w:t>DATUM</w:t>
            </w:r>
          </w:p>
        </w:tc>
        <w:tc>
          <w:tcPr>
            <w:tcW w:w="2410" w:type="dxa"/>
            <w:vMerge/>
            <w:vAlign w:val="bottom"/>
          </w:tcPr>
          <w:p w14:paraId="2208E387" w14:textId="77777777" w:rsidR="00C01211" w:rsidRPr="00BF0198" w:rsidRDefault="00C01211" w:rsidP="00637B9C">
            <w:pPr>
              <w:rPr>
                <w:rFonts w:asciiTheme="majorHAnsi" w:hAnsiTheme="majorHAnsi" w:cs="Arial"/>
              </w:rPr>
            </w:pPr>
          </w:p>
        </w:tc>
        <w:tc>
          <w:tcPr>
            <w:tcW w:w="4500" w:type="dxa"/>
            <w:vMerge/>
            <w:shd w:val="pct10" w:color="auto" w:fill="auto"/>
            <w:vAlign w:val="bottom"/>
          </w:tcPr>
          <w:p w14:paraId="4A0D6F1C" w14:textId="77777777" w:rsidR="00C01211" w:rsidRPr="00BF0198" w:rsidRDefault="00C01211" w:rsidP="00637B9C">
            <w:pPr>
              <w:rPr>
                <w:rFonts w:asciiTheme="majorHAnsi" w:hAnsiTheme="majorHAnsi" w:cs="Arial"/>
              </w:rPr>
            </w:pPr>
          </w:p>
        </w:tc>
      </w:tr>
    </w:tbl>
    <w:p w14:paraId="58BC654E" w14:textId="77777777" w:rsidR="00D12BBB" w:rsidRPr="00BF0198" w:rsidRDefault="00D12BBB" w:rsidP="00637B9C">
      <w:pPr>
        <w:rPr>
          <w:rFonts w:asciiTheme="majorHAnsi" w:hAnsiTheme="majorHAnsi" w:cs="Arial"/>
        </w:rPr>
      </w:pPr>
      <w:bookmarkStart w:id="75" w:name="_Toc395008188"/>
      <w:bookmarkStart w:id="76" w:name="_Toc401742223"/>
      <w:bookmarkStart w:id="77" w:name="_Toc401742353"/>
      <w:r w:rsidRPr="00BF0198">
        <w:rPr>
          <w:rFonts w:asciiTheme="majorHAnsi" w:hAnsiTheme="majorHAnsi" w:cs="Arial"/>
        </w:rPr>
        <w:t xml:space="preserve"> </w:t>
      </w:r>
    </w:p>
    <w:p w14:paraId="4E873927" w14:textId="77777777" w:rsidR="009F661E" w:rsidRPr="00BF0198" w:rsidRDefault="00230C71" w:rsidP="00637B9C">
      <w:pPr>
        <w:rPr>
          <w:rFonts w:asciiTheme="majorHAnsi" w:hAnsiTheme="majorHAnsi" w:cs="Arial"/>
        </w:rPr>
      </w:pPr>
      <w:r w:rsidRPr="00BF0198">
        <w:rPr>
          <w:rFonts w:asciiTheme="majorHAnsi" w:hAnsiTheme="majorHAnsi" w:cs="Arial"/>
        </w:rPr>
        <w:br w:type="page"/>
      </w:r>
      <w:bookmarkStart w:id="78" w:name="_Toc401742226"/>
      <w:bookmarkStart w:id="79" w:name="_Toc401742356"/>
      <w:bookmarkEnd w:id="75"/>
      <w:bookmarkEnd w:id="76"/>
      <w:bookmarkEnd w:id="77"/>
    </w:p>
    <w:p w14:paraId="34A86DFA" w14:textId="77777777" w:rsidR="009F661E" w:rsidRPr="00BF0198" w:rsidRDefault="009F661E" w:rsidP="00D2673C">
      <w:pPr>
        <w:pStyle w:val="javnanaroilapodnaslov"/>
        <w:framePr w:wrap="notBeside"/>
        <w:numPr>
          <w:ilvl w:val="1"/>
          <w:numId w:val="39"/>
        </w:numPr>
        <w:rPr>
          <w:rFonts w:asciiTheme="majorHAnsi" w:hAnsiTheme="majorHAnsi"/>
        </w:rPr>
      </w:pPr>
      <w:bookmarkStart w:id="80" w:name="_Toc133406745"/>
      <w:proofErr w:type="spellStart"/>
      <w:r w:rsidRPr="00BF0198">
        <w:rPr>
          <w:rFonts w:asciiTheme="majorHAnsi" w:hAnsiTheme="majorHAnsi"/>
        </w:rPr>
        <w:lastRenderedPageBreak/>
        <w:t>obr</w:t>
      </w:r>
      <w:proofErr w:type="spellEnd"/>
      <w:r w:rsidRPr="00BF0198">
        <w:rPr>
          <w:rFonts w:asciiTheme="majorHAnsi" w:hAnsiTheme="majorHAnsi"/>
        </w:rPr>
        <w:t>. – ESPD</w:t>
      </w:r>
      <w:bookmarkEnd w:id="80"/>
    </w:p>
    <w:p w14:paraId="3C8FDD5F" w14:textId="77777777" w:rsidR="009F661E" w:rsidRPr="00BF0198" w:rsidRDefault="009F661E" w:rsidP="00E657FB">
      <w:pPr>
        <w:pStyle w:val="javnanaroilapodnaslov"/>
        <w:framePr w:wrap="notBeside"/>
        <w:numPr>
          <w:ilvl w:val="0"/>
          <w:numId w:val="0"/>
        </w:numPr>
        <w:rPr>
          <w:rFonts w:asciiTheme="majorHAnsi" w:hAnsiTheme="majorHAnsi"/>
        </w:rPr>
      </w:pPr>
    </w:p>
    <w:p w14:paraId="762C5F46" w14:textId="77777777" w:rsidR="00525287" w:rsidRPr="00BF0198" w:rsidRDefault="00062161" w:rsidP="009012FA">
      <w:pPr>
        <w:jc w:val="both"/>
        <w:rPr>
          <w:rFonts w:asciiTheme="majorHAnsi" w:hAnsiTheme="majorHAnsi"/>
        </w:rPr>
      </w:pPr>
      <w:r w:rsidRPr="00BF0198">
        <w:rPr>
          <w:rFonts w:asciiTheme="majorHAnsi" w:hAnsiTheme="majorHAnsi"/>
        </w:rPr>
        <w:t xml:space="preserve">Obrazec je dostopen na spletni strani naročnika, kjer je dostopna celotna dokumentacija v zvezi z oddajo javnega naročila. </w:t>
      </w:r>
    </w:p>
    <w:p w14:paraId="1F4FF180" w14:textId="77777777" w:rsidR="00525287" w:rsidRPr="00BF0198" w:rsidRDefault="00525287" w:rsidP="009012FA">
      <w:pPr>
        <w:jc w:val="both"/>
        <w:rPr>
          <w:rFonts w:asciiTheme="majorHAnsi" w:hAnsiTheme="majorHAnsi"/>
        </w:rPr>
      </w:pPr>
    </w:p>
    <w:p w14:paraId="58F072B9" w14:textId="77777777" w:rsidR="00525287" w:rsidRPr="00BF0198" w:rsidRDefault="00525287" w:rsidP="00525287">
      <w:pPr>
        <w:jc w:val="both"/>
        <w:rPr>
          <w:rFonts w:asciiTheme="majorHAnsi" w:hAnsiTheme="majorHAnsi"/>
        </w:rPr>
      </w:pPr>
      <w:r w:rsidRPr="00BF0198">
        <w:rPr>
          <w:rFonts w:asciiTheme="majorHAnsi" w:hAnsiTheme="majorHAnsi"/>
        </w:rPr>
        <w:t xml:space="preserve">V primeru skupne ponudbe morajo ESPD predložiti vsi partnerji v skupini, pri čemer vsak partner izpolni svoj ESPD. Poleg svojega ESPD mora ponudnik naročniku predložiti tudi ESPD-je, ki so jih izpolnili: </w:t>
      </w:r>
    </w:p>
    <w:p w14:paraId="1B6DF807" w14:textId="77777777" w:rsidR="00525287" w:rsidRPr="00BF0198" w:rsidRDefault="00525287" w:rsidP="00525287">
      <w:pPr>
        <w:pStyle w:val="Slog52"/>
      </w:pPr>
      <w:r w:rsidRPr="00BF0198">
        <w:t>subjekti, katerih zmogljivosti namerava uporabiti ponudnik v skladu z 81. členom ZJN-3, in</w:t>
      </w:r>
    </w:p>
    <w:p w14:paraId="64D0EFB2" w14:textId="77777777" w:rsidR="00525287" w:rsidRPr="00BF0198" w:rsidRDefault="00525287" w:rsidP="00525287">
      <w:pPr>
        <w:pStyle w:val="Slog52"/>
      </w:pPr>
      <w:r w:rsidRPr="00BF0198">
        <w:t>podizvajalci, in sicer ne glede na to, ali jih ponudnik nominira v ponudbi ali predlaga njihovo vključitev v izvedbo javnega naročila po oddaji naročila (v slednjem primeru mora izbrani ponudnik ESPD podizvajalca predložiti takrat, ko ga nominira).</w:t>
      </w:r>
    </w:p>
    <w:p w14:paraId="3E88609F" w14:textId="77777777" w:rsidR="00525287" w:rsidRPr="00BF0198" w:rsidRDefault="00525287" w:rsidP="009012FA">
      <w:pPr>
        <w:jc w:val="both"/>
        <w:rPr>
          <w:rFonts w:asciiTheme="majorHAnsi" w:hAnsiTheme="majorHAnsi"/>
        </w:rPr>
      </w:pPr>
    </w:p>
    <w:p w14:paraId="10EF8F41" w14:textId="77777777" w:rsidR="00525287" w:rsidRPr="00BF0198" w:rsidRDefault="00525287" w:rsidP="009012FA">
      <w:pPr>
        <w:jc w:val="both"/>
        <w:rPr>
          <w:rFonts w:asciiTheme="majorHAnsi" w:hAnsiTheme="majorHAnsi"/>
        </w:rPr>
      </w:pPr>
      <w:r w:rsidRPr="00BF0198">
        <w:rPr>
          <w:rFonts w:asciiTheme="majorHAnsi" w:hAnsiTheme="majorHAnsi"/>
        </w:rPr>
        <w:t>Gospodarski subjekt mora ESPD izpolniti skrbno in v njem navesti resnične podatke, saj se v nasprotnem primeru šteje, da je podal lažno izjavo, kar je prekršek iz 5. točke prvega odstavka oziroma 1. točke drugega odstavka 112. člena ZJN-3, ki se sankcionira z globo in izločitvijo iz postopkov javnega naročanja za obdobje treh oziroma petih let.</w:t>
      </w:r>
    </w:p>
    <w:p w14:paraId="51575BC5" w14:textId="77777777" w:rsidR="00525287" w:rsidRPr="00BF0198" w:rsidRDefault="00525287" w:rsidP="009012FA">
      <w:pPr>
        <w:jc w:val="both"/>
        <w:rPr>
          <w:rFonts w:asciiTheme="majorHAnsi" w:hAnsiTheme="majorHAnsi"/>
        </w:rPr>
      </w:pPr>
    </w:p>
    <w:p w14:paraId="7294185F" w14:textId="77777777" w:rsidR="00B34528" w:rsidRPr="00BF0198" w:rsidRDefault="00B34528" w:rsidP="00B34528">
      <w:pPr>
        <w:rPr>
          <w:rFonts w:asciiTheme="majorHAnsi" w:hAnsiTheme="majorHAnsi" w:cs="Arial"/>
        </w:rPr>
      </w:pPr>
      <w:r w:rsidRPr="00BF0198">
        <w:rPr>
          <w:rFonts w:asciiTheme="majorHAnsi" w:hAnsiTheme="majorHAnsi" w:cs="Arial"/>
        </w:rPr>
        <w:br w:type="page"/>
      </w:r>
    </w:p>
    <w:p w14:paraId="07F83413" w14:textId="77777777" w:rsidR="00230C71" w:rsidRPr="00BF0198" w:rsidRDefault="00230C71" w:rsidP="00D2673C">
      <w:pPr>
        <w:pStyle w:val="javnanaroilapodnaslov"/>
        <w:framePr w:wrap="notBeside"/>
        <w:numPr>
          <w:ilvl w:val="1"/>
          <w:numId w:val="39"/>
        </w:numPr>
        <w:rPr>
          <w:rFonts w:asciiTheme="majorHAnsi" w:hAnsiTheme="majorHAnsi"/>
        </w:rPr>
      </w:pPr>
      <w:bookmarkStart w:id="81" w:name="_Toc133406746"/>
      <w:r w:rsidRPr="00BF0198">
        <w:rPr>
          <w:rFonts w:asciiTheme="majorHAnsi" w:hAnsiTheme="majorHAnsi"/>
        </w:rPr>
        <w:lastRenderedPageBreak/>
        <w:t>Zahteva podizvajalca za neposredno plačilo</w:t>
      </w:r>
      <w:bookmarkEnd w:id="81"/>
    </w:p>
    <w:bookmarkEnd w:id="78"/>
    <w:bookmarkEnd w:id="79"/>
    <w:p w14:paraId="57F2618B" w14:textId="77777777" w:rsidR="00644C70" w:rsidRPr="00BF0198" w:rsidRDefault="00644C70" w:rsidP="00637B9C">
      <w:pPr>
        <w:keepLines/>
        <w:widowControl w:val="0"/>
        <w:tabs>
          <w:tab w:val="left" w:pos="2155"/>
        </w:tabs>
        <w:ind w:right="6"/>
        <w:jc w:val="both"/>
        <w:rPr>
          <w:rFonts w:asciiTheme="majorHAnsi" w:hAnsiTheme="majorHAnsi" w:cs="Arial"/>
          <w:sz w:val="24"/>
          <w:szCs w:val="24"/>
          <w:lang w:eastAsia="en-US"/>
        </w:rPr>
      </w:pPr>
    </w:p>
    <w:p w14:paraId="0894E485" w14:textId="77777777" w:rsidR="00C850EF" w:rsidRPr="00BF0198" w:rsidRDefault="00C850EF" w:rsidP="00637B9C">
      <w:pPr>
        <w:jc w:val="both"/>
        <w:rPr>
          <w:rFonts w:asciiTheme="majorHAnsi" w:hAnsiTheme="majorHAnsi" w:cs="Arial"/>
          <w:b/>
          <w:sz w:val="24"/>
          <w:szCs w:val="24"/>
          <w:lang w:eastAsia="en-US"/>
        </w:rPr>
      </w:pPr>
    </w:p>
    <w:p w14:paraId="530F7FAF" w14:textId="77777777" w:rsidR="00644C70" w:rsidRPr="00BF0198" w:rsidRDefault="00644C70" w:rsidP="00637B9C">
      <w:pPr>
        <w:jc w:val="both"/>
        <w:rPr>
          <w:rFonts w:asciiTheme="majorHAnsi" w:hAnsiTheme="majorHAnsi" w:cs="Arial"/>
          <w:lang w:eastAsia="en-US"/>
        </w:rPr>
      </w:pPr>
      <w:r w:rsidRPr="00BF0198">
        <w:rPr>
          <w:rFonts w:asciiTheme="majorHAnsi" w:hAnsiTheme="majorHAnsi" w:cs="Arial"/>
          <w:b/>
          <w:lang w:eastAsia="en-US"/>
        </w:rPr>
        <w:t>PODIZVAJALEC</w:t>
      </w:r>
      <w:r w:rsidRPr="00BF0198">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BF0198" w14:paraId="2CB281D4" w14:textId="77777777" w:rsidTr="0083593F">
        <w:tc>
          <w:tcPr>
            <w:tcW w:w="9212" w:type="dxa"/>
            <w:tcBorders>
              <w:bottom w:val="single" w:sz="6" w:space="0" w:color="1F497D"/>
            </w:tcBorders>
            <w:shd w:val="clear" w:color="auto" w:fill="auto"/>
          </w:tcPr>
          <w:p w14:paraId="14A22D5A" w14:textId="77777777" w:rsidR="00644C70" w:rsidRPr="00BF0198" w:rsidRDefault="00644C70" w:rsidP="00637B9C">
            <w:pPr>
              <w:jc w:val="both"/>
              <w:rPr>
                <w:rFonts w:asciiTheme="majorHAnsi" w:eastAsia="Times New Roman" w:hAnsiTheme="majorHAnsi" w:cs="Arial"/>
                <w:lang w:eastAsia="en-US"/>
              </w:rPr>
            </w:pPr>
          </w:p>
        </w:tc>
      </w:tr>
      <w:tr w:rsidR="00644C70" w:rsidRPr="00BF0198" w14:paraId="3A273323" w14:textId="77777777" w:rsidTr="0083593F">
        <w:tc>
          <w:tcPr>
            <w:tcW w:w="9212" w:type="dxa"/>
            <w:tcBorders>
              <w:top w:val="single" w:sz="6" w:space="0" w:color="1F497D"/>
            </w:tcBorders>
            <w:shd w:val="clear" w:color="auto" w:fill="auto"/>
          </w:tcPr>
          <w:p w14:paraId="572B7B54" w14:textId="77777777" w:rsidR="00644C70" w:rsidRPr="00BF0198" w:rsidRDefault="00644C70" w:rsidP="00637B9C">
            <w:pPr>
              <w:jc w:val="both"/>
              <w:rPr>
                <w:rFonts w:asciiTheme="majorHAnsi" w:eastAsia="Times New Roman" w:hAnsiTheme="majorHAnsi" w:cs="Arial"/>
                <w:lang w:eastAsia="en-US"/>
              </w:rPr>
            </w:pPr>
          </w:p>
        </w:tc>
      </w:tr>
    </w:tbl>
    <w:p w14:paraId="0CE19598" w14:textId="77777777" w:rsidR="00C850EF" w:rsidRPr="00BF0198" w:rsidRDefault="00C850EF" w:rsidP="00637B9C">
      <w:pPr>
        <w:jc w:val="both"/>
        <w:rPr>
          <w:rFonts w:asciiTheme="majorHAnsi" w:hAnsiTheme="majorHAnsi" w:cs="Arial"/>
          <w:lang w:eastAsia="en-US"/>
        </w:rPr>
      </w:pPr>
    </w:p>
    <w:p w14:paraId="45348D75" w14:textId="79A9387B" w:rsidR="00644C70" w:rsidRPr="00BF0198" w:rsidRDefault="00644C70" w:rsidP="00637B9C">
      <w:pPr>
        <w:jc w:val="both"/>
        <w:rPr>
          <w:rFonts w:asciiTheme="majorHAnsi" w:hAnsiTheme="majorHAnsi" w:cs="Arial"/>
          <w:lang w:eastAsia="en-US"/>
        </w:rPr>
      </w:pPr>
      <w:r w:rsidRPr="00BF0198">
        <w:rPr>
          <w:rFonts w:asciiTheme="majorHAnsi" w:hAnsiTheme="majorHAnsi" w:cs="Arial"/>
          <w:lang w:eastAsia="en-US"/>
        </w:rPr>
        <w:t>V zvezi z javnim naročilom</w:t>
      </w:r>
      <w:r w:rsidR="00DE02B1">
        <w:rPr>
          <w:rFonts w:asciiTheme="majorHAnsi" w:hAnsiTheme="majorHAnsi" w:cs="Arial"/>
          <w:b/>
        </w:rPr>
        <w:t xml:space="preserve"> </w:t>
      </w:r>
      <w:r w:rsidR="00836AC4">
        <w:rPr>
          <w:rFonts w:ascii="Calibri Light" w:hAnsi="Calibri Light" w:cs="Arial"/>
          <w:b/>
          <w:szCs w:val="24"/>
        </w:rPr>
        <w:t>Novogradnja doma starejših občanov Kresnice–</w:t>
      </w:r>
      <w:proofErr w:type="spellStart"/>
      <w:r w:rsidR="00836AC4">
        <w:rPr>
          <w:rFonts w:ascii="Calibri Light" w:hAnsi="Calibri Light" w:cs="Arial"/>
          <w:b/>
          <w:szCs w:val="24"/>
        </w:rPr>
        <w:t>Oprema_pohištvo</w:t>
      </w:r>
      <w:proofErr w:type="spellEnd"/>
      <w:r w:rsidR="0098745C" w:rsidRPr="00BF0198">
        <w:rPr>
          <w:rFonts w:asciiTheme="majorHAnsi" w:hAnsiTheme="majorHAnsi" w:cs="Arial"/>
        </w:rPr>
        <w:t>, poslano v objavo na portal javnih naro</w:t>
      </w:r>
      <w:r w:rsidR="00DE02B1">
        <w:rPr>
          <w:rFonts w:asciiTheme="majorHAnsi" w:hAnsiTheme="majorHAnsi" w:cs="Arial"/>
        </w:rPr>
        <w:t>či</w:t>
      </w:r>
      <w:r w:rsidR="005414FA">
        <w:rPr>
          <w:rFonts w:asciiTheme="majorHAnsi" w:hAnsiTheme="majorHAnsi" w:cs="Arial"/>
        </w:rPr>
        <w:t>l in TED dne 2</w:t>
      </w:r>
      <w:r w:rsidR="00836AC4">
        <w:rPr>
          <w:rFonts w:asciiTheme="majorHAnsi" w:hAnsiTheme="majorHAnsi" w:cs="Arial"/>
        </w:rPr>
        <w:t>5</w:t>
      </w:r>
      <w:r w:rsidR="007B41F5">
        <w:rPr>
          <w:rFonts w:asciiTheme="majorHAnsi" w:hAnsiTheme="majorHAnsi" w:cs="Arial"/>
        </w:rPr>
        <w:t xml:space="preserve">. </w:t>
      </w:r>
      <w:r w:rsidR="00836AC4">
        <w:rPr>
          <w:rFonts w:asciiTheme="majorHAnsi" w:hAnsiTheme="majorHAnsi" w:cs="Arial"/>
        </w:rPr>
        <w:t>4</w:t>
      </w:r>
      <w:r w:rsidR="00D07C95">
        <w:rPr>
          <w:rFonts w:asciiTheme="majorHAnsi" w:hAnsiTheme="majorHAnsi" w:cs="Arial"/>
        </w:rPr>
        <w:t>. 202</w:t>
      </w:r>
      <w:r w:rsidR="00836AC4">
        <w:rPr>
          <w:rFonts w:asciiTheme="majorHAnsi" w:hAnsiTheme="majorHAnsi" w:cs="Arial"/>
        </w:rPr>
        <w:t>3</w:t>
      </w:r>
      <w:r w:rsidRPr="00BF0198">
        <w:rPr>
          <w:rFonts w:asciiTheme="majorHAnsi" w:hAnsiTheme="majorHAnsi" w:cs="Arial"/>
          <w:lang w:eastAsia="en-US"/>
        </w:rPr>
        <w:t>,</w:t>
      </w:r>
      <w:r w:rsidR="00325795" w:rsidRPr="00BF0198">
        <w:rPr>
          <w:rFonts w:asciiTheme="majorHAnsi" w:hAnsiTheme="majorHAnsi" w:cs="Arial"/>
          <w:lang w:eastAsia="en-US"/>
        </w:rPr>
        <w:t xml:space="preserve"> </w:t>
      </w:r>
      <w:r w:rsidRPr="00BF0198">
        <w:rPr>
          <w:rFonts w:asciiTheme="majorHAnsi" w:hAnsiTheme="majorHAnsi" w:cs="Arial"/>
          <w:bCs/>
          <w:lang w:eastAsia="en-US"/>
        </w:rPr>
        <w:t xml:space="preserve">naročniku  </w:t>
      </w:r>
      <w:r w:rsidRPr="00BF0198">
        <w:rPr>
          <w:rFonts w:asciiTheme="majorHAnsi" w:hAnsiTheme="majorHAnsi" w:cs="Arial"/>
          <w:lang w:eastAsia="en-US"/>
        </w:rPr>
        <w:t>dajemo zahtevo, na podlagi katere naj nam naročnik namesto glavnega izvajalca neposredno poravna plačilo terjatev do glavnega izvajalca.</w:t>
      </w:r>
    </w:p>
    <w:p w14:paraId="0C23A5E9" w14:textId="77777777" w:rsidR="00644C70" w:rsidRPr="00BF0198" w:rsidRDefault="00644C70" w:rsidP="00637B9C">
      <w:pPr>
        <w:keepLines/>
        <w:widowControl w:val="0"/>
        <w:tabs>
          <w:tab w:val="left" w:pos="2155"/>
        </w:tabs>
        <w:ind w:right="6"/>
        <w:jc w:val="both"/>
        <w:rPr>
          <w:rFonts w:asciiTheme="majorHAnsi" w:hAnsiTheme="majorHAnsi" w:cs="Arial"/>
          <w:lang w:eastAsia="en-US"/>
        </w:rPr>
      </w:pPr>
    </w:p>
    <w:p w14:paraId="4EA09E68" w14:textId="77777777" w:rsidR="00644C70" w:rsidRPr="00BF0198" w:rsidRDefault="00644C70" w:rsidP="00637B9C">
      <w:pPr>
        <w:jc w:val="both"/>
        <w:rPr>
          <w:rFonts w:asciiTheme="majorHAnsi" w:hAnsiTheme="majorHAnsi" w:cs="Arial"/>
          <w:lang w:eastAsia="en-US"/>
        </w:rPr>
      </w:pPr>
      <w:r w:rsidRPr="00BF0198">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02E9CF8E" w14:textId="77777777" w:rsidR="00644C70" w:rsidRPr="00BF0198" w:rsidRDefault="00644C70" w:rsidP="00637B9C">
      <w:pPr>
        <w:rPr>
          <w:rFonts w:asciiTheme="majorHAnsi" w:hAnsiTheme="majorHAnsi" w:cs="Arial"/>
        </w:rPr>
      </w:pPr>
    </w:p>
    <w:p w14:paraId="5ECC30E8" w14:textId="77777777" w:rsidR="00644C70" w:rsidRPr="00BF0198" w:rsidRDefault="00644C70" w:rsidP="00637B9C">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BF0198" w14:paraId="31DCCC13" w14:textId="77777777" w:rsidTr="00537A08">
        <w:trPr>
          <w:trHeight w:val="737"/>
        </w:trPr>
        <w:tc>
          <w:tcPr>
            <w:tcW w:w="2162" w:type="dxa"/>
          </w:tcPr>
          <w:p w14:paraId="5A7D2892" w14:textId="77777777" w:rsidR="0063242A" w:rsidRPr="00BF0198" w:rsidRDefault="0063242A" w:rsidP="00637B9C">
            <w:pPr>
              <w:rPr>
                <w:rFonts w:asciiTheme="majorHAnsi" w:hAnsiTheme="majorHAnsi" w:cs="Arial"/>
              </w:rPr>
            </w:pPr>
            <w:r w:rsidRPr="00BF0198">
              <w:rPr>
                <w:rFonts w:asciiTheme="majorHAnsi" w:hAnsiTheme="majorHAnsi" w:cs="Arial"/>
              </w:rPr>
              <w:t>KRAJ</w:t>
            </w:r>
          </w:p>
          <w:p w14:paraId="0E8A564A" w14:textId="77777777" w:rsidR="0063242A" w:rsidRPr="00BF0198" w:rsidRDefault="0063242A" w:rsidP="00637B9C">
            <w:pPr>
              <w:rPr>
                <w:rFonts w:asciiTheme="majorHAnsi" w:hAnsiTheme="majorHAnsi" w:cs="Arial"/>
              </w:rPr>
            </w:pPr>
          </w:p>
        </w:tc>
        <w:tc>
          <w:tcPr>
            <w:tcW w:w="2410" w:type="dxa"/>
            <w:vMerge w:val="restart"/>
          </w:tcPr>
          <w:p w14:paraId="6C1D01EA" w14:textId="77777777" w:rsidR="0063242A" w:rsidRPr="00BF0198" w:rsidRDefault="0063242A" w:rsidP="00637B9C">
            <w:pPr>
              <w:rPr>
                <w:rFonts w:asciiTheme="majorHAnsi" w:hAnsiTheme="majorHAnsi" w:cs="Arial"/>
              </w:rPr>
            </w:pPr>
            <w:r w:rsidRPr="00BF0198">
              <w:rPr>
                <w:rFonts w:asciiTheme="majorHAnsi" w:hAnsiTheme="majorHAnsi" w:cs="Arial"/>
              </w:rPr>
              <w:t>ŽIG</w:t>
            </w:r>
          </w:p>
        </w:tc>
        <w:tc>
          <w:tcPr>
            <w:tcW w:w="4500" w:type="dxa"/>
            <w:vMerge w:val="restart"/>
          </w:tcPr>
          <w:p w14:paraId="2FDF4E38" w14:textId="77777777" w:rsidR="0063242A" w:rsidRPr="00BF0198" w:rsidRDefault="0063242A" w:rsidP="00637B9C">
            <w:pPr>
              <w:rPr>
                <w:rFonts w:asciiTheme="majorHAnsi" w:hAnsiTheme="majorHAnsi" w:cs="Arial"/>
              </w:rPr>
            </w:pPr>
            <w:r w:rsidRPr="00BF0198">
              <w:rPr>
                <w:rFonts w:asciiTheme="majorHAnsi" w:hAnsiTheme="majorHAnsi" w:cs="Arial"/>
              </w:rPr>
              <w:t>PODIZVAJALEC</w:t>
            </w:r>
          </w:p>
          <w:p w14:paraId="24C87683" w14:textId="77777777" w:rsidR="00DF757B" w:rsidRPr="00BF0198" w:rsidRDefault="0063242A" w:rsidP="00637B9C">
            <w:pPr>
              <w:rPr>
                <w:rFonts w:asciiTheme="majorHAnsi" w:hAnsiTheme="majorHAnsi" w:cs="Arial"/>
              </w:rPr>
            </w:pPr>
            <w:r w:rsidRPr="00BF0198">
              <w:rPr>
                <w:rFonts w:asciiTheme="majorHAnsi" w:hAnsiTheme="majorHAnsi" w:cs="Arial"/>
              </w:rPr>
              <w:t xml:space="preserve">ime in priimek zakonitega zastopnika </w:t>
            </w:r>
          </w:p>
          <w:p w14:paraId="397753F6" w14:textId="77777777" w:rsidR="0063242A" w:rsidRPr="00BF0198" w:rsidRDefault="0063242A" w:rsidP="00637B9C">
            <w:pPr>
              <w:rPr>
                <w:rFonts w:asciiTheme="majorHAnsi" w:hAnsiTheme="majorHAnsi" w:cs="Arial"/>
              </w:rPr>
            </w:pPr>
            <w:r w:rsidRPr="00BF0198">
              <w:rPr>
                <w:rFonts w:asciiTheme="majorHAnsi" w:hAnsiTheme="majorHAnsi" w:cs="Arial"/>
              </w:rPr>
              <w:t>in podpis</w:t>
            </w:r>
          </w:p>
        </w:tc>
      </w:tr>
      <w:tr w:rsidR="0063242A" w:rsidRPr="00BF0198" w14:paraId="4824538A" w14:textId="77777777" w:rsidTr="00537A08">
        <w:trPr>
          <w:trHeight w:val="737"/>
        </w:trPr>
        <w:tc>
          <w:tcPr>
            <w:tcW w:w="2162" w:type="dxa"/>
          </w:tcPr>
          <w:p w14:paraId="7E8DC838" w14:textId="77777777" w:rsidR="0063242A" w:rsidRPr="00BF0198" w:rsidRDefault="0063242A" w:rsidP="00637B9C">
            <w:pPr>
              <w:rPr>
                <w:rFonts w:asciiTheme="majorHAnsi" w:hAnsiTheme="majorHAnsi" w:cs="Arial"/>
              </w:rPr>
            </w:pPr>
            <w:r w:rsidRPr="00BF0198">
              <w:rPr>
                <w:rFonts w:asciiTheme="majorHAnsi" w:hAnsiTheme="majorHAnsi" w:cs="Arial"/>
              </w:rPr>
              <w:t>DATUM</w:t>
            </w:r>
          </w:p>
        </w:tc>
        <w:tc>
          <w:tcPr>
            <w:tcW w:w="2410" w:type="dxa"/>
            <w:vMerge/>
            <w:vAlign w:val="bottom"/>
          </w:tcPr>
          <w:p w14:paraId="20470BF3" w14:textId="77777777" w:rsidR="0063242A" w:rsidRPr="00BF0198" w:rsidRDefault="0063242A" w:rsidP="00637B9C">
            <w:pPr>
              <w:rPr>
                <w:rFonts w:asciiTheme="majorHAnsi" w:hAnsiTheme="majorHAnsi" w:cs="Arial"/>
              </w:rPr>
            </w:pPr>
          </w:p>
        </w:tc>
        <w:tc>
          <w:tcPr>
            <w:tcW w:w="4500" w:type="dxa"/>
            <w:vMerge/>
            <w:shd w:val="pct10" w:color="auto" w:fill="auto"/>
            <w:vAlign w:val="bottom"/>
          </w:tcPr>
          <w:p w14:paraId="60A229A4" w14:textId="77777777" w:rsidR="0063242A" w:rsidRPr="00BF0198" w:rsidRDefault="0063242A" w:rsidP="00637B9C">
            <w:pPr>
              <w:rPr>
                <w:rFonts w:asciiTheme="majorHAnsi" w:hAnsiTheme="majorHAnsi" w:cs="Arial"/>
              </w:rPr>
            </w:pPr>
          </w:p>
        </w:tc>
      </w:tr>
    </w:tbl>
    <w:p w14:paraId="34A5C29B" w14:textId="77777777" w:rsidR="004B1AD6" w:rsidRPr="00BF0198" w:rsidRDefault="004B1AD6" w:rsidP="00637B9C">
      <w:pPr>
        <w:rPr>
          <w:rFonts w:asciiTheme="majorHAnsi" w:hAnsiTheme="majorHAnsi" w:cs="Arial"/>
        </w:rPr>
      </w:pPr>
    </w:p>
    <w:p w14:paraId="5627763F" w14:textId="77777777" w:rsidR="004B1AD6" w:rsidRPr="00BF0198" w:rsidRDefault="004B1AD6" w:rsidP="00637B9C">
      <w:pPr>
        <w:rPr>
          <w:rFonts w:asciiTheme="majorHAnsi" w:hAnsiTheme="majorHAnsi" w:cs="Arial"/>
          <w:sz w:val="24"/>
          <w:szCs w:val="24"/>
        </w:rPr>
      </w:pPr>
    </w:p>
    <w:p w14:paraId="42F022BB" w14:textId="77777777" w:rsidR="004B1AD6" w:rsidRPr="00BF0198" w:rsidRDefault="004B1AD6" w:rsidP="00637B9C">
      <w:pPr>
        <w:rPr>
          <w:rFonts w:asciiTheme="majorHAnsi" w:hAnsiTheme="majorHAnsi" w:cs="Arial"/>
          <w:sz w:val="24"/>
          <w:szCs w:val="24"/>
        </w:rPr>
      </w:pPr>
    </w:p>
    <w:p w14:paraId="11714397" w14:textId="77777777" w:rsidR="004B1AD6" w:rsidRPr="00BF0198" w:rsidRDefault="004B1AD6" w:rsidP="00637B9C">
      <w:pPr>
        <w:rPr>
          <w:rFonts w:asciiTheme="majorHAnsi" w:hAnsiTheme="majorHAnsi" w:cs="Arial"/>
          <w:sz w:val="24"/>
          <w:szCs w:val="24"/>
        </w:rPr>
      </w:pPr>
    </w:p>
    <w:p w14:paraId="413AC1A9" w14:textId="77777777" w:rsidR="004B1AD6" w:rsidRPr="00BF0198" w:rsidRDefault="004B1AD6" w:rsidP="00637B9C">
      <w:pPr>
        <w:rPr>
          <w:rFonts w:asciiTheme="majorHAnsi" w:hAnsiTheme="majorHAnsi" w:cs="Arial"/>
          <w:sz w:val="24"/>
          <w:szCs w:val="24"/>
        </w:rPr>
      </w:pPr>
    </w:p>
    <w:p w14:paraId="06244704" w14:textId="77777777" w:rsidR="004B1AD6" w:rsidRPr="00BF0198" w:rsidRDefault="004B1AD6" w:rsidP="00637B9C">
      <w:pPr>
        <w:rPr>
          <w:rFonts w:asciiTheme="majorHAnsi" w:hAnsiTheme="majorHAnsi" w:cs="Arial"/>
          <w:sz w:val="24"/>
          <w:szCs w:val="24"/>
        </w:rPr>
      </w:pPr>
    </w:p>
    <w:p w14:paraId="38C51708" w14:textId="77777777" w:rsidR="00237E7C" w:rsidRPr="00BF0198" w:rsidRDefault="00D12BBB" w:rsidP="00637B9C">
      <w:pPr>
        <w:rPr>
          <w:rFonts w:asciiTheme="majorHAnsi" w:hAnsiTheme="majorHAnsi" w:cs="Arial"/>
          <w:sz w:val="24"/>
          <w:szCs w:val="24"/>
        </w:rPr>
      </w:pPr>
      <w:bookmarkStart w:id="82" w:name="_Toc395008191"/>
      <w:bookmarkStart w:id="83" w:name="_Toc401742229"/>
      <w:bookmarkStart w:id="84" w:name="_Toc401742359"/>
      <w:r w:rsidRPr="00BF0198">
        <w:rPr>
          <w:rFonts w:asciiTheme="majorHAnsi" w:hAnsiTheme="majorHAnsi" w:cs="Arial"/>
          <w:sz w:val="24"/>
          <w:szCs w:val="24"/>
        </w:rPr>
        <w:t xml:space="preserve"> </w:t>
      </w:r>
    </w:p>
    <w:p w14:paraId="7C1158AE" w14:textId="77777777" w:rsidR="00E33638" w:rsidRPr="00BF0198" w:rsidRDefault="00E33638" w:rsidP="00637B9C">
      <w:pPr>
        <w:rPr>
          <w:rFonts w:asciiTheme="majorHAnsi" w:hAnsiTheme="majorHAnsi" w:cs="Arial"/>
          <w:b/>
          <w:bCs/>
          <w:i/>
          <w:iCs/>
          <w:sz w:val="24"/>
          <w:szCs w:val="24"/>
          <w:u w:val="single"/>
          <w:lang w:val="x-none"/>
        </w:rPr>
      </w:pPr>
      <w:bookmarkStart w:id="85" w:name="_Toc401742230"/>
      <w:bookmarkStart w:id="86" w:name="_Toc401742360"/>
      <w:bookmarkEnd w:id="82"/>
      <w:bookmarkEnd w:id="83"/>
      <w:bookmarkEnd w:id="84"/>
    </w:p>
    <w:p w14:paraId="4084160E" w14:textId="77777777" w:rsidR="00312259" w:rsidRPr="00BF0198" w:rsidRDefault="00312259" w:rsidP="00637B9C">
      <w:pPr>
        <w:rPr>
          <w:rFonts w:asciiTheme="majorHAnsi" w:hAnsiTheme="majorHAnsi" w:cs="Arial"/>
          <w:b/>
          <w:bCs/>
          <w:i/>
          <w:iCs/>
          <w:sz w:val="24"/>
          <w:szCs w:val="24"/>
          <w:u w:val="single"/>
          <w:lang w:val="x-none"/>
        </w:rPr>
      </w:pPr>
      <w:bookmarkStart w:id="87" w:name="_Toc389830381"/>
      <w:bookmarkStart w:id="88" w:name="_Toc396225349"/>
      <w:bookmarkEnd w:id="85"/>
      <w:bookmarkEnd w:id="86"/>
    </w:p>
    <w:p w14:paraId="264EE0E4" w14:textId="77777777" w:rsidR="007205C3" w:rsidRPr="00BF0198" w:rsidRDefault="007205C3" w:rsidP="00637B9C">
      <w:pPr>
        <w:rPr>
          <w:rFonts w:asciiTheme="majorHAnsi" w:hAnsiTheme="majorHAnsi"/>
          <w:sz w:val="24"/>
          <w:szCs w:val="24"/>
        </w:rPr>
      </w:pPr>
      <w:bookmarkStart w:id="89" w:name="_Toc401742235"/>
      <w:bookmarkStart w:id="90" w:name="_Toc401742367"/>
      <w:bookmarkEnd w:id="87"/>
      <w:bookmarkEnd w:id="88"/>
      <w:r w:rsidRPr="00BF0198">
        <w:rPr>
          <w:rFonts w:asciiTheme="majorHAnsi" w:hAnsiTheme="majorHAnsi" w:cs="Arial"/>
          <w:sz w:val="24"/>
          <w:szCs w:val="24"/>
        </w:rPr>
        <w:br w:type="page"/>
      </w:r>
    </w:p>
    <w:p w14:paraId="3B166172" w14:textId="77777777" w:rsidR="007205C3" w:rsidRPr="00BF0198" w:rsidRDefault="007205C3" w:rsidP="00D2673C">
      <w:pPr>
        <w:pStyle w:val="javnanaroilapodnaslov"/>
        <w:framePr w:wrap="notBeside"/>
        <w:numPr>
          <w:ilvl w:val="1"/>
          <w:numId w:val="39"/>
        </w:numPr>
        <w:rPr>
          <w:rFonts w:asciiTheme="majorHAnsi" w:hAnsiTheme="majorHAnsi"/>
        </w:rPr>
      </w:pPr>
      <w:bookmarkStart w:id="91" w:name="_Toc133406747"/>
      <w:proofErr w:type="spellStart"/>
      <w:r w:rsidRPr="00BF0198">
        <w:rPr>
          <w:rFonts w:asciiTheme="majorHAnsi" w:hAnsiTheme="majorHAnsi"/>
        </w:rPr>
        <w:lastRenderedPageBreak/>
        <w:t>obr</w:t>
      </w:r>
      <w:proofErr w:type="spellEnd"/>
      <w:r w:rsidRPr="00BF0198">
        <w:rPr>
          <w:rFonts w:asciiTheme="majorHAnsi" w:hAnsiTheme="majorHAnsi"/>
        </w:rPr>
        <w:t>.  – Vzorec zavarovanja za dobro izvedbo</w:t>
      </w:r>
      <w:bookmarkEnd w:id="91"/>
      <w:r w:rsidR="00446DED" w:rsidRPr="00BF0198">
        <w:rPr>
          <w:rFonts w:asciiTheme="majorHAnsi" w:hAnsiTheme="majorHAnsi"/>
        </w:rPr>
        <w:t xml:space="preserve"> </w:t>
      </w:r>
      <w:r w:rsidR="00BF02ED" w:rsidRPr="00BF0198">
        <w:rPr>
          <w:rFonts w:asciiTheme="majorHAnsi" w:hAnsiTheme="majorHAnsi"/>
        </w:rPr>
        <w:t xml:space="preserve"> </w:t>
      </w:r>
    </w:p>
    <w:p w14:paraId="64A52B5A" w14:textId="77777777" w:rsidR="00BF02ED" w:rsidRPr="00BF0198" w:rsidRDefault="00BF02ED" w:rsidP="00637B9C">
      <w:pPr>
        <w:rPr>
          <w:rFonts w:asciiTheme="majorHAnsi" w:hAnsiTheme="majorHAnsi" w:cs="Arial"/>
        </w:rPr>
      </w:pPr>
      <w:r w:rsidRPr="00BF0198">
        <w:rPr>
          <w:rFonts w:asciiTheme="majorHAnsi" w:hAnsiTheme="majorHAnsi" w:cs="Arial"/>
          <w:sz w:val="24"/>
          <w:szCs w:val="24"/>
        </w:rPr>
        <w:t xml:space="preserve"> </w:t>
      </w:r>
    </w:p>
    <w:tbl>
      <w:tblPr>
        <w:tblStyle w:val="Tabelamrea"/>
        <w:tblW w:w="0" w:type="auto"/>
        <w:tblLook w:val="04A0" w:firstRow="1" w:lastRow="0" w:firstColumn="1" w:lastColumn="0" w:noHBand="0" w:noVBand="1"/>
      </w:tblPr>
      <w:tblGrid>
        <w:gridCol w:w="9060"/>
      </w:tblGrid>
      <w:tr w:rsidR="009469F2" w14:paraId="11C4766D" w14:textId="77777777" w:rsidTr="00120423">
        <w:tc>
          <w:tcPr>
            <w:tcW w:w="9060" w:type="dxa"/>
          </w:tcPr>
          <w:p w14:paraId="0BAFD178"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i/>
                <w:lang w:eastAsia="en-US"/>
              </w:rPr>
              <w:t>Glava s podatki o garantu (zavarovalnici/banki) ali SWIFT ključ</w:t>
            </w:r>
          </w:p>
          <w:p w14:paraId="73039F8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6D0B6A42"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 xml:space="preserve">Za: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upravičenca tj. naročnika javnega naročila)</w:t>
            </w:r>
          </w:p>
          <w:p w14:paraId="69F867FA"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lang w:eastAsia="en-US"/>
              </w:rPr>
              <w:t xml:space="preserve">Datum: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izdaje)</w:t>
            </w:r>
          </w:p>
          <w:p w14:paraId="79B9C15A"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63B8A3C"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VRSTA ZAVAROVANJA:</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vrsta zavarovanja: kavcijsko zavarovanje/bančna garancija)</w:t>
            </w:r>
          </w:p>
          <w:p w14:paraId="15331969"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4627D0D"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ŠTEVILKA: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številka zavarovanja)</w:t>
            </w:r>
          </w:p>
          <w:p w14:paraId="3164467F"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EF149C1"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GARANT:</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in naslov zavarovalnice/banke v kraju izdaje)</w:t>
            </w:r>
          </w:p>
          <w:p w14:paraId="39A7663A"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6099550"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NAROČNIK: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(vpišeta se ime in naslov naročnika zavarovanja, tj. v postopku javnega naročanja izbranega ponudnika)</w:t>
            </w:r>
          </w:p>
          <w:p w14:paraId="18B1FA87"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EE4C60F"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UPRAVIČENEC:</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naročnik javnega naročila)</w:t>
            </w:r>
          </w:p>
          <w:p w14:paraId="298F366B"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6278235"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 xml:space="preserve">OSNOVNI POSEL: </w:t>
            </w:r>
            <w:r w:rsidRPr="00FB1C00">
              <w:rPr>
                <w:rFonts w:asciiTheme="majorHAnsi" w:hAnsiTheme="majorHAnsi" w:cs="Arial"/>
                <w:lang w:eastAsia="en-US"/>
              </w:rPr>
              <w:t xml:space="preserve">obveznost naročnika zavarovanja iz pogodbe št.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z dne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 xml:space="preserve">(vpišeta se št. in datum pogodbe o izvedbi javnega naročila), </w:t>
            </w:r>
            <w:r w:rsidRPr="00FB1C00">
              <w:rPr>
                <w:rFonts w:asciiTheme="majorHAnsi" w:hAnsiTheme="majorHAnsi" w:cs="Arial"/>
                <w:lang w:eastAsia="en-US"/>
              </w:rPr>
              <w:t xml:space="preserve">katere predmet je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predmet javnega naročila)</w:t>
            </w:r>
            <w:r w:rsidRPr="00FB1C00">
              <w:rPr>
                <w:rFonts w:asciiTheme="majorHAnsi" w:hAnsiTheme="majorHAnsi" w:cs="Arial"/>
                <w:lang w:eastAsia="en-US"/>
              </w:rPr>
              <w:t>.</w:t>
            </w:r>
          </w:p>
          <w:p w14:paraId="64BB153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i/>
                <w:lang w:eastAsia="en-US"/>
              </w:rPr>
              <w:t xml:space="preserve"> </w:t>
            </w:r>
          </w:p>
          <w:p w14:paraId="78293FBB"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ZNESEK  V EUR: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najvišji znesek s številko in besedo)</w:t>
            </w:r>
          </w:p>
          <w:p w14:paraId="617EF2F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E3B4498"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LISTINE, KI JIH JE POLEG IZJAVE TREBA PRILOŽITI ZAHTEVI ZA PLAČILO IN SE IZRECNO ZAHTEVAJO V SPODNJEM BESEDILU: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(nobena/navede se listina)</w:t>
            </w:r>
          </w:p>
          <w:p w14:paraId="22C35FC6"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C3DFFA1"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JEZIK V ZAHTEVANIH LISTINAH:</w:t>
            </w:r>
            <w:r w:rsidRPr="00FB1C00">
              <w:rPr>
                <w:rFonts w:asciiTheme="majorHAnsi" w:hAnsiTheme="majorHAnsi" w:cs="Arial"/>
                <w:lang w:eastAsia="en-US"/>
              </w:rPr>
              <w:t xml:space="preserve"> slovenski</w:t>
            </w:r>
          </w:p>
          <w:p w14:paraId="31848F04"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56F69E4"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OBLIKA PREDLOŽITVE:</w:t>
            </w:r>
            <w:r w:rsidRPr="00FB1C00">
              <w:rPr>
                <w:rFonts w:asciiTheme="majorHAnsi" w:hAnsiTheme="majorHAnsi" w:cs="Arial"/>
                <w:lang w:eastAsia="en-US"/>
              </w:rPr>
              <w:t xml:space="preserve"> v papirni obliki s priporočeno pošto ali katerokoli obliko hitre pošte ali osebno ali v elektronski obliki po SWIFT sistemu na naslov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(navede se SWIFT naslova garanta)</w:t>
            </w:r>
          </w:p>
          <w:p w14:paraId="5E3E16B5"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0EFA1784"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KRAJ PREDLOŽITVE: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(garant vpiše naslov podružnice, kjer se opravi predložitev papirnih listin, ali elektronski naslov za predložitev v elektronski obliki, kot na primer garantov SWIFT naslov)</w:t>
            </w:r>
          </w:p>
          <w:p w14:paraId="2B64DCCD"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77760A4"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Ne glede na naslov podružnice, ki jo je vpisal garant, se predložitev papirnih listin lahko opravi v katerikoli podružnici garanta na območju Republike Slovenije.</w:t>
            </w:r>
            <w:r w:rsidRPr="00FB1C00" w:rsidDel="00D4087F">
              <w:rPr>
                <w:rFonts w:asciiTheme="majorHAnsi" w:hAnsiTheme="majorHAnsi" w:cs="Arial"/>
                <w:lang w:eastAsia="en-US"/>
              </w:rPr>
              <w:t xml:space="preserve"> </w:t>
            </w:r>
          </w:p>
          <w:p w14:paraId="19C347F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 xml:space="preserve">  </w:t>
            </w:r>
          </w:p>
          <w:p w14:paraId="73ABFCFB"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DATUM VELJAVNOSTI: </w:t>
            </w:r>
            <w:r w:rsidRPr="00FB1C00">
              <w:rPr>
                <w:rFonts w:asciiTheme="majorHAnsi" w:hAnsiTheme="majorHAnsi" w:cs="Arial"/>
                <w:lang w:eastAsia="en-US"/>
              </w:rPr>
              <w:fldChar w:fldCharType="begin">
                <w:ffData>
                  <w:name w:val="Besedilo2"/>
                  <w:enabled/>
                  <w:calcOnExit w:val="0"/>
                  <w:textInput>
                    <w:default w:val="DD. MM. LLLL"/>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DD. MM. LLLL</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zapadlosti zavarovanja)</w:t>
            </w:r>
          </w:p>
          <w:p w14:paraId="281522DE"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DE777E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STRANKA, KI MORA PLAČATI STROŠKE: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naročnika zavarovanja, tj. v postopku javnega naročanja izbranega ponudnika)</w:t>
            </w:r>
          </w:p>
          <w:p w14:paraId="43EF261E"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489620E5" w14:textId="77777777" w:rsidR="00523FE0" w:rsidRPr="00FB1C00" w:rsidRDefault="00523FE0" w:rsidP="00523FE0">
            <w:pPr>
              <w:jc w:val="both"/>
              <w:rPr>
                <w:rFonts w:asciiTheme="majorHAnsi" w:hAnsiTheme="majorHAnsi" w:cs="Arial"/>
                <w:lang w:eastAsia="en-US"/>
              </w:rPr>
            </w:pPr>
            <w:r w:rsidRPr="00FB1C00">
              <w:rPr>
                <w:rFonts w:asciiTheme="majorHAnsi" w:hAnsiTheme="majorHAnsi"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w:t>
            </w:r>
            <w:r w:rsidRPr="00FB1C00">
              <w:rPr>
                <w:rFonts w:asciiTheme="majorHAnsi" w:hAnsiTheme="majorHAnsi" w:cs="Arial"/>
                <w:lang w:eastAsia="en-US"/>
              </w:rPr>
              <w:lastRenderedPageBreak/>
              <w:t>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278BC6B" w14:textId="77777777" w:rsidR="00523FE0" w:rsidRPr="00FB1C00" w:rsidRDefault="00523FE0" w:rsidP="00523FE0">
            <w:pPr>
              <w:jc w:val="both"/>
              <w:rPr>
                <w:rFonts w:asciiTheme="majorHAnsi" w:hAnsiTheme="majorHAnsi" w:cs="Arial"/>
                <w:lang w:eastAsia="en-US"/>
              </w:rPr>
            </w:pPr>
          </w:p>
          <w:p w14:paraId="2CE13CCC" w14:textId="77777777" w:rsidR="00523FE0" w:rsidRPr="00FB1C00" w:rsidRDefault="00523FE0" w:rsidP="00523FE0">
            <w:pPr>
              <w:jc w:val="both"/>
              <w:rPr>
                <w:rFonts w:asciiTheme="majorHAnsi" w:hAnsiTheme="majorHAnsi" w:cs="Arial"/>
                <w:lang w:eastAsia="en-US"/>
              </w:rPr>
            </w:pPr>
            <w:r w:rsidRPr="00FB1C00">
              <w:rPr>
                <w:rFonts w:asciiTheme="majorHAnsi" w:hAnsiTheme="majorHAnsi" w:cs="Arial"/>
                <w:lang w:eastAsia="en-US"/>
              </w:rPr>
              <w:t>Katerokoli zahtevo za plačilo po tem zavarovanju moramo prejeti na datum veljavnosti zavarovanja ali pred njim v zgoraj navedenem kraju predložitve.</w:t>
            </w:r>
          </w:p>
          <w:p w14:paraId="57E6357A" w14:textId="77777777" w:rsidR="00523FE0" w:rsidRPr="00FB1C00" w:rsidRDefault="00523FE0" w:rsidP="00523FE0">
            <w:pPr>
              <w:jc w:val="both"/>
              <w:rPr>
                <w:rFonts w:asciiTheme="majorHAnsi" w:hAnsiTheme="majorHAnsi" w:cs="Arial"/>
                <w:lang w:eastAsia="en-US"/>
              </w:rPr>
            </w:pPr>
          </w:p>
          <w:p w14:paraId="359E5B38" w14:textId="77777777" w:rsidR="00523FE0" w:rsidRPr="009A3BD0" w:rsidRDefault="00523FE0" w:rsidP="00523FE0">
            <w:pPr>
              <w:jc w:val="both"/>
              <w:rPr>
                <w:rFonts w:asciiTheme="majorHAnsi" w:eastAsia="Calibri" w:hAnsiTheme="majorHAnsi" w:cs="Arial"/>
                <w:lang w:eastAsia="en-US"/>
              </w:rPr>
            </w:pPr>
            <w:r w:rsidRPr="009A3BD0">
              <w:rPr>
                <w:rFonts w:asciiTheme="majorHAnsi" w:eastAsia="Calibri" w:hAnsiTheme="majorHAnsi" w:cs="Arial"/>
                <w:lang w:eastAsia="en-US"/>
              </w:rPr>
              <w:t>Morebitne spore v zvezi s tem zavarovanjem rešuje stvarno pristojno sodišče v Ljubljani.</w:t>
            </w:r>
          </w:p>
          <w:p w14:paraId="171E3B47" w14:textId="77777777" w:rsidR="00523FE0" w:rsidRPr="009A3BD0" w:rsidRDefault="00523FE0" w:rsidP="00523FE0">
            <w:pPr>
              <w:jc w:val="both"/>
              <w:rPr>
                <w:rFonts w:asciiTheme="majorHAnsi" w:eastAsia="Calibri" w:hAnsiTheme="majorHAnsi" w:cs="Arial"/>
                <w:lang w:eastAsia="en-US"/>
              </w:rPr>
            </w:pPr>
          </w:p>
          <w:p w14:paraId="7DD4D4A7" w14:textId="77777777" w:rsidR="00523FE0" w:rsidRPr="009A3BD0" w:rsidRDefault="00523FE0" w:rsidP="00523FE0">
            <w:pPr>
              <w:jc w:val="both"/>
              <w:rPr>
                <w:rFonts w:asciiTheme="majorHAnsi" w:eastAsia="Calibri" w:hAnsiTheme="majorHAnsi" w:cs="Arial"/>
                <w:lang w:eastAsia="en-US"/>
              </w:rPr>
            </w:pPr>
            <w:r w:rsidRPr="009A3BD0">
              <w:rPr>
                <w:rFonts w:asciiTheme="majorHAnsi" w:eastAsia="Calibri" w:hAnsiTheme="majorHAnsi" w:cs="Arial"/>
                <w:lang w:eastAsia="en-US"/>
              </w:rPr>
              <w:t>Za to zavarovanje veljajo Enotna pravila za garancije na poziv (EPGP) revizija iz leta 2010, izdana pri MTZ pod št. 758.</w:t>
            </w:r>
            <w:r w:rsidRPr="009A3BD0">
              <w:rPr>
                <w:rFonts w:asciiTheme="majorHAnsi" w:eastAsia="Calibri" w:hAnsiTheme="majorHAnsi" w:cs="Arial"/>
                <w:lang w:eastAsia="en-US"/>
              </w:rPr>
              <w:tab/>
            </w:r>
          </w:p>
          <w:p w14:paraId="68EEFDE8" w14:textId="77777777" w:rsidR="00523FE0" w:rsidRPr="00FB1C00" w:rsidRDefault="00523FE0" w:rsidP="00523FE0">
            <w:pPr>
              <w:jc w:val="both"/>
              <w:rPr>
                <w:rFonts w:asciiTheme="majorHAnsi" w:hAnsiTheme="majorHAnsi" w:cs="Arial"/>
                <w:lang w:eastAsia="en-US"/>
              </w:rPr>
            </w:pPr>
          </w:p>
          <w:p w14:paraId="338F9535" w14:textId="77777777" w:rsidR="00523FE0" w:rsidRPr="00FB1C00" w:rsidRDefault="00523FE0" w:rsidP="00523FE0">
            <w:pPr>
              <w:jc w:val="both"/>
              <w:rPr>
                <w:rFonts w:asciiTheme="majorHAnsi" w:hAnsiTheme="majorHAnsi" w:cs="Arial"/>
                <w:lang w:eastAsia="en-US"/>
              </w:rPr>
            </w:pPr>
          </w:p>
          <w:p w14:paraId="265BE99F" w14:textId="77777777" w:rsidR="00523FE0" w:rsidRPr="00FB1C00" w:rsidRDefault="00523FE0" w:rsidP="00523FE0">
            <w:pPr>
              <w:jc w:val="both"/>
              <w:rPr>
                <w:rFonts w:asciiTheme="majorHAnsi" w:hAnsiTheme="majorHAnsi" w:cs="Arial"/>
                <w:lang w:eastAsia="en-US"/>
              </w:rPr>
            </w:pPr>
          </w:p>
          <w:p w14:paraId="2F1E4AA9" w14:textId="77777777" w:rsidR="00523FE0" w:rsidRPr="00FB1C00" w:rsidRDefault="00523FE0" w:rsidP="00523FE0">
            <w:pPr>
              <w:jc w:val="both"/>
              <w:rPr>
                <w:rFonts w:asciiTheme="majorHAnsi" w:hAnsiTheme="majorHAnsi" w:cs="Arial"/>
                <w:lang w:eastAsia="en-US"/>
              </w:rPr>
            </w:pP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 xml:space="preserve">     garant</w:t>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(žig in podpis)</w:t>
            </w:r>
          </w:p>
          <w:p w14:paraId="401C1E55" w14:textId="77777777" w:rsidR="009469F2" w:rsidRDefault="009469F2" w:rsidP="00523FE0">
            <w:pPr>
              <w:jc w:val="both"/>
            </w:pPr>
          </w:p>
        </w:tc>
      </w:tr>
    </w:tbl>
    <w:p w14:paraId="38FFFB61" w14:textId="77777777" w:rsidR="00BF02ED" w:rsidRPr="00BF0198" w:rsidRDefault="00BF02ED" w:rsidP="00637B9C">
      <w:pPr>
        <w:rPr>
          <w:rFonts w:asciiTheme="majorHAnsi" w:hAnsiTheme="majorHAnsi" w:cs="Arial"/>
          <w:sz w:val="24"/>
          <w:szCs w:val="24"/>
        </w:rPr>
      </w:pPr>
    </w:p>
    <w:p w14:paraId="28AD60EF" w14:textId="77777777" w:rsidR="005E5DB8" w:rsidRPr="00BF0198" w:rsidRDefault="005E5DB8" w:rsidP="005E5DB8">
      <w:pPr>
        <w:rPr>
          <w:rFonts w:asciiTheme="majorHAnsi" w:hAnsiTheme="majorHAnsi"/>
          <w:sz w:val="24"/>
          <w:szCs w:val="24"/>
        </w:rPr>
      </w:pPr>
      <w:r w:rsidRPr="00BF0198">
        <w:rPr>
          <w:rFonts w:asciiTheme="majorHAnsi" w:hAnsiTheme="majorHAnsi" w:cs="Arial"/>
          <w:sz w:val="24"/>
          <w:szCs w:val="24"/>
        </w:rPr>
        <w:br w:type="page"/>
      </w:r>
    </w:p>
    <w:p w14:paraId="1E6C7F47" w14:textId="1FB3EAD8" w:rsidR="005E5DB8" w:rsidRPr="00BF0198" w:rsidRDefault="005E5DB8" w:rsidP="00D2673C">
      <w:pPr>
        <w:pStyle w:val="javnanaroilapodnaslov"/>
        <w:framePr w:wrap="notBeside"/>
        <w:numPr>
          <w:ilvl w:val="1"/>
          <w:numId w:val="39"/>
        </w:numPr>
        <w:rPr>
          <w:rFonts w:asciiTheme="majorHAnsi" w:hAnsiTheme="majorHAnsi"/>
        </w:rPr>
      </w:pPr>
      <w:bookmarkStart w:id="92" w:name="_Toc133406748"/>
      <w:proofErr w:type="spellStart"/>
      <w:r w:rsidRPr="00BF0198">
        <w:rPr>
          <w:rFonts w:asciiTheme="majorHAnsi" w:hAnsiTheme="majorHAnsi"/>
        </w:rPr>
        <w:lastRenderedPageBreak/>
        <w:t>obr</w:t>
      </w:r>
      <w:proofErr w:type="spellEnd"/>
      <w:r w:rsidRPr="00BF0198">
        <w:rPr>
          <w:rFonts w:asciiTheme="majorHAnsi" w:hAnsiTheme="majorHAnsi"/>
        </w:rPr>
        <w:t>.  – Vzo</w:t>
      </w:r>
      <w:r>
        <w:rPr>
          <w:rFonts w:asciiTheme="majorHAnsi" w:hAnsiTheme="majorHAnsi"/>
        </w:rPr>
        <w:t>rec zavarovanja za odpravo napak</w:t>
      </w:r>
      <w:bookmarkEnd w:id="92"/>
      <w:r w:rsidRPr="00BF0198">
        <w:rPr>
          <w:rFonts w:asciiTheme="majorHAnsi" w:hAnsiTheme="majorHAnsi"/>
        </w:rPr>
        <w:t xml:space="preserve">  </w:t>
      </w:r>
    </w:p>
    <w:p w14:paraId="435B8116" w14:textId="77777777" w:rsidR="005E5DB8" w:rsidRPr="00BF0198" w:rsidRDefault="005E5DB8" w:rsidP="005E5DB8">
      <w:pPr>
        <w:rPr>
          <w:rFonts w:asciiTheme="majorHAnsi" w:hAnsiTheme="majorHAnsi" w:cs="Arial"/>
        </w:rPr>
      </w:pPr>
      <w:r w:rsidRPr="00BF0198">
        <w:rPr>
          <w:rFonts w:asciiTheme="majorHAnsi" w:hAnsiTheme="majorHAnsi" w:cs="Arial"/>
          <w:sz w:val="24"/>
          <w:szCs w:val="24"/>
        </w:rPr>
        <w:t xml:space="preserve"> </w:t>
      </w:r>
    </w:p>
    <w:tbl>
      <w:tblPr>
        <w:tblStyle w:val="Tabelamrea"/>
        <w:tblW w:w="0" w:type="auto"/>
        <w:tblLook w:val="04A0" w:firstRow="1" w:lastRow="0" w:firstColumn="1" w:lastColumn="0" w:noHBand="0" w:noVBand="1"/>
      </w:tblPr>
      <w:tblGrid>
        <w:gridCol w:w="9060"/>
      </w:tblGrid>
      <w:tr w:rsidR="00C5299C" w:rsidRPr="00B54461" w14:paraId="17042C51" w14:textId="77777777" w:rsidTr="00CC3077">
        <w:tc>
          <w:tcPr>
            <w:tcW w:w="9060" w:type="dxa"/>
          </w:tcPr>
          <w:p w14:paraId="57D0AD20" w14:textId="77777777" w:rsidR="00C5299C" w:rsidRPr="00FB1C00"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i/>
                <w:lang w:eastAsia="en-US"/>
              </w:rPr>
              <w:t>Glava s podatki o garantu (zavarovalnici/banki) ali SWIFT ključ</w:t>
            </w:r>
          </w:p>
          <w:p w14:paraId="7B8E85A7" w14:textId="77777777" w:rsidR="00C5299C" w:rsidRPr="00FB1C00" w:rsidRDefault="00C5299C" w:rsidP="00CC3077">
            <w:pPr>
              <w:keepNext/>
              <w:jc w:val="both"/>
              <w:rPr>
                <w:rFonts w:asciiTheme="majorHAnsi" w:hAnsiTheme="majorHAnsi" w:cs="Arial"/>
                <w:lang w:eastAsia="en-US"/>
              </w:rPr>
            </w:pPr>
          </w:p>
          <w:p w14:paraId="25AA607D"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lang w:eastAsia="en-US"/>
              </w:rPr>
              <w:t xml:space="preserve">Za: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upravičenca tj. naročnika javnega naročila)</w:t>
            </w:r>
          </w:p>
          <w:p w14:paraId="144468F7" w14:textId="77777777" w:rsidR="00C5299C" w:rsidRPr="00FB1C00" w:rsidRDefault="00C5299C" w:rsidP="00CC3077">
            <w:pPr>
              <w:keepNext/>
              <w:jc w:val="both"/>
              <w:rPr>
                <w:rFonts w:asciiTheme="majorHAnsi" w:hAnsiTheme="majorHAnsi" w:cs="Arial"/>
                <w:i/>
                <w:lang w:eastAsia="en-US"/>
              </w:rPr>
            </w:pPr>
            <w:r w:rsidRPr="00FB1C00">
              <w:rPr>
                <w:rFonts w:asciiTheme="majorHAnsi" w:hAnsiTheme="majorHAnsi" w:cs="Arial"/>
                <w:lang w:eastAsia="en-US"/>
              </w:rPr>
              <w:t xml:space="preserve">Datum: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izdaje)</w:t>
            </w:r>
          </w:p>
          <w:p w14:paraId="1F7B7F22" w14:textId="77777777" w:rsidR="00C5299C" w:rsidRPr="00FB1C00" w:rsidRDefault="00C5299C" w:rsidP="00CC3077">
            <w:pPr>
              <w:keepNext/>
              <w:jc w:val="both"/>
              <w:rPr>
                <w:rFonts w:asciiTheme="majorHAnsi" w:hAnsiTheme="majorHAnsi" w:cs="Arial"/>
                <w:lang w:eastAsia="en-US"/>
              </w:rPr>
            </w:pPr>
          </w:p>
          <w:p w14:paraId="5FC9060E" w14:textId="77777777" w:rsidR="00C5299C" w:rsidRPr="00FB1C00" w:rsidRDefault="00C5299C" w:rsidP="00CC3077">
            <w:pPr>
              <w:keepNext/>
              <w:jc w:val="both"/>
              <w:rPr>
                <w:rFonts w:asciiTheme="majorHAnsi" w:hAnsiTheme="majorHAnsi" w:cs="Arial"/>
                <w:i/>
                <w:lang w:eastAsia="en-US"/>
              </w:rPr>
            </w:pPr>
            <w:r w:rsidRPr="00FB1C00">
              <w:rPr>
                <w:rFonts w:asciiTheme="majorHAnsi" w:hAnsiTheme="majorHAnsi" w:cs="Arial"/>
                <w:b/>
                <w:lang w:eastAsia="en-US"/>
              </w:rPr>
              <w:t>VRSTA:</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vrsta zavarovanja: kavcijsko zavarovanje/bančna garancija)</w:t>
            </w:r>
          </w:p>
          <w:p w14:paraId="3DFA2499" w14:textId="77777777" w:rsidR="00C5299C" w:rsidRPr="00FB1C00" w:rsidRDefault="00C5299C" w:rsidP="00CC3077">
            <w:pPr>
              <w:keepNext/>
              <w:jc w:val="both"/>
              <w:rPr>
                <w:rFonts w:asciiTheme="majorHAnsi" w:hAnsiTheme="majorHAnsi" w:cs="Arial"/>
                <w:lang w:eastAsia="en-US"/>
              </w:rPr>
            </w:pPr>
          </w:p>
          <w:p w14:paraId="405ACF6F"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 xml:space="preserve">ŠTEVILKA: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številka zavarovanja)</w:t>
            </w:r>
          </w:p>
          <w:p w14:paraId="76D4A498" w14:textId="77777777" w:rsidR="00C5299C" w:rsidRPr="00FB1C00" w:rsidRDefault="00C5299C" w:rsidP="00CC3077">
            <w:pPr>
              <w:keepNext/>
              <w:jc w:val="both"/>
              <w:rPr>
                <w:rFonts w:asciiTheme="majorHAnsi" w:hAnsiTheme="majorHAnsi" w:cs="Arial"/>
                <w:lang w:eastAsia="en-US"/>
              </w:rPr>
            </w:pPr>
          </w:p>
          <w:p w14:paraId="56BB622A" w14:textId="77777777" w:rsidR="00C5299C" w:rsidRPr="00FB1C00" w:rsidRDefault="00C5299C" w:rsidP="00CC3077">
            <w:pPr>
              <w:keepNext/>
              <w:jc w:val="both"/>
              <w:rPr>
                <w:rFonts w:asciiTheme="majorHAnsi" w:hAnsiTheme="majorHAnsi" w:cs="Arial"/>
                <w:i/>
                <w:lang w:eastAsia="en-US"/>
              </w:rPr>
            </w:pPr>
            <w:r w:rsidRPr="00FB1C00">
              <w:rPr>
                <w:rFonts w:asciiTheme="majorHAnsi" w:hAnsiTheme="majorHAnsi" w:cs="Arial"/>
                <w:b/>
                <w:lang w:eastAsia="en-US"/>
              </w:rPr>
              <w:t>GARANT:</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(vpišeta se ime in naslov zavarovalnice/banke v kraju izdaje)</w:t>
            </w:r>
          </w:p>
          <w:p w14:paraId="6DB1C457" w14:textId="77777777" w:rsidR="00C5299C" w:rsidRPr="00FB1C00" w:rsidRDefault="00C5299C" w:rsidP="00CC3077">
            <w:pPr>
              <w:keepNext/>
              <w:jc w:val="both"/>
              <w:rPr>
                <w:rFonts w:asciiTheme="majorHAnsi" w:hAnsiTheme="majorHAnsi" w:cs="Arial"/>
                <w:lang w:eastAsia="en-US"/>
              </w:rPr>
            </w:pPr>
          </w:p>
          <w:p w14:paraId="57C62AB3"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 xml:space="preserve">NAROČNIK: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in naslov naročnika zavarovanja, tj. v postopku javnega naročanja izbranega ponudnika)</w:t>
            </w:r>
          </w:p>
          <w:p w14:paraId="686100D9" w14:textId="77777777" w:rsidR="00C5299C" w:rsidRPr="00FB1C00" w:rsidRDefault="00C5299C" w:rsidP="00CC3077">
            <w:pPr>
              <w:keepNext/>
              <w:jc w:val="both"/>
              <w:rPr>
                <w:rFonts w:asciiTheme="majorHAnsi" w:hAnsiTheme="majorHAnsi" w:cs="Arial"/>
                <w:lang w:eastAsia="en-US"/>
              </w:rPr>
            </w:pPr>
          </w:p>
          <w:p w14:paraId="6C6A6D48"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UPRAVIČENEC:</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naročnik javnega naročila)</w:t>
            </w:r>
          </w:p>
          <w:p w14:paraId="49EF44F0" w14:textId="77777777" w:rsidR="00C5299C" w:rsidRPr="00FB1C00" w:rsidRDefault="00C5299C" w:rsidP="00CC3077">
            <w:pPr>
              <w:keepNext/>
              <w:jc w:val="both"/>
              <w:rPr>
                <w:rFonts w:asciiTheme="majorHAnsi" w:hAnsiTheme="majorHAnsi" w:cs="Arial"/>
                <w:lang w:eastAsia="en-US"/>
              </w:rPr>
            </w:pPr>
          </w:p>
          <w:p w14:paraId="7B3486AC" w14:textId="77777777" w:rsidR="00C5299C" w:rsidRPr="00FB1C00" w:rsidRDefault="00C5299C" w:rsidP="00CC3077">
            <w:pPr>
              <w:keepNext/>
              <w:jc w:val="both"/>
              <w:rPr>
                <w:rFonts w:asciiTheme="majorHAnsi" w:hAnsiTheme="majorHAnsi" w:cs="Arial"/>
                <w:i/>
                <w:lang w:eastAsia="en-US"/>
              </w:rPr>
            </w:pPr>
            <w:r w:rsidRPr="00FB1C00">
              <w:rPr>
                <w:rFonts w:asciiTheme="majorHAnsi" w:hAnsiTheme="majorHAnsi" w:cs="Arial"/>
                <w:b/>
                <w:lang w:eastAsia="en-US"/>
              </w:rPr>
              <w:t xml:space="preserve">OSNOVNI POSEL: </w:t>
            </w:r>
            <w:r w:rsidRPr="00FB1C00">
              <w:rPr>
                <w:rFonts w:asciiTheme="majorHAnsi" w:hAnsiTheme="majorHAnsi" w:cs="Arial"/>
                <w:lang w:eastAsia="en-US"/>
              </w:rPr>
              <w:t xml:space="preserve">obveznost naročnika zavarovanja za odpravo napak v garancijskem roku, ki izhaja iz pogodbe št.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z dne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 xml:space="preserve">(vpiše se pogodbo o izvedbi javnega naročila), </w:t>
            </w:r>
            <w:r w:rsidRPr="00FB1C00">
              <w:rPr>
                <w:rFonts w:asciiTheme="majorHAnsi" w:hAnsiTheme="majorHAnsi" w:cs="Arial"/>
                <w:lang w:eastAsia="en-US"/>
              </w:rPr>
              <w:t xml:space="preserve">katere predmet je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predmet javnega naročila).</w:t>
            </w:r>
          </w:p>
          <w:p w14:paraId="291F6C5F" w14:textId="77777777" w:rsidR="00C5299C" w:rsidRPr="00FB1C00" w:rsidRDefault="00C5299C" w:rsidP="00CC3077">
            <w:pPr>
              <w:keepNext/>
              <w:jc w:val="both"/>
              <w:rPr>
                <w:rFonts w:asciiTheme="majorHAnsi" w:hAnsiTheme="majorHAnsi" w:cs="Arial"/>
                <w:lang w:eastAsia="en-US"/>
              </w:rPr>
            </w:pPr>
          </w:p>
          <w:p w14:paraId="358D43F7"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 xml:space="preserve">ZNESEK V EUR: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najvišji znesek s številko in besedo)</w:t>
            </w:r>
          </w:p>
          <w:p w14:paraId="07753134" w14:textId="77777777" w:rsidR="00C5299C" w:rsidRPr="00FB1C00" w:rsidRDefault="00C5299C" w:rsidP="00CC3077">
            <w:pPr>
              <w:keepNext/>
              <w:jc w:val="both"/>
              <w:rPr>
                <w:rFonts w:asciiTheme="majorHAnsi" w:hAnsiTheme="majorHAnsi" w:cs="Arial"/>
                <w:lang w:eastAsia="en-US"/>
              </w:rPr>
            </w:pPr>
          </w:p>
          <w:p w14:paraId="35ED3C88"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 xml:space="preserve">LISTINE, KI JIH JE POLEG IZJAVE TREBA PRILOŽITI ZAHTEVI ZA PLAČILO IN SE IZRECNO ZAHTEVAJO V SPODNJEM BESEDILU: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(nobena/navede se listina)</w:t>
            </w:r>
          </w:p>
          <w:p w14:paraId="6938006D" w14:textId="77777777" w:rsidR="00C5299C" w:rsidRPr="00FB1C00" w:rsidRDefault="00C5299C" w:rsidP="00CC3077">
            <w:pPr>
              <w:keepNext/>
              <w:jc w:val="both"/>
              <w:rPr>
                <w:rFonts w:asciiTheme="majorHAnsi" w:hAnsiTheme="majorHAnsi" w:cs="Arial"/>
                <w:lang w:eastAsia="en-US"/>
              </w:rPr>
            </w:pPr>
          </w:p>
          <w:p w14:paraId="24753954"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JEZIK V ZAHTEVANIH LISTINAH:</w:t>
            </w:r>
            <w:r w:rsidRPr="00FB1C00">
              <w:rPr>
                <w:rFonts w:asciiTheme="majorHAnsi" w:hAnsiTheme="majorHAnsi" w:cs="Arial"/>
                <w:lang w:eastAsia="en-US"/>
              </w:rPr>
              <w:t xml:space="preserve"> slovenski</w:t>
            </w:r>
          </w:p>
          <w:p w14:paraId="40251C4A" w14:textId="77777777" w:rsidR="00C5299C" w:rsidRPr="00FB1C00" w:rsidRDefault="00C5299C" w:rsidP="00CC3077">
            <w:pPr>
              <w:keepNext/>
              <w:jc w:val="both"/>
              <w:rPr>
                <w:rFonts w:asciiTheme="majorHAnsi" w:hAnsiTheme="majorHAnsi" w:cs="Arial"/>
                <w:lang w:eastAsia="en-US"/>
              </w:rPr>
            </w:pPr>
          </w:p>
          <w:p w14:paraId="6ABB1560"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OBLIKA PREDLOŽITVE:</w:t>
            </w:r>
            <w:r w:rsidRPr="00FB1C00">
              <w:rPr>
                <w:rFonts w:asciiTheme="majorHAnsi" w:hAnsiTheme="majorHAnsi" w:cs="Arial"/>
                <w:lang w:eastAsia="en-US"/>
              </w:rPr>
              <w:t xml:space="preserve"> v papirni obliki s priporočeno pošto ali katerokoli obliko hitre pošte ali osebno ali v elektronski obliki po SWIFT sistemu na naslov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(navede se SWIFT naslova garanta)</w:t>
            </w:r>
          </w:p>
          <w:p w14:paraId="2630038E" w14:textId="77777777" w:rsidR="00C5299C" w:rsidRPr="00FB1C00" w:rsidRDefault="00C5299C" w:rsidP="00CC3077">
            <w:pPr>
              <w:keepNext/>
              <w:jc w:val="both"/>
              <w:rPr>
                <w:rFonts w:asciiTheme="majorHAnsi" w:hAnsiTheme="majorHAnsi" w:cs="Arial"/>
                <w:lang w:eastAsia="en-US"/>
              </w:rPr>
            </w:pPr>
          </w:p>
          <w:p w14:paraId="1B0525D8" w14:textId="77777777" w:rsidR="00C5299C" w:rsidRPr="00FB1C00"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KRAJ PREDLOŽITVE: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(garant vpiše naslov podružnice, kjer se opravi predložitev papirnih listin, ali elektronski naslov za predložitev v elektronski obliki, kot na primer garantov SWIFT naslov)</w:t>
            </w:r>
          </w:p>
          <w:p w14:paraId="2F899F58" w14:textId="77777777" w:rsidR="00C5299C" w:rsidRPr="00FB1C00"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DB2BE92" w14:textId="77777777" w:rsidR="00C5299C" w:rsidRPr="00FB1C00"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Ne glede na naslov podružnice, ki jo je vpisal garant, se predložitev papirnih listin lahko opravi v katerikoli podružnici garanta na območju Republike Slovenije.</w:t>
            </w:r>
            <w:r w:rsidRPr="00FB1C00" w:rsidDel="00D4087F">
              <w:rPr>
                <w:rFonts w:asciiTheme="majorHAnsi" w:hAnsiTheme="majorHAnsi" w:cs="Arial"/>
                <w:lang w:eastAsia="en-US"/>
              </w:rPr>
              <w:t xml:space="preserve"> </w:t>
            </w:r>
          </w:p>
          <w:p w14:paraId="5D45CB71" w14:textId="77777777" w:rsidR="00C5299C" w:rsidRPr="00FB1C00" w:rsidRDefault="00C5299C" w:rsidP="00CC3077">
            <w:pPr>
              <w:keepNext/>
              <w:jc w:val="both"/>
              <w:rPr>
                <w:rFonts w:asciiTheme="majorHAnsi" w:hAnsiTheme="majorHAnsi" w:cs="Arial"/>
                <w:lang w:eastAsia="en-US"/>
              </w:rPr>
            </w:pPr>
          </w:p>
          <w:p w14:paraId="599A972D"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 xml:space="preserve">DATUM VELJAVNOSTI: </w:t>
            </w:r>
            <w:r w:rsidRPr="00FB1C00">
              <w:rPr>
                <w:rFonts w:asciiTheme="majorHAnsi" w:hAnsiTheme="majorHAnsi" w:cs="Arial"/>
                <w:lang w:eastAsia="en-US"/>
              </w:rPr>
              <w:fldChar w:fldCharType="begin">
                <w:ffData>
                  <w:name w:val="Besedilo2"/>
                  <w:enabled/>
                  <w:calcOnExit w:val="0"/>
                  <w:textInput>
                    <w:default w:val="DD. MM. LLLL"/>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DD. MM. LLLL</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zapadlosti zavarovanja)</w:t>
            </w:r>
          </w:p>
          <w:p w14:paraId="1AA66D1F" w14:textId="77777777" w:rsidR="00C5299C" w:rsidRPr="00FB1C00" w:rsidRDefault="00C5299C" w:rsidP="00CC3077">
            <w:pPr>
              <w:keepNext/>
              <w:jc w:val="both"/>
              <w:rPr>
                <w:rFonts w:asciiTheme="majorHAnsi" w:hAnsiTheme="majorHAnsi" w:cs="Arial"/>
                <w:lang w:eastAsia="en-US"/>
              </w:rPr>
            </w:pPr>
          </w:p>
          <w:p w14:paraId="7DB4F495"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STRANKA, KI JE DOLŽNA PLAČATI STROŠKE: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naročnika zavarovanja, tj. v postopku javnega naročanja izbranega ponudnika)</w:t>
            </w:r>
          </w:p>
          <w:p w14:paraId="2217EC6B" w14:textId="77777777" w:rsidR="00C5299C" w:rsidRPr="00FB1C00" w:rsidRDefault="00C5299C" w:rsidP="00CC30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0AD59B1E" w14:textId="77777777" w:rsidR="00C5299C" w:rsidRPr="00FB1C00" w:rsidRDefault="00C5299C" w:rsidP="00CC3077">
            <w:pPr>
              <w:jc w:val="both"/>
              <w:rPr>
                <w:rFonts w:asciiTheme="majorHAnsi" w:hAnsiTheme="majorHAnsi" w:cs="Arial"/>
                <w:lang w:eastAsia="en-US"/>
              </w:rPr>
            </w:pPr>
            <w:r w:rsidRPr="00FB1C00">
              <w:rPr>
                <w:rFonts w:asciiTheme="majorHAnsi" w:hAnsiTheme="majorHAnsi"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w:t>
            </w:r>
            <w:r w:rsidRPr="00FB1C00">
              <w:rPr>
                <w:rFonts w:asciiTheme="majorHAnsi" w:hAnsiTheme="majorHAnsi" w:cs="Arial"/>
                <w:lang w:eastAsia="en-US"/>
              </w:rPr>
              <w:lastRenderedPageBreak/>
              <w:t xml:space="preserve">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3FAC83FF" w14:textId="77777777" w:rsidR="00C5299C" w:rsidRPr="00FB1C00" w:rsidRDefault="00C5299C" w:rsidP="00CC3077">
            <w:pPr>
              <w:jc w:val="both"/>
              <w:rPr>
                <w:rFonts w:asciiTheme="majorHAnsi" w:hAnsiTheme="majorHAnsi" w:cs="Arial"/>
                <w:lang w:eastAsia="en-US"/>
              </w:rPr>
            </w:pPr>
          </w:p>
          <w:p w14:paraId="5850AD05" w14:textId="77777777" w:rsidR="00C5299C" w:rsidRPr="00FB1C00" w:rsidRDefault="00C5299C" w:rsidP="00CC3077">
            <w:pPr>
              <w:jc w:val="both"/>
              <w:rPr>
                <w:rFonts w:asciiTheme="majorHAnsi" w:hAnsiTheme="majorHAnsi" w:cs="Arial"/>
                <w:lang w:eastAsia="en-US"/>
              </w:rPr>
            </w:pPr>
            <w:r w:rsidRPr="00FB1C00">
              <w:rPr>
                <w:rFonts w:asciiTheme="majorHAnsi" w:hAnsiTheme="majorHAnsi" w:cs="Arial"/>
                <w:lang w:eastAsia="en-US"/>
              </w:rPr>
              <w:t>Katerokoli zahtevo za plačilo po tem zavarovanju moramo prejeti na datum veljavnosti zavarovanja ali pred njim v zgoraj navedenem kraju predložitve.</w:t>
            </w:r>
          </w:p>
          <w:p w14:paraId="2A0A7B6C" w14:textId="77777777" w:rsidR="00C5299C" w:rsidRPr="00FB1C00" w:rsidRDefault="00C5299C" w:rsidP="00CC3077">
            <w:pPr>
              <w:jc w:val="both"/>
              <w:rPr>
                <w:rFonts w:asciiTheme="majorHAnsi" w:hAnsiTheme="majorHAnsi" w:cs="Arial"/>
                <w:lang w:eastAsia="en-US"/>
              </w:rPr>
            </w:pPr>
          </w:p>
          <w:p w14:paraId="6F2DB992" w14:textId="77777777" w:rsidR="00C5299C" w:rsidRPr="009A3BD0" w:rsidRDefault="00C5299C" w:rsidP="00CC3077">
            <w:pPr>
              <w:jc w:val="both"/>
              <w:rPr>
                <w:rFonts w:asciiTheme="majorHAnsi" w:eastAsia="Calibri" w:hAnsiTheme="majorHAnsi" w:cs="Arial"/>
                <w:lang w:eastAsia="en-US"/>
              </w:rPr>
            </w:pPr>
            <w:r>
              <w:rPr>
                <w:rFonts w:asciiTheme="majorHAnsi" w:hAnsiTheme="majorHAnsi" w:cs="Arial"/>
                <w:lang w:eastAsia="en-US"/>
              </w:rPr>
              <w:t xml:space="preserve"> </w:t>
            </w:r>
            <w:r w:rsidRPr="009A3BD0">
              <w:rPr>
                <w:rFonts w:asciiTheme="majorHAnsi" w:eastAsia="Calibri" w:hAnsiTheme="majorHAnsi" w:cs="Arial"/>
                <w:lang w:eastAsia="en-US"/>
              </w:rPr>
              <w:t>Morebitne spore v zvezi s tem zavarovanjem rešuje stvarno pristojno sodišče v Ljubljani.</w:t>
            </w:r>
          </w:p>
          <w:p w14:paraId="4834FFFD" w14:textId="77777777" w:rsidR="00C5299C" w:rsidRPr="009A3BD0" w:rsidRDefault="00C5299C" w:rsidP="00CC3077">
            <w:pPr>
              <w:jc w:val="both"/>
              <w:rPr>
                <w:rFonts w:asciiTheme="majorHAnsi" w:eastAsia="Calibri" w:hAnsiTheme="majorHAnsi" w:cs="Arial"/>
                <w:lang w:eastAsia="en-US"/>
              </w:rPr>
            </w:pPr>
          </w:p>
          <w:p w14:paraId="344D60C2" w14:textId="77777777" w:rsidR="00C5299C" w:rsidRPr="009A3BD0" w:rsidRDefault="00C5299C" w:rsidP="00CC3077">
            <w:pPr>
              <w:jc w:val="both"/>
              <w:rPr>
                <w:rFonts w:asciiTheme="majorHAnsi" w:eastAsia="Calibri" w:hAnsiTheme="majorHAnsi" w:cs="Arial"/>
                <w:lang w:eastAsia="en-US"/>
              </w:rPr>
            </w:pPr>
            <w:r w:rsidRPr="009A3BD0">
              <w:rPr>
                <w:rFonts w:asciiTheme="majorHAnsi" w:eastAsia="Calibri" w:hAnsiTheme="majorHAnsi" w:cs="Arial"/>
                <w:lang w:eastAsia="en-US"/>
              </w:rPr>
              <w:t>Za to zavarovanje veljajo Enotna pravila za garancije na poziv (EPGP) revizija iz leta 2010, izdana pri MTZ pod št. 758.</w:t>
            </w:r>
            <w:r w:rsidRPr="009A3BD0">
              <w:rPr>
                <w:rFonts w:asciiTheme="majorHAnsi" w:eastAsia="Calibri" w:hAnsiTheme="majorHAnsi" w:cs="Arial"/>
                <w:lang w:eastAsia="en-US"/>
              </w:rPr>
              <w:tab/>
            </w:r>
          </w:p>
          <w:p w14:paraId="1785AFC5" w14:textId="77777777" w:rsidR="00C5299C" w:rsidRPr="00FB1C00" w:rsidRDefault="00C5299C" w:rsidP="00CC3077">
            <w:pPr>
              <w:jc w:val="both"/>
              <w:rPr>
                <w:rFonts w:asciiTheme="majorHAnsi" w:hAnsiTheme="majorHAnsi" w:cs="Arial"/>
                <w:lang w:eastAsia="en-US"/>
              </w:rPr>
            </w:pPr>
          </w:p>
          <w:p w14:paraId="7EB4E25E" w14:textId="77777777" w:rsidR="00C5299C" w:rsidRPr="00FB1C00"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C5D2D20" w14:textId="77777777" w:rsidR="00C5299C" w:rsidRPr="00FB1C00"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lang w:eastAsia="en-US"/>
              </w:rPr>
            </w:pP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 xml:space="preserve">   garant</w:t>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(žig in podpis)</w:t>
            </w:r>
          </w:p>
          <w:p w14:paraId="1D9923EE" w14:textId="77777777" w:rsidR="00C5299C" w:rsidRPr="00FB1C00" w:rsidRDefault="00C5299C" w:rsidP="00CC3077">
            <w:pPr>
              <w:rPr>
                <w:rFonts w:asciiTheme="majorHAnsi" w:hAnsiTheme="majorHAnsi" w:cs="Arial"/>
              </w:rPr>
            </w:pPr>
          </w:p>
        </w:tc>
      </w:tr>
    </w:tbl>
    <w:p w14:paraId="4F5B9287" w14:textId="77777777" w:rsidR="00426100" w:rsidRPr="00671903" w:rsidRDefault="00426100" w:rsidP="00637B9C">
      <w:pPr>
        <w:rPr>
          <w:rFonts w:asciiTheme="majorHAnsi" w:hAnsiTheme="majorHAnsi" w:cs="Arial"/>
          <w:b/>
          <w:bCs/>
          <w:i/>
          <w:iCs/>
          <w:sz w:val="24"/>
          <w:szCs w:val="24"/>
          <w:u w:val="single"/>
          <w:lang w:val="x-none"/>
        </w:rPr>
      </w:pPr>
      <w:r w:rsidRPr="00BF0198">
        <w:rPr>
          <w:rFonts w:asciiTheme="majorHAnsi" w:hAnsiTheme="majorHAnsi"/>
        </w:rPr>
        <w:lastRenderedPageBreak/>
        <w:br w:type="page"/>
      </w:r>
    </w:p>
    <w:p w14:paraId="07111A2A" w14:textId="77777777" w:rsidR="00A66760" w:rsidRPr="00BF0198" w:rsidRDefault="00A66760" w:rsidP="00D2673C">
      <w:pPr>
        <w:pStyle w:val="javnanaroilapodnaslov"/>
        <w:framePr w:wrap="notBeside"/>
        <w:numPr>
          <w:ilvl w:val="1"/>
          <w:numId w:val="39"/>
        </w:numPr>
        <w:rPr>
          <w:rFonts w:asciiTheme="majorHAnsi" w:hAnsiTheme="majorHAnsi"/>
        </w:rPr>
      </w:pPr>
      <w:bookmarkStart w:id="93" w:name="_Toc133406749"/>
      <w:proofErr w:type="spellStart"/>
      <w:r w:rsidRPr="00BF0198">
        <w:rPr>
          <w:rFonts w:asciiTheme="majorHAnsi" w:hAnsiTheme="majorHAnsi"/>
        </w:rPr>
        <w:lastRenderedPageBreak/>
        <w:t>obr</w:t>
      </w:r>
      <w:proofErr w:type="spellEnd"/>
      <w:r w:rsidRPr="00BF0198">
        <w:rPr>
          <w:rFonts w:asciiTheme="majorHAnsi" w:hAnsiTheme="majorHAnsi"/>
        </w:rPr>
        <w:t>.  – Vzorec pogodbe</w:t>
      </w:r>
      <w:bookmarkEnd w:id="93"/>
    </w:p>
    <w:p w14:paraId="36257DEC" w14:textId="77777777" w:rsidR="00A66760" w:rsidRPr="00BF0198" w:rsidRDefault="00A66760" w:rsidP="00637B9C">
      <w:pPr>
        <w:rPr>
          <w:rFonts w:asciiTheme="majorHAnsi" w:hAnsiTheme="majorHAnsi" w:cs="Arial"/>
          <w:sz w:val="24"/>
          <w:szCs w:val="24"/>
        </w:rPr>
      </w:pPr>
    </w:p>
    <w:bookmarkEnd w:id="89"/>
    <w:bookmarkEnd w:id="90"/>
    <w:p w14:paraId="575C9735" w14:textId="77777777" w:rsidR="00BF6A2A" w:rsidRPr="00BF0198" w:rsidRDefault="00D338E6" w:rsidP="00637B9C">
      <w:pPr>
        <w:jc w:val="both"/>
        <w:rPr>
          <w:rFonts w:asciiTheme="majorHAnsi" w:eastAsia="Times New Roman" w:hAnsiTheme="majorHAnsi" w:cs="Arial"/>
          <w:i/>
        </w:rPr>
      </w:pPr>
      <w:r w:rsidRPr="00BF0198">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1621A93E" w14:textId="77777777" w:rsidR="00BF6A2A" w:rsidRPr="00BF0198" w:rsidRDefault="00BF6A2A" w:rsidP="00637B9C">
      <w:pPr>
        <w:tabs>
          <w:tab w:val="left" w:pos="6912"/>
        </w:tabs>
        <w:jc w:val="both"/>
        <w:rPr>
          <w:rFonts w:asciiTheme="majorHAnsi" w:eastAsia="Times New Roman" w:hAnsiTheme="majorHAnsi" w:cs="Arial"/>
          <w:b/>
        </w:rPr>
      </w:pPr>
    </w:p>
    <w:p w14:paraId="246672F6" w14:textId="77777777" w:rsidR="009469F2" w:rsidRPr="009469F2" w:rsidRDefault="009469F2" w:rsidP="009469F2">
      <w:pPr>
        <w:tabs>
          <w:tab w:val="left" w:pos="1440"/>
        </w:tabs>
        <w:jc w:val="center"/>
        <w:rPr>
          <w:rFonts w:asciiTheme="majorHAnsi" w:eastAsia="Times New Roman" w:hAnsiTheme="majorHAnsi" w:cs="Arial"/>
          <w:b/>
        </w:rPr>
      </w:pPr>
      <w:r w:rsidRPr="009469F2">
        <w:rPr>
          <w:rFonts w:asciiTheme="majorHAnsi" w:eastAsia="Times New Roman" w:hAnsiTheme="majorHAnsi" w:cs="Arial"/>
          <w:b/>
        </w:rPr>
        <w:t>DOM STAREJŠIH OBČANOV AJDOVŠČINA</w:t>
      </w:r>
      <w:r w:rsidRPr="009469F2">
        <w:rPr>
          <w:rFonts w:asciiTheme="majorHAnsi" w:eastAsia="Times New Roman" w:hAnsiTheme="majorHAnsi" w:cs="Arial"/>
        </w:rPr>
        <w:t>, Ulica Milana Klemenčiča 1, Ajdovščina,</w:t>
      </w:r>
      <w:r w:rsidRPr="009469F2">
        <w:rPr>
          <w:rFonts w:asciiTheme="majorHAnsi" w:eastAsia="Times New Roman" w:hAnsiTheme="majorHAnsi" w:cs="Arial"/>
          <w:b/>
        </w:rPr>
        <w:t xml:space="preserve"> kot naročnik</w:t>
      </w:r>
    </w:p>
    <w:p w14:paraId="09550D21" w14:textId="77777777" w:rsidR="009469F2" w:rsidRPr="009469F2" w:rsidRDefault="009469F2" w:rsidP="009469F2">
      <w:pPr>
        <w:tabs>
          <w:tab w:val="left" w:pos="1440"/>
        </w:tabs>
        <w:jc w:val="center"/>
        <w:rPr>
          <w:rFonts w:asciiTheme="majorHAnsi" w:eastAsia="Times New Roman" w:hAnsiTheme="majorHAnsi" w:cs="Arial"/>
        </w:rPr>
      </w:pPr>
      <w:r w:rsidRPr="009469F2">
        <w:rPr>
          <w:rFonts w:asciiTheme="majorHAnsi" w:eastAsia="Times New Roman" w:hAnsiTheme="majorHAnsi" w:cs="Arial"/>
        </w:rPr>
        <w:t xml:space="preserve">ki ga zastopa direktorica Tanja Stibilj Slemič, </w:t>
      </w:r>
    </w:p>
    <w:p w14:paraId="1EE56296" w14:textId="77777777" w:rsidR="009469F2" w:rsidRPr="009469F2" w:rsidRDefault="009469F2" w:rsidP="009469F2">
      <w:pPr>
        <w:tabs>
          <w:tab w:val="left" w:pos="1440"/>
        </w:tabs>
        <w:jc w:val="center"/>
        <w:rPr>
          <w:rFonts w:asciiTheme="majorHAnsi" w:eastAsia="Times New Roman" w:hAnsiTheme="majorHAnsi" w:cs="Arial"/>
        </w:rPr>
      </w:pPr>
      <w:r>
        <w:rPr>
          <w:rFonts w:asciiTheme="majorHAnsi" w:eastAsia="Times New Roman" w:hAnsiTheme="majorHAnsi" w:cs="Arial"/>
        </w:rPr>
        <w:t>m</w:t>
      </w:r>
      <w:r w:rsidRPr="009469F2">
        <w:rPr>
          <w:rFonts w:asciiTheme="majorHAnsi" w:eastAsia="Times New Roman" w:hAnsiTheme="majorHAnsi" w:cs="Arial"/>
        </w:rPr>
        <w:t>atična številka: 5242169000</w:t>
      </w:r>
      <w:r>
        <w:rPr>
          <w:rFonts w:asciiTheme="majorHAnsi" w:eastAsia="Times New Roman" w:hAnsiTheme="majorHAnsi" w:cs="Arial"/>
        </w:rPr>
        <w:t>,</w:t>
      </w:r>
    </w:p>
    <w:p w14:paraId="6103E5CA" w14:textId="77777777" w:rsidR="009469F2" w:rsidRPr="009469F2" w:rsidRDefault="009469F2" w:rsidP="009469F2">
      <w:pPr>
        <w:tabs>
          <w:tab w:val="left" w:pos="1440"/>
        </w:tabs>
        <w:jc w:val="center"/>
        <w:rPr>
          <w:rFonts w:asciiTheme="majorHAnsi" w:eastAsia="Times New Roman" w:hAnsiTheme="majorHAnsi" w:cs="Arial"/>
        </w:rPr>
      </w:pPr>
      <w:r w:rsidRPr="009469F2">
        <w:rPr>
          <w:rFonts w:asciiTheme="majorHAnsi" w:eastAsia="Times New Roman" w:hAnsiTheme="majorHAnsi" w:cs="Arial"/>
        </w:rPr>
        <w:t>ID za DDV: SI89835611</w:t>
      </w:r>
      <w:r>
        <w:rPr>
          <w:rFonts w:asciiTheme="majorHAnsi" w:eastAsia="Times New Roman" w:hAnsiTheme="majorHAnsi" w:cs="Arial"/>
        </w:rPr>
        <w:t>,</w:t>
      </w:r>
    </w:p>
    <w:p w14:paraId="6D93534B" w14:textId="77777777" w:rsidR="00BF6A2A" w:rsidRPr="009469F2" w:rsidRDefault="009469F2" w:rsidP="009469F2">
      <w:pPr>
        <w:tabs>
          <w:tab w:val="left" w:pos="1440"/>
        </w:tabs>
        <w:jc w:val="center"/>
        <w:rPr>
          <w:rFonts w:asciiTheme="majorHAnsi" w:eastAsia="Times New Roman" w:hAnsiTheme="majorHAnsi" w:cs="Arial"/>
        </w:rPr>
      </w:pPr>
      <w:r w:rsidRPr="009469F2">
        <w:rPr>
          <w:rFonts w:asciiTheme="majorHAnsi" w:eastAsia="Times New Roman" w:hAnsiTheme="majorHAnsi" w:cs="Arial"/>
        </w:rPr>
        <w:t xml:space="preserve">IBAN: SI56 01100 6030264605 UJP </w:t>
      </w:r>
    </w:p>
    <w:p w14:paraId="47EF4714" w14:textId="77777777" w:rsidR="00BF6A2A" w:rsidRPr="00BF0198" w:rsidRDefault="00BF6A2A" w:rsidP="00043864">
      <w:pPr>
        <w:keepLines/>
        <w:widowControl w:val="0"/>
        <w:jc w:val="center"/>
        <w:rPr>
          <w:rFonts w:asciiTheme="majorHAnsi" w:eastAsia="Times New Roman" w:hAnsiTheme="majorHAnsi" w:cs="Arial"/>
          <w:bCs/>
          <w:kern w:val="16"/>
          <w:lang w:eastAsia="en-US"/>
        </w:rPr>
      </w:pPr>
    </w:p>
    <w:p w14:paraId="41869438" w14:textId="77777777" w:rsidR="00BF6A2A" w:rsidRPr="00BF0198" w:rsidRDefault="00BF6A2A" w:rsidP="00043864">
      <w:pPr>
        <w:widowControl w:val="0"/>
        <w:tabs>
          <w:tab w:val="left" w:pos="90"/>
          <w:tab w:val="left" w:pos="1365"/>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in</w:t>
      </w:r>
    </w:p>
    <w:p w14:paraId="62F10CE5" w14:textId="77777777" w:rsidR="008D35B2" w:rsidRPr="00BF0198" w:rsidRDefault="008D35B2" w:rsidP="00043864">
      <w:pPr>
        <w:jc w:val="center"/>
        <w:rPr>
          <w:rFonts w:asciiTheme="majorHAnsi" w:hAnsiTheme="majorHAnsi"/>
        </w:rPr>
      </w:pPr>
    </w:p>
    <w:p w14:paraId="5488A440" w14:textId="77777777" w:rsidR="00BF6A2A" w:rsidRPr="00BF0198" w:rsidRDefault="00BF6A2A"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 xml:space="preserve">________________________________ </w:t>
      </w:r>
      <w:r w:rsidRPr="00BF0198">
        <w:rPr>
          <w:rFonts w:asciiTheme="majorHAnsi" w:eastAsia="Times New Roman" w:hAnsiTheme="majorHAnsi" w:cs="Arial"/>
          <w:i/>
        </w:rPr>
        <w:t>(firma in sedež ponudnika)</w:t>
      </w:r>
      <w:r w:rsidRPr="00BF0198">
        <w:rPr>
          <w:rFonts w:asciiTheme="majorHAnsi" w:eastAsia="Times New Roman" w:hAnsiTheme="majorHAnsi" w:cs="Arial"/>
          <w:b/>
        </w:rPr>
        <w:t xml:space="preserve"> kot izvajalec</w:t>
      </w:r>
      <w:r w:rsidR="00005BE7" w:rsidRPr="00BF0198">
        <w:rPr>
          <w:rFonts w:asciiTheme="majorHAnsi" w:eastAsia="Times New Roman" w:hAnsiTheme="majorHAnsi" w:cs="Arial"/>
        </w:rPr>
        <w:t>,</w:t>
      </w:r>
    </w:p>
    <w:p w14:paraId="19121D25" w14:textId="77777777" w:rsidR="00BF6A2A" w:rsidRPr="00BF0198" w:rsidRDefault="00BF6A2A"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ki ga zastopa ________________________,</w:t>
      </w:r>
    </w:p>
    <w:p w14:paraId="66F4CB83" w14:textId="77777777" w:rsidR="00BF6A2A" w:rsidRPr="00BF0198" w:rsidRDefault="00005BE7"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m</w:t>
      </w:r>
      <w:r w:rsidR="00BF6A2A" w:rsidRPr="00BF0198">
        <w:rPr>
          <w:rFonts w:asciiTheme="majorHAnsi" w:eastAsia="Times New Roman" w:hAnsiTheme="majorHAnsi" w:cs="Arial"/>
        </w:rPr>
        <w:t>atična številka: ______________________</w:t>
      </w:r>
      <w:r w:rsidRPr="00BF0198">
        <w:rPr>
          <w:rFonts w:asciiTheme="majorHAnsi" w:eastAsia="Times New Roman" w:hAnsiTheme="majorHAnsi" w:cs="Arial"/>
        </w:rPr>
        <w:t>,</w:t>
      </w:r>
    </w:p>
    <w:p w14:paraId="58304DD6" w14:textId="77777777" w:rsidR="00BF6A2A" w:rsidRPr="00BF0198" w:rsidRDefault="00005BE7"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I</w:t>
      </w:r>
      <w:r w:rsidR="00BF6A2A" w:rsidRPr="00BF0198">
        <w:rPr>
          <w:rFonts w:asciiTheme="majorHAnsi" w:eastAsia="Times New Roman" w:hAnsiTheme="majorHAnsi" w:cs="Arial"/>
        </w:rPr>
        <w:t>D</w:t>
      </w:r>
      <w:r w:rsidRPr="00BF0198">
        <w:rPr>
          <w:rFonts w:asciiTheme="majorHAnsi" w:eastAsia="Times New Roman" w:hAnsiTheme="majorHAnsi" w:cs="Arial"/>
        </w:rPr>
        <w:t xml:space="preserve"> z</w:t>
      </w:r>
      <w:r w:rsidR="00BF6A2A" w:rsidRPr="00BF0198">
        <w:rPr>
          <w:rFonts w:asciiTheme="majorHAnsi" w:eastAsia="Times New Roman" w:hAnsiTheme="majorHAnsi" w:cs="Arial"/>
        </w:rPr>
        <w:t>a</w:t>
      </w:r>
      <w:r w:rsidRPr="00BF0198">
        <w:rPr>
          <w:rFonts w:asciiTheme="majorHAnsi" w:eastAsia="Times New Roman" w:hAnsiTheme="majorHAnsi" w:cs="Arial"/>
        </w:rPr>
        <w:t xml:space="preserve"> DDV</w:t>
      </w:r>
      <w:r w:rsidR="00BF6A2A" w:rsidRPr="00BF0198">
        <w:rPr>
          <w:rFonts w:asciiTheme="majorHAnsi" w:eastAsia="Times New Roman" w:hAnsiTheme="majorHAnsi" w:cs="Arial"/>
        </w:rPr>
        <w:t>: ______________________</w:t>
      </w:r>
      <w:r w:rsidRPr="00BF0198">
        <w:rPr>
          <w:rFonts w:asciiTheme="majorHAnsi" w:eastAsia="Times New Roman" w:hAnsiTheme="majorHAnsi" w:cs="Arial"/>
        </w:rPr>
        <w:t>,</w:t>
      </w:r>
    </w:p>
    <w:p w14:paraId="5026DE23" w14:textId="77777777" w:rsidR="00BF6A2A" w:rsidRPr="00BF0198" w:rsidRDefault="00BF6A2A"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IBAN:_______________________________</w:t>
      </w:r>
      <w:r w:rsidR="00005BE7" w:rsidRPr="00BF0198">
        <w:rPr>
          <w:rFonts w:asciiTheme="majorHAnsi" w:eastAsia="Times New Roman" w:hAnsiTheme="majorHAnsi" w:cs="Arial"/>
        </w:rPr>
        <w:t>,</w:t>
      </w:r>
    </w:p>
    <w:p w14:paraId="7E24C4EB" w14:textId="77777777" w:rsidR="00BF6A2A" w:rsidRPr="00BF0198" w:rsidRDefault="00BF6A2A" w:rsidP="00043864">
      <w:pPr>
        <w:keepLines/>
        <w:widowControl w:val="0"/>
        <w:jc w:val="center"/>
        <w:rPr>
          <w:rFonts w:asciiTheme="majorHAnsi" w:eastAsia="Times New Roman" w:hAnsiTheme="majorHAnsi" w:cs="Arial"/>
          <w:bCs/>
          <w:kern w:val="16"/>
          <w:lang w:eastAsia="en-US"/>
        </w:rPr>
      </w:pPr>
    </w:p>
    <w:p w14:paraId="63A37443" w14:textId="77777777" w:rsidR="00BF6A2A" w:rsidRPr="00BF0198" w:rsidRDefault="00BF6A2A" w:rsidP="00043864">
      <w:pPr>
        <w:ind w:right="70"/>
        <w:jc w:val="center"/>
        <w:rPr>
          <w:rFonts w:asciiTheme="majorHAnsi" w:eastAsia="Times New Roman" w:hAnsiTheme="majorHAnsi" w:cs="Arial"/>
          <w:b/>
        </w:rPr>
      </w:pPr>
      <w:r w:rsidRPr="00BF0198">
        <w:rPr>
          <w:rFonts w:asciiTheme="majorHAnsi" w:eastAsia="Times New Roman" w:hAnsiTheme="majorHAnsi" w:cs="Arial"/>
        </w:rPr>
        <w:t>skleneta naslednjo</w:t>
      </w:r>
    </w:p>
    <w:p w14:paraId="10B02927" w14:textId="77777777" w:rsidR="00BF6A2A" w:rsidRPr="00BF0198" w:rsidRDefault="00BF6A2A" w:rsidP="00637B9C">
      <w:pPr>
        <w:ind w:right="70"/>
        <w:jc w:val="both"/>
        <w:rPr>
          <w:rFonts w:asciiTheme="majorHAnsi" w:eastAsia="Times New Roman" w:hAnsiTheme="majorHAnsi" w:cs="Arial"/>
          <w:b/>
        </w:rPr>
      </w:pPr>
    </w:p>
    <w:p w14:paraId="5127657B" w14:textId="77777777" w:rsidR="00BF6A2A" w:rsidRPr="00BF0198" w:rsidRDefault="00BF6A2A" w:rsidP="00637B9C">
      <w:pPr>
        <w:ind w:right="70"/>
        <w:rPr>
          <w:rFonts w:asciiTheme="majorHAnsi" w:eastAsia="Times New Roman" w:hAnsiTheme="majorHAnsi" w:cs="Arial"/>
          <w:b/>
        </w:rPr>
      </w:pPr>
    </w:p>
    <w:p w14:paraId="6F6CEEE1" w14:textId="77777777" w:rsidR="00BF6A2A" w:rsidRPr="00BF0198" w:rsidRDefault="007D6527" w:rsidP="00637B9C">
      <w:pPr>
        <w:tabs>
          <w:tab w:val="left" w:pos="1728"/>
          <w:tab w:val="left" w:pos="7200"/>
        </w:tabs>
        <w:jc w:val="center"/>
        <w:rPr>
          <w:rFonts w:asciiTheme="majorHAnsi" w:eastAsia="Times New Roman" w:hAnsiTheme="majorHAnsi" w:cs="Arial"/>
          <w:b/>
        </w:rPr>
      </w:pPr>
      <w:r w:rsidRPr="00BF0198">
        <w:rPr>
          <w:rFonts w:asciiTheme="majorHAnsi" w:eastAsia="Times New Roman" w:hAnsiTheme="majorHAnsi" w:cs="Arial"/>
          <w:b/>
        </w:rPr>
        <w:t xml:space="preserve">Pogodbo št. </w:t>
      </w:r>
      <w:r w:rsidR="00DE02B1">
        <w:rPr>
          <w:rFonts w:asciiTheme="majorHAnsi" w:eastAsia="Times New Roman" w:hAnsiTheme="majorHAnsi" w:cs="Arial"/>
          <w:b/>
        </w:rPr>
        <w:t xml:space="preserve"> _______</w:t>
      </w:r>
      <w:r w:rsidRPr="00BF0198">
        <w:rPr>
          <w:rFonts w:asciiTheme="majorHAnsi" w:eastAsia="Times New Roman" w:hAnsiTheme="majorHAnsi" w:cs="Arial"/>
          <w:b/>
        </w:rPr>
        <w:t xml:space="preserve"> za</w:t>
      </w:r>
    </w:p>
    <w:p w14:paraId="41152DB7" w14:textId="6128904F" w:rsidR="00BF6A2A" w:rsidRPr="00BF0198" w:rsidRDefault="00B91B89" w:rsidP="00637B9C">
      <w:pPr>
        <w:tabs>
          <w:tab w:val="left" w:pos="1728"/>
          <w:tab w:val="left" w:pos="7200"/>
        </w:tabs>
        <w:jc w:val="center"/>
        <w:rPr>
          <w:rFonts w:asciiTheme="majorHAnsi" w:eastAsia="Times New Roman" w:hAnsiTheme="majorHAnsi" w:cs="Arial"/>
          <w:b/>
        </w:rPr>
      </w:pPr>
      <w:r>
        <w:rPr>
          <w:rFonts w:asciiTheme="majorHAnsi" w:hAnsiTheme="majorHAnsi" w:cs="Arial"/>
          <w:b/>
        </w:rPr>
        <w:t xml:space="preserve"> izvedbo javnega naročila </w:t>
      </w:r>
      <w:r w:rsidR="00836AC4">
        <w:rPr>
          <w:rFonts w:ascii="Calibri Light" w:hAnsi="Calibri Light" w:cs="Arial"/>
          <w:b/>
          <w:szCs w:val="24"/>
        </w:rPr>
        <w:t>Novogradnja doma starejših občanov Kresnice–</w:t>
      </w:r>
      <w:proofErr w:type="spellStart"/>
      <w:r w:rsidR="00836AC4">
        <w:rPr>
          <w:rFonts w:ascii="Calibri Light" w:hAnsi="Calibri Light" w:cs="Arial"/>
          <w:b/>
          <w:szCs w:val="24"/>
        </w:rPr>
        <w:t>Oprema_pohištvo</w:t>
      </w:r>
      <w:proofErr w:type="spellEnd"/>
    </w:p>
    <w:p w14:paraId="6487A89C" w14:textId="77777777" w:rsidR="00E63D34" w:rsidRPr="00BF0198" w:rsidRDefault="00E63D34" w:rsidP="00637B9C">
      <w:pPr>
        <w:tabs>
          <w:tab w:val="left" w:pos="1728"/>
          <w:tab w:val="left" w:pos="7200"/>
        </w:tabs>
        <w:jc w:val="both"/>
        <w:rPr>
          <w:rFonts w:asciiTheme="majorHAnsi" w:eastAsia="Times New Roman" w:hAnsiTheme="majorHAnsi" w:cs="Arial"/>
          <w:b/>
        </w:rPr>
      </w:pPr>
    </w:p>
    <w:p w14:paraId="435C4E6D" w14:textId="77777777" w:rsidR="008D35B2" w:rsidRPr="00BF0198" w:rsidRDefault="008D35B2" w:rsidP="00637B9C">
      <w:pPr>
        <w:tabs>
          <w:tab w:val="left" w:pos="1728"/>
          <w:tab w:val="left" w:pos="7200"/>
        </w:tabs>
        <w:jc w:val="both"/>
        <w:rPr>
          <w:rFonts w:asciiTheme="majorHAnsi" w:eastAsia="Times New Roman" w:hAnsiTheme="majorHAnsi" w:cs="Arial"/>
          <w:b/>
        </w:rPr>
      </w:pPr>
    </w:p>
    <w:p w14:paraId="473978B3"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Uvodna določila</w:t>
      </w:r>
    </w:p>
    <w:p w14:paraId="02D84159" w14:textId="77777777" w:rsidR="00BF6A2A" w:rsidRPr="00BF0198" w:rsidRDefault="00BF6A2A" w:rsidP="00D2673C">
      <w:pPr>
        <w:pStyle w:val="Slog20"/>
        <w:numPr>
          <w:ilvl w:val="0"/>
          <w:numId w:val="29"/>
        </w:numPr>
        <w:jc w:val="center"/>
        <w:rPr>
          <w:rFonts w:asciiTheme="majorHAnsi" w:hAnsiTheme="majorHAnsi"/>
        </w:rPr>
      </w:pPr>
      <w:r w:rsidRPr="00BF0198">
        <w:rPr>
          <w:rFonts w:asciiTheme="majorHAnsi" w:hAnsiTheme="majorHAnsi"/>
        </w:rPr>
        <w:t>člen</w:t>
      </w:r>
    </w:p>
    <w:p w14:paraId="3D4FB066"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Pogodbeni stranki skleneta pogod</w:t>
      </w:r>
      <w:r w:rsidR="008A5317" w:rsidRPr="00BF0198">
        <w:rPr>
          <w:rFonts w:asciiTheme="majorHAnsi" w:eastAsia="Times New Roman" w:hAnsiTheme="majorHAnsi" w:cs="Arial"/>
        </w:rPr>
        <w:t>bo za izvedbo javnega naročila</w:t>
      </w:r>
      <w:r w:rsidRPr="00BF0198">
        <w:rPr>
          <w:rFonts w:asciiTheme="majorHAnsi" w:eastAsia="Times New Roman" w:hAnsiTheme="majorHAnsi" w:cs="Arial"/>
        </w:rPr>
        <w:t xml:space="preserve"> objavljenega na portalu javnih n</w:t>
      </w:r>
      <w:r w:rsidR="0073298A" w:rsidRPr="00BF0198">
        <w:rPr>
          <w:rFonts w:asciiTheme="majorHAnsi" w:eastAsia="Times New Roman" w:hAnsiTheme="majorHAnsi" w:cs="Arial"/>
        </w:rPr>
        <w:t xml:space="preserve">aročil pod </w:t>
      </w:r>
      <w:proofErr w:type="spellStart"/>
      <w:r w:rsidR="0073298A" w:rsidRPr="00BF0198">
        <w:rPr>
          <w:rFonts w:asciiTheme="majorHAnsi" w:eastAsia="Times New Roman" w:hAnsiTheme="majorHAnsi" w:cs="Arial"/>
        </w:rPr>
        <w:t>zap</w:t>
      </w:r>
      <w:proofErr w:type="spellEnd"/>
      <w:r w:rsidR="0073298A" w:rsidRPr="00BF0198">
        <w:rPr>
          <w:rFonts w:asciiTheme="majorHAnsi" w:eastAsia="Times New Roman" w:hAnsiTheme="majorHAnsi" w:cs="Arial"/>
        </w:rPr>
        <w:t xml:space="preserve">. </w:t>
      </w:r>
      <w:r w:rsidR="0098745C" w:rsidRPr="00BF0198">
        <w:rPr>
          <w:rFonts w:asciiTheme="majorHAnsi" w:eastAsia="Times New Roman" w:hAnsiTheme="majorHAnsi" w:cs="Arial"/>
        </w:rPr>
        <w:t xml:space="preserve"> _______________</w:t>
      </w:r>
      <w:r w:rsidR="006F1A4C" w:rsidRPr="00BF0198">
        <w:rPr>
          <w:rFonts w:asciiTheme="majorHAnsi" w:eastAsia="Times New Roman" w:hAnsiTheme="majorHAnsi" w:cs="Arial"/>
        </w:rPr>
        <w:t xml:space="preserve">, z dne </w:t>
      </w:r>
      <w:r w:rsidR="0098745C" w:rsidRPr="00BF0198">
        <w:rPr>
          <w:rFonts w:asciiTheme="majorHAnsi" w:eastAsia="Times New Roman" w:hAnsiTheme="majorHAnsi" w:cs="Arial"/>
        </w:rPr>
        <w:t xml:space="preserve"> ___________, ter TED ________________</w:t>
      </w:r>
      <w:r w:rsidRPr="00BF0198">
        <w:rPr>
          <w:rFonts w:asciiTheme="majorHAnsi" w:eastAsia="Times New Roman" w:hAnsiTheme="majorHAnsi" w:cs="Arial"/>
        </w:rPr>
        <w:t xml:space="preserve"> in na podlagi odločitve o oddaji naročila št. ___________________ z dne_____________.</w:t>
      </w:r>
    </w:p>
    <w:p w14:paraId="352F1452" w14:textId="77777777" w:rsidR="007A61B1" w:rsidRPr="00BF0198" w:rsidRDefault="007A61B1" w:rsidP="00637B9C">
      <w:pPr>
        <w:tabs>
          <w:tab w:val="left" w:pos="1728"/>
          <w:tab w:val="left" w:pos="7200"/>
        </w:tabs>
        <w:jc w:val="both"/>
        <w:rPr>
          <w:rFonts w:asciiTheme="majorHAnsi" w:eastAsia="Times New Roman" w:hAnsiTheme="majorHAnsi" w:cs="Arial"/>
        </w:rPr>
      </w:pPr>
    </w:p>
    <w:p w14:paraId="6A2B6168" w14:textId="77777777" w:rsidR="00727BA1" w:rsidRPr="00BF0198" w:rsidRDefault="00727BA1"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14:paraId="1D44C7E6" w14:textId="77777777" w:rsidR="00727BA1" w:rsidRPr="00BF0198" w:rsidRDefault="00727BA1" w:rsidP="00637B9C">
      <w:pPr>
        <w:tabs>
          <w:tab w:val="left" w:pos="1728"/>
          <w:tab w:val="left" w:pos="7200"/>
        </w:tabs>
        <w:jc w:val="both"/>
        <w:rPr>
          <w:rFonts w:asciiTheme="majorHAnsi" w:eastAsia="Times New Roman" w:hAnsiTheme="majorHAnsi" w:cs="Arial"/>
        </w:rPr>
      </w:pPr>
    </w:p>
    <w:p w14:paraId="72B5725B" w14:textId="6FD51177" w:rsidR="0098745C" w:rsidRDefault="00E34728" w:rsidP="00D81F6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E34728">
        <w:rPr>
          <w:rFonts w:asciiTheme="majorHAnsi" w:eastAsia="Times New Roman" w:hAnsiTheme="majorHAnsi" w:cs="Arial"/>
        </w:rPr>
        <w:t>Sredstva so</w:t>
      </w:r>
      <w:r>
        <w:rPr>
          <w:rFonts w:asciiTheme="majorHAnsi" w:eastAsia="Times New Roman" w:hAnsiTheme="majorHAnsi" w:cs="Arial"/>
        </w:rPr>
        <w:t xml:space="preserve"> delno</w:t>
      </w:r>
      <w:r w:rsidRPr="00E34728">
        <w:rPr>
          <w:rFonts w:asciiTheme="majorHAnsi" w:eastAsia="Times New Roman" w:hAnsiTheme="majorHAnsi" w:cs="Arial"/>
        </w:rPr>
        <w:t xml:space="preserve"> zagotovljena v potrjenem finančnem načrtu javnega z</w:t>
      </w:r>
      <w:r w:rsidR="009B6CC6">
        <w:rPr>
          <w:rFonts w:asciiTheme="majorHAnsi" w:eastAsia="Times New Roman" w:hAnsiTheme="majorHAnsi" w:cs="Arial"/>
        </w:rPr>
        <w:t xml:space="preserve">avoda za obdobje izvajanja del in </w:t>
      </w:r>
      <w:r w:rsidRPr="00E34728">
        <w:rPr>
          <w:rFonts w:asciiTheme="majorHAnsi" w:eastAsia="Times New Roman" w:hAnsiTheme="majorHAnsi" w:cs="Arial"/>
        </w:rPr>
        <w:t>iz lastnih virov javnega zavoda</w:t>
      </w:r>
      <w:r w:rsidR="00682656">
        <w:rPr>
          <w:rFonts w:asciiTheme="majorHAnsi" w:hAnsiTheme="majorHAnsi" w:cs="Arial"/>
          <w:szCs w:val="24"/>
        </w:rPr>
        <w:t xml:space="preserve">. </w:t>
      </w:r>
    </w:p>
    <w:p w14:paraId="35F108EA" w14:textId="77777777" w:rsidR="00682656" w:rsidRPr="00BF0198" w:rsidRDefault="00682656" w:rsidP="00D81F6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p>
    <w:p w14:paraId="7AEFDC96" w14:textId="77777777" w:rsidR="00550EE9" w:rsidRPr="00BF0198" w:rsidRDefault="00E34728" w:rsidP="00D81F6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E34728">
        <w:rPr>
          <w:rFonts w:asciiTheme="majorHAnsi" w:hAnsiTheme="majorHAnsi" w:cs="Arial"/>
          <w:szCs w:val="24"/>
        </w:rPr>
        <w:t>Naložbo sofinancirata Republika Slovenija in Evropska unija iz Evropskega sklada za regionalni razvoj. Operacija se izvaja v okviru  Operativnega programa evropske kohezijske politike v obdobju 2014–2020, prednostne osi 15 »REACT EU - ESRR«, prednostno področje »Spodbujanje odprave posledic krize v okviru pandemije COVID–19 in priprava zelenega, digitalnega in odpornega okrevanja gospodarstva, kateremu sledi tudi predmetna investicija Novogradnja doma starejših občanov Kresnice.</w:t>
      </w:r>
      <w:r>
        <w:rPr>
          <w:rFonts w:asciiTheme="majorHAnsi" w:hAnsiTheme="majorHAnsi" w:cs="Arial"/>
          <w:szCs w:val="24"/>
        </w:rPr>
        <w:t xml:space="preserve"> </w:t>
      </w:r>
      <w:r w:rsidR="00550EE9" w:rsidRPr="00550EE9">
        <w:rPr>
          <w:rFonts w:asciiTheme="majorHAnsi" w:hAnsiTheme="majorHAnsi" w:cs="Arial"/>
          <w:szCs w:val="24"/>
        </w:rPr>
        <w:tab/>
      </w:r>
    </w:p>
    <w:p w14:paraId="5EEE4FB1" w14:textId="77777777" w:rsidR="00BF6A2A" w:rsidRPr="00BF0198" w:rsidRDefault="00BF6A2A" w:rsidP="005E11EC">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77741409" w14:textId="7FE93FB8" w:rsidR="00BF6A2A" w:rsidRPr="00BF0198" w:rsidRDefault="00643DDD" w:rsidP="00637B9C">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lastRenderedPageBreak/>
        <w:t>Predmet pogodbe</w:t>
      </w:r>
    </w:p>
    <w:p w14:paraId="3B319C33"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7EBFB758" w14:textId="78EA07F3" w:rsidR="00B91B89" w:rsidRPr="00B91B89" w:rsidRDefault="00B91B89" w:rsidP="00B91B89">
      <w:pPr>
        <w:tabs>
          <w:tab w:val="left" w:pos="1728"/>
          <w:tab w:val="left" w:pos="7200"/>
        </w:tabs>
        <w:suppressAutoHyphens/>
        <w:jc w:val="both"/>
        <w:rPr>
          <w:rFonts w:asciiTheme="majorHAnsi" w:hAnsiTheme="majorHAnsi" w:cs="Arial"/>
        </w:rPr>
      </w:pPr>
      <w:r w:rsidRPr="00B91B89">
        <w:rPr>
          <w:rFonts w:asciiTheme="majorHAnsi" w:hAnsiTheme="majorHAnsi" w:cs="Arial"/>
        </w:rPr>
        <w:t xml:space="preserve">Predmet pogodbe je </w:t>
      </w:r>
      <w:r w:rsidR="00396E7F">
        <w:rPr>
          <w:rFonts w:asciiTheme="majorHAnsi" w:hAnsiTheme="majorHAnsi" w:cs="Arial"/>
        </w:rPr>
        <w:t xml:space="preserve">izdelava, </w:t>
      </w:r>
      <w:r w:rsidRPr="00B91B89">
        <w:rPr>
          <w:rFonts w:asciiTheme="majorHAnsi" w:hAnsiTheme="majorHAnsi" w:cs="Arial"/>
        </w:rPr>
        <w:t>dobava</w:t>
      </w:r>
      <w:r>
        <w:rPr>
          <w:rFonts w:asciiTheme="majorHAnsi" w:hAnsiTheme="majorHAnsi" w:cs="Arial"/>
        </w:rPr>
        <w:t xml:space="preserve"> in montaža </w:t>
      </w:r>
      <w:r w:rsidR="00A066FF">
        <w:rPr>
          <w:rFonts w:asciiTheme="majorHAnsi" w:hAnsiTheme="majorHAnsi" w:cs="Arial"/>
        </w:rPr>
        <w:t>pohištva</w:t>
      </w:r>
      <w:r>
        <w:rPr>
          <w:rFonts w:asciiTheme="majorHAnsi" w:hAnsiTheme="majorHAnsi" w:cs="Arial"/>
        </w:rPr>
        <w:t xml:space="preserve"> za objekt »</w:t>
      </w:r>
      <w:r w:rsidRPr="00B91B89">
        <w:rPr>
          <w:rFonts w:asciiTheme="majorHAnsi" w:hAnsiTheme="majorHAnsi" w:cs="Arial"/>
        </w:rPr>
        <w:t>Novogradnja doma starejših občanov Kresnice</w:t>
      </w:r>
      <w:r>
        <w:rPr>
          <w:rFonts w:asciiTheme="majorHAnsi" w:hAnsiTheme="majorHAnsi" w:cs="Arial"/>
        </w:rPr>
        <w:t>«</w:t>
      </w:r>
      <w:r w:rsidRPr="00B91B89">
        <w:rPr>
          <w:rFonts w:asciiTheme="majorHAnsi" w:hAnsiTheme="majorHAnsi" w:cs="Arial"/>
        </w:rPr>
        <w:t>, katera mora izpolnjevati zahteve iz tehničnih specifikacij</w:t>
      </w:r>
      <w:r w:rsidR="008E6BFC">
        <w:rPr>
          <w:rFonts w:asciiTheme="majorHAnsi" w:hAnsiTheme="majorHAnsi" w:cs="Arial"/>
        </w:rPr>
        <w:t xml:space="preserve"> in</w:t>
      </w:r>
      <w:r w:rsidRPr="00B91B89">
        <w:rPr>
          <w:rFonts w:asciiTheme="majorHAnsi" w:hAnsiTheme="majorHAnsi" w:cs="Arial"/>
        </w:rPr>
        <w:t xml:space="preserve"> popisa</w:t>
      </w:r>
      <w:r w:rsidR="008E6BFC">
        <w:rPr>
          <w:rFonts w:asciiTheme="majorHAnsi" w:hAnsiTheme="majorHAnsi" w:cs="Arial"/>
        </w:rPr>
        <w:t xml:space="preserve"> pohištva</w:t>
      </w:r>
      <w:r w:rsidRPr="00B91B89">
        <w:rPr>
          <w:rFonts w:asciiTheme="majorHAnsi" w:hAnsiTheme="majorHAnsi" w:cs="Arial"/>
        </w:rPr>
        <w:t xml:space="preserve"> ter zahteve, ki za tovrstni predmet javnega naročanja izhajajo iz Uredbe o zelenem javnem naročanju</w:t>
      </w:r>
      <w:r>
        <w:rPr>
          <w:rFonts w:asciiTheme="majorHAnsi" w:hAnsiTheme="majorHAnsi" w:cs="Arial"/>
        </w:rPr>
        <w:t xml:space="preserve"> </w:t>
      </w:r>
      <w:r w:rsidRPr="00B91B89">
        <w:rPr>
          <w:rFonts w:asciiTheme="majorHAnsi" w:hAnsiTheme="majorHAnsi" w:cs="Arial"/>
        </w:rPr>
        <w:t xml:space="preserve">(Uradni list RS, št. 51/17, 64/19 in 121/21) in ostale veljavne zakonodaje. Če bo dokazan sum o neustreznosti materiala ali izvedenih del, bo stroške takih preiskav in odprave nepravilnosti nosil izvajalec, sicer pa naročnik. </w:t>
      </w:r>
    </w:p>
    <w:p w14:paraId="1BE997FE" w14:textId="77777777" w:rsidR="00B91B89" w:rsidRPr="00B91B89" w:rsidRDefault="00B91B89" w:rsidP="00B91B89">
      <w:pPr>
        <w:tabs>
          <w:tab w:val="left" w:pos="1728"/>
          <w:tab w:val="left" w:pos="7200"/>
        </w:tabs>
        <w:suppressAutoHyphens/>
        <w:jc w:val="both"/>
        <w:rPr>
          <w:rFonts w:asciiTheme="majorHAnsi" w:hAnsiTheme="majorHAnsi" w:cs="Arial"/>
        </w:rPr>
      </w:pPr>
    </w:p>
    <w:p w14:paraId="6B78A9D6" w14:textId="60CEFCCA" w:rsidR="00B91B89" w:rsidRPr="00B91B89" w:rsidRDefault="00B91B89" w:rsidP="00B91B89">
      <w:pPr>
        <w:tabs>
          <w:tab w:val="left" w:pos="1728"/>
          <w:tab w:val="left" w:pos="7200"/>
        </w:tabs>
        <w:suppressAutoHyphens/>
        <w:jc w:val="both"/>
        <w:rPr>
          <w:rFonts w:asciiTheme="majorHAnsi" w:hAnsiTheme="majorHAnsi" w:cs="Arial"/>
        </w:rPr>
      </w:pPr>
      <w:r w:rsidRPr="00B91B89">
        <w:rPr>
          <w:rFonts w:asciiTheme="majorHAnsi" w:hAnsiTheme="majorHAnsi" w:cs="Arial"/>
        </w:rPr>
        <w:t xml:space="preserve">Izvajalec mora dobavljeno </w:t>
      </w:r>
      <w:r w:rsidR="008E6BFC">
        <w:rPr>
          <w:rFonts w:asciiTheme="majorHAnsi" w:hAnsiTheme="majorHAnsi" w:cs="Arial"/>
        </w:rPr>
        <w:t>pohištvo</w:t>
      </w:r>
      <w:r w:rsidRPr="00B91B89">
        <w:rPr>
          <w:rFonts w:asciiTheme="majorHAnsi" w:hAnsiTheme="majorHAnsi" w:cs="Arial"/>
        </w:rPr>
        <w:t xml:space="preserve"> naročniku izročiti v last in posest ter, glede na naravo stvari, dobavljeno </w:t>
      </w:r>
      <w:r w:rsidR="008E6BFC">
        <w:rPr>
          <w:rFonts w:asciiTheme="majorHAnsi" w:hAnsiTheme="majorHAnsi" w:cs="Arial"/>
        </w:rPr>
        <w:t>pohištvo</w:t>
      </w:r>
      <w:r w:rsidRPr="00B91B89">
        <w:rPr>
          <w:rFonts w:asciiTheme="majorHAnsi" w:hAnsiTheme="majorHAnsi" w:cs="Arial"/>
        </w:rPr>
        <w:t xml:space="preserve"> montirati in priključiti, v skladu s ponudbo izvajalca št. ____________ z dne _________  ter opraviti vse storitve (zarisovanje, montaža itd.), kot je to opredeljeno v razpisni dokumentaciji.</w:t>
      </w:r>
    </w:p>
    <w:p w14:paraId="0F186A49" w14:textId="77777777" w:rsidR="00B91B89" w:rsidRPr="00B91B89" w:rsidRDefault="00B91B89" w:rsidP="00B91B89">
      <w:pPr>
        <w:tabs>
          <w:tab w:val="left" w:pos="1728"/>
          <w:tab w:val="left" w:pos="7200"/>
        </w:tabs>
        <w:suppressAutoHyphens/>
        <w:jc w:val="both"/>
        <w:rPr>
          <w:rFonts w:asciiTheme="majorHAnsi" w:hAnsiTheme="majorHAnsi" w:cs="Arial"/>
        </w:rPr>
      </w:pPr>
    </w:p>
    <w:p w14:paraId="36B22998" w14:textId="77777777" w:rsidR="00B91B89" w:rsidRPr="00B91B89" w:rsidRDefault="00B91B89" w:rsidP="00B91B89">
      <w:pPr>
        <w:tabs>
          <w:tab w:val="left" w:pos="1728"/>
          <w:tab w:val="left" w:pos="7200"/>
        </w:tabs>
        <w:suppressAutoHyphens/>
        <w:jc w:val="both"/>
        <w:rPr>
          <w:rFonts w:asciiTheme="majorHAnsi" w:hAnsiTheme="majorHAnsi" w:cs="Arial"/>
        </w:rPr>
      </w:pPr>
      <w:r w:rsidRPr="00B91B89">
        <w:rPr>
          <w:rFonts w:asciiTheme="majorHAnsi" w:hAnsiTheme="majorHAnsi" w:cs="Arial"/>
        </w:rPr>
        <w:t>Oprema, ki je predmet dobave in montaže po tej pogodbi mora:</w:t>
      </w:r>
    </w:p>
    <w:p w14:paraId="1DEC148C" w14:textId="77777777" w:rsidR="00B91B89" w:rsidRDefault="00B91B89" w:rsidP="00B91B89">
      <w:pPr>
        <w:pStyle w:val="Slog66"/>
      </w:pPr>
      <w:r w:rsidRPr="00B91B89">
        <w:t>biti nova in brezhibna, ter brez stvarnih in pravnih napak (kot npr. pridržek lastninske pravice, zastavna pravica…);</w:t>
      </w:r>
    </w:p>
    <w:p w14:paraId="3EC726D2" w14:textId="4CE87C60" w:rsidR="00B91B89" w:rsidRDefault="00B91B89" w:rsidP="00B91B89">
      <w:pPr>
        <w:pStyle w:val="Slog66"/>
      </w:pPr>
      <w:r w:rsidRPr="00B91B89">
        <w:t xml:space="preserve">biti energijsko učinkovita ter proizvedena iz </w:t>
      </w:r>
      <w:proofErr w:type="spellStart"/>
      <w:r w:rsidRPr="00B91B89">
        <w:t>okoljsko</w:t>
      </w:r>
      <w:proofErr w:type="spellEnd"/>
      <w:r w:rsidRPr="00B91B89">
        <w:t xml:space="preserve"> manj obremenjujočih materialov in z </w:t>
      </w:r>
      <w:proofErr w:type="spellStart"/>
      <w:r w:rsidRPr="00B91B89">
        <w:t>okoljsko</w:t>
      </w:r>
      <w:proofErr w:type="spellEnd"/>
      <w:r w:rsidRPr="00B91B89">
        <w:t xml:space="preserve"> manj obremenjujočimi procesi, vse v skladu z razpisno dokumentacijo predmetnega javnega naročila ter Uredbo o zelenem javnem naročanju </w:t>
      </w:r>
      <w:r w:rsidR="00C75A5A">
        <w:t>(</w:t>
      </w:r>
      <w:r w:rsidRPr="00B91B89">
        <w:t>Uradni list RS, št. 51/17, 64/19 in 121/21);</w:t>
      </w:r>
    </w:p>
    <w:p w14:paraId="78D33B63" w14:textId="2E744D53" w:rsidR="00B91B89" w:rsidRPr="00B91B89" w:rsidRDefault="00B91B89" w:rsidP="00B91B89">
      <w:pPr>
        <w:pStyle w:val="Slog66"/>
      </w:pPr>
      <w:r w:rsidRPr="00B91B89">
        <w:t>v celoti ustrezati tehničnim opisom, karakteristikam in specifikacijam, ter vsem ostalim pogojem iz razpisne dokumentacije za predmetno javno naročilo ter ponujeni kvaliteti kot izhaja iz ponudbe št. ________________ z dne __________________ in v veljavni zakonodaji in standardom.</w:t>
      </w:r>
    </w:p>
    <w:p w14:paraId="5A9A2E76" w14:textId="77777777" w:rsidR="00B91B89" w:rsidRPr="00B91B89" w:rsidRDefault="00B91B89" w:rsidP="00B91B89">
      <w:pPr>
        <w:tabs>
          <w:tab w:val="left" w:pos="1728"/>
          <w:tab w:val="left" w:pos="7200"/>
        </w:tabs>
        <w:suppressAutoHyphens/>
        <w:jc w:val="both"/>
        <w:rPr>
          <w:rFonts w:asciiTheme="majorHAnsi" w:hAnsiTheme="majorHAnsi" w:cs="Arial"/>
        </w:rPr>
      </w:pPr>
    </w:p>
    <w:p w14:paraId="67F55B7A" w14:textId="0186C1EA" w:rsidR="00B91B89" w:rsidRPr="00B91B89" w:rsidRDefault="00B91B89" w:rsidP="00B91B89">
      <w:pPr>
        <w:tabs>
          <w:tab w:val="left" w:pos="1728"/>
          <w:tab w:val="left" w:pos="7200"/>
        </w:tabs>
        <w:suppressAutoHyphens/>
        <w:jc w:val="both"/>
        <w:rPr>
          <w:rFonts w:asciiTheme="majorHAnsi" w:hAnsiTheme="majorHAnsi" w:cs="Arial"/>
        </w:rPr>
      </w:pPr>
      <w:r w:rsidRPr="00B91B89">
        <w:rPr>
          <w:rFonts w:asciiTheme="majorHAnsi" w:hAnsiTheme="majorHAnsi" w:cs="Arial"/>
        </w:rPr>
        <w:t xml:space="preserve">Izvajalec je za dobavljeno in montirano </w:t>
      </w:r>
      <w:r w:rsidR="008E6BFC">
        <w:rPr>
          <w:rFonts w:asciiTheme="majorHAnsi" w:hAnsiTheme="majorHAnsi" w:cs="Arial"/>
        </w:rPr>
        <w:t>pohištvo</w:t>
      </w:r>
      <w:r w:rsidRPr="00B91B89">
        <w:rPr>
          <w:rFonts w:asciiTheme="majorHAnsi" w:hAnsiTheme="majorHAnsi" w:cs="Arial"/>
        </w:rPr>
        <w:t xml:space="preserve"> dolžan naročniku zagotoviti in predložiti navodila za uporabo in vzdrževanje v slovenskem jeziku. V kolikor ta ne obstaja, jih je dolžan izvajalec zagotoviti na lastne stroške.</w:t>
      </w:r>
    </w:p>
    <w:p w14:paraId="4AC345C4" w14:textId="77777777" w:rsidR="00B91B89" w:rsidRPr="00B91B89" w:rsidRDefault="00B91B89" w:rsidP="00B91B89">
      <w:pPr>
        <w:tabs>
          <w:tab w:val="left" w:pos="1728"/>
          <w:tab w:val="left" w:pos="7200"/>
        </w:tabs>
        <w:suppressAutoHyphens/>
        <w:jc w:val="both"/>
        <w:rPr>
          <w:rFonts w:asciiTheme="majorHAnsi" w:hAnsiTheme="majorHAnsi" w:cs="Arial"/>
        </w:rPr>
      </w:pPr>
      <w:r w:rsidRPr="00B91B89">
        <w:rPr>
          <w:rFonts w:asciiTheme="majorHAnsi" w:hAnsiTheme="majorHAnsi" w:cs="Arial"/>
        </w:rPr>
        <w:t xml:space="preserve"> </w:t>
      </w:r>
    </w:p>
    <w:p w14:paraId="40584001" w14:textId="0835F0B1" w:rsidR="00B91B89" w:rsidRPr="00B91B89" w:rsidRDefault="00B91B89" w:rsidP="00B91B89">
      <w:pPr>
        <w:tabs>
          <w:tab w:val="left" w:pos="1728"/>
          <w:tab w:val="left" w:pos="7200"/>
        </w:tabs>
        <w:suppressAutoHyphens/>
        <w:jc w:val="both"/>
        <w:rPr>
          <w:rFonts w:asciiTheme="majorHAnsi" w:hAnsiTheme="majorHAnsi" w:cs="Arial"/>
        </w:rPr>
      </w:pPr>
      <w:r w:rsidRPr="00B91B89">
        <w:rPr>
          <w:rFonts w:asciiTheme="majorHAnsi" w:hAnsiTheme="majorHAnsi" w:cs="Arial"/>
        </w:rPr>
        <w:t xml:space="preserve">Oprema mora biti dobavljena in montirana v objektu »Novogradnja doma starejših občanov Kresnice«. Izvajalec je dolžan obvestiti naročnika o nameravani dobavi in montaži </w:t>
      </w:r>
      <w:r w:rsidR="008E6BFC">
        <w:rPr>
          <w:rFonts w:asciiTheme="majorHAnsi" w:hAnsiTheme="majorHAnsi" w:cs="Arial"/>
        </w:rPr>
        <w:t>pohištva</w:t>
      </w:r>
      <w:r w:rsidRPr="00B91B89">
        <w:rPr>
          <w:rFonts w:asciiTheme="majorHAnsi" w:hAnsiTheme="majorHAnsi" w:cs="Arial"/>
        </w:rPr>
        <w:t>, ki je predmet te pogodbe, najmanj 7 (sedem) delovnih dni pred njeno dobavo in montažo.</w:t>
      </w:r>
    </w:p>
    <w:p w14:paraId="149C2B00" w14:textId="77777777" w:rsidR="00B91B89" w:rsidRPr="00B91B89" w:rsidRDefault="00B91B89" w:rsidP="00B91B89">
      <w:pPr>
        <w:tabs>
          <w:tab w:val="left" w:pos="1728"/>
          <w:tab w:val="left" w:pos="7200"/>
        </w:tabs>
        <w:suppressAutoHyphens/>
        <w:jc w:val="both"/>
        <w:rPr>
          <w:rFonts w:asciiTheme="majorHAnsi" w:hAnsiTheme="majorHAnsi" w:cs="Arial"/>
        </w:rPr>
      </w:pPr>
    </w:p>
    <w:p w14:paraId="5B27CCDE" w14:textId="07A82651" w:rsidR="00BE6C84" w:rsidRDefault="00B91B89" w:rsidP="00B91B89">
      <w:pPr>
        <w:tabs>
          <w:tab w:val="left" w:pos="1728"/>
          <w:tab w:val="left" w:pos="7200"/>
        </w:tabs>
        <w:suppressAutoHyphens/>
        <w:jc w:val="both"/>
        <w:rPr>
          <w:rFonts w:asciiTheme="majorHAnsi" w:hAnsiTheme="majorHAnsi" w:cs="Arial"/>
        </w:rPr>
      </w:pPr>
      <w:r w:rsidRPr="00B91B89">
        <w:rPr>
          <w:rFonts w:asciiTheme="majorHAnsi" w:hAnsiTheme="majorHAnsi" w:cs="Arial"/>
        </w:rPr>
        <w:t xml:space="preserve">Izvajalec bo na svoje stroške zavaroval </w:t>
      </w:r>
      <w:r w:rsidR="008E6BFC">
        <w:rPr>
          <w:rFonts w:asciiTheme="majorHAnsi" w:hAnsiTheme="majorHAnsi" w:cs="Arial"/>
        </w:rPr>
        <w:t>pohištvo</w:t>
      </w:r>
      <w:r w:rsidRPr="00B91B89">
        <w:rPr>
          <w:rFonts w:asciiTheme="majorHAnsi" w:hAnsiTheme="majorHAnsi" w:cs="Arial"/>
        </w:rPr>
        <w:t xml:space="preserve"> in nosil stroške transportnega zavarovanja </w:t>
      </w:r>
      <w:r w:rsidR="008E6BFC">
        <w:rPr>
          <w:rFonts w:asciiTheme="majorHAnsi" w:hAnsiTheme="majorHAnsi" w:cs="Arial"/>
        </w:rPr>
        <w:t>pohištva</w:t>
      </w:r>
      <w:r w:rsidRPr="00B91B89">
        <w:rPr>
          <w:rFonts w:asciiTheme="majorHAnsi" w:hAnsiTheme="majorHAnsi" w:cs="Arial"/>
        </w:rPr>
        <w:t xml:space="preserve"> do lokacije dobave in montaže.</w:t>
      </w:r>
      <w:r>
        <w:rPr>
          <w:rFonts w:asciiTheme="majorHAnsi" w:hAnsiTheme="majorHAnsi" w:cs="Arial"/>
        </w:rPr>
        <w:t xml:space="preserve"> </w:t>
      </w:r>
    </w:p>
    <w:p w14:paraId="56A7C517" w14:textId="77777777" w:rsidR="00B91B89" w:rsidRPr="00BF0198" w:rsidRDefault="00B91B89" w:rsidP="00B91B89">
      <w:pPr>
        <w:tabs>
          <w:tab w:val="left" w:pos="1728"/>
          <w:tab w:val="left" w:pos="7200"/>
        </w:tabs>
        <w:suppressAutoHyphens/>
        <w:jc w:val="both"/>
        <w:rPr>
          <w:rFonts w:asciiTheme="majorHAnsi" w:eastAsia="Times New Roman" w:hAnsiTheme="majorHAnsi" w:cs="Arial"/>
          <w:lang w:eastAsia="ar-SA"/>
        </w:rPr>
      </w:pPr>
    </w:p>
    <w:p w14:paraId="20EB52B1" w14:textId="4070FC8E" w:rsidR="00BE6C84" w:rsidRPr="00BF0198" w:rsidRDefault="00DF47A3" w:rsidP="00BE6C84">
      <w:pPr>
        <w:tabs>
          <w:tab w:val="left" w:pos="1728"/>
          <w:tab w:val="left" w:pos="7200"/>
        </w:tabs>
        <w:jc w:val="both"/>
        <w:rPr>
          <w:rFonts w:asciiTheme="majorHAnsi" w:eastAsia="Times New Roman" w:hAnsiTheme="majorHAnsi" w:cs="Arial"/>
        </w:rPr>
      </w:pPr>
      <w:r>
        <w:rPr>
          <w:rFonts w:asciiTheme="majorHAnsi" w:eastAsia="Times New Roman" w:hAnsiTheme="majorHAnsi" w:cs="Arial"/>
          <w:b/>
        </w:rPr>
        <w:t>Rok izvedbe</w:t>
      </w:r>
    </w:p>
    <w:p w14:paraId="7ED0154E" w14:textId="77777777" w:rsidR="00BE6C84" w:rsidRPr="00BF0198" w:rsidRDefault="00BE6C84" w:rsidP="00BE6C84">
      <w:pPr>
        <w:pStyle w:val="Slog20"/>
        <w:jc w:val="center"/>
        <w:rPr>
          <w:rFonts w:asciiTheme="majorHAnsi" w:hAnsiTheme="majorHAnsi"/>
        </w:rPr>
      </w:pPr>
      <w:r w:rsidRPr="00BF0198">
        <w:rPr>
          <w:rFonts w:asciiTheme="majorHAnsi" w:hAnsiTheme="majorHAnsi"/>
        </w:rPr>
        <w:t>člen</w:t>
      </w:r>
    </w:p>
    <w:p w14:paraId="5F1CC3FE" w14:textId="357B697F" w:rsidR="00DF47A3" w:rsidRPr="00DF47A3" w:rsidRDefault="00DF47A3" w:rsidP="00DF47A3">
      <w:pPr>
        <w:tabs>
          <w:tab w:val="left" w:pos="1728"/>
          <w:tab w:val="left" w:pos="7200"/>
        </w:tabs>
        <w:suppressAutoHyphens/>
        <w:jc w:val="both"/>
        <w:rPr>
          <w:rFonts w:asciiTheme="majorHAnsi" w:eastAsia="Times New Roman" w:hAnsiTheme="majorHAnsi" w:cs="Arial"/>
        </w:rPr>
      </w:pPr>
      <w:r w:rsidRPr="00DF47A3">
        <w:rPr>
          <w:rFonts w:asciiTheme="majorHAnsi" w:eastAsia="Times New Roman" w:hAnsiTheme="majorHAnsi" w:cs="Arial"/>
        </w:rPr>
        <w:t xml:space="preserve">Izvajalec dobavi in montira </w:t>
      </w:r>
      <w:r w:rsidR="008E6BFC">
        <w:rPr>
          <w:rFonts w:asciiTheme="majorHAnsi" w:eastAsia="Times New Roman" w:hAnsiTheme="majorHAnsi" w:cs="Arial"/>
        </w:rPr>
        <w:t>pohištvo</w:t>
      </w:r>
      <w:r w:rsidRPr="00DF47A3">
        <w:rPr>
          <w:rFonts w:asciiTheme="majorHAnsi" w:eastAsia="Times New Roman" w:hAnsiTheme="majorHAnsi" w:cs="Arial"/>
        </w:rPr>
        <w:t>, ki je predmet te pogodbe,</w:t>
      </w:r>
      <w:r w:rsidR="003E455B">
        <w:rPr>
          <w:rFonts w:asciiTheme="majorHAnsi" w:eastAsia="Times New Roman" w:hAnsiTheme="majorHAnsi" w:cs="Arial"/>
        </w:rPr>
        <w:t xml:space="preserve"> najkasneje </w:t>
      </w:r>
      <w:r w:rsidR="003E455B" w:rsidRPr="00BE418B">
        <w:rPr>
          <w:rFonts w:asciiTheme="majorHAnsi" w:eastAsia="Times New Roman" w:hAnsiTheme="majorHAnsi" w:cs="Arial"/>
        </w:rPr>
        <w:t xml:space="preserve">do </w:t>
      </w:r>
      <w:r w:rsidR="00CE7E20" w:rsidRPr="00BE418B">
        <w:rPr>
          <w:rFonts w:asciiTheme="majorHAnsi" w:eastAsia="Times New Roman" w:hAnsiTheme="majorHAnsi" w:cs="Arial"/>
        </w:rPr>
        <w:t>31.08.2023</w:t>
      </w:r>
      <w:r w:rsidRPr="00BE418B">
        <w:rPr>
          <w:rFonts w:asciiTheme="majorHAnsi" w:eastAsia="Times New Roman" w:hAnsiTheme="majorHAnsi" w:cs="Arial"/>
        </w:rPr>
        <w:t>.</w:t>
      </w:r>
    </w:p>
    <w:p w14:paraId="6D97C335" w14:textId="77777777" w:rsidR="00DF47A3" w:rsidRPr="00DF47A3" w:rsidRDefault="00DF47A3" w:rsidP="00DF47A3">
      <w:pPr>
        <w:tabs>
          <w:tab w:val="left" w:pos="1728"/>
          <w:tab w:val="left" w:pos="7200"/>
        </w:tabs>
        <w:suppressAutoHyphens/>
        <w:jc w:val="both"/>
        <w:rPr>
          <w:rFonts w:asciiTheme="majorHAnsi" w:eastAsia="Times New Roman" w:hAnsiTheme="majorHAnsi" w:cs="Arial"/>
        </w:rPr>
      </w:pPr>
    </w:p>
    <w:p w14:paraId="7228C395" w14:textId="53375312" w:rsidR="00DF47A3" w:rsidRPr="00DF47A3" w:rsidRDefault="00DF47A3" w:rsidP="00DF47A3">
      <w:pPr>
        <w:tabs>
          <w:tab w:val="left" w:pos="1728"/>
          <w:tab w:val="left" w:pos="7200"/>
        </w:tabs>
        <w:suppressAutoHyphens/>
        <w:jc w:val="both"/>
        <w:rPr>
          <w:rFonts w:asciiTheme="majorHAnsi" w:eastAsia="Times New Roman" w:hAnsiTheme="majorHAnsi" w:cs="Arial"/>
        </w:rPr>
      </w:pPr>
      <w:r>
        <w:rPr>
          <w:rFonts w:asciiTheme="majorHAnsi" w:eastAsia="Times New Roman" w:hAnsiTheme="majorHAnsi" w:cs="Arial"/>
        </w:rPr>
        <w:t>Rok se lahko spremeni</w:t>
      </w:r>
      <w:r w:rsidRPr="00DF47A3">
        <w:rPr>
          <w:rFonts w:asciiTheme="majorHAnsi" w:eastAsia="Times New Roman" w:hAnsiTheme="majorHAnsi" w:cs="Arial"/>
        </w:rPr>
        <w:t xml:space="preserve"> le v primeru višje sile, ki jo definiraj</w:t>
      </w:r>
      <w:r>
        <w:rPr>
          <w:rFonts w:asciiTheme="majorHAnsi" w:eastAsia="Times New Roman" w:hAnsiTheme="majorHAnsi" w:cs="Arial"/>
        </w:rPr>
        <w:t>o zakonska določila, spremenjen rok</w:t>
      </w:r>
      <w:r w:rsidRPr="00DF47A3">
        <w:rPr>
          <w:rFonts w:asciiTheme="majorHAnsi" w:eastAsia="Times New Roman" w:hAnsiTheme="majorHAnsi" w:cs="Arial"/>
        </w:rPr>
        <w:t xml:space="preserve"> pa mora potrditi naročnik. Vremenski pogoji ne morejo biti razlog za podaljšanje roka. </w:t>
      </w:r>
    </w:p>
    <w:p w14:paraId="20E42ABC" w14:textId="77777777" w:rsidR="00DF47A3" w:rsidRPr="00DF47A3" w:rsidRDefault="00DF47A3" w:rsidP="00DF47A3">
      <w:pPr>
        <w:tabs>
          <w:tab w:val="left" w:pos="1728"/>
          <w:tab w:val="left" w:pos="7200"/>
        </w:tabs>
        <w:suppressAutoHyphens/>
        <w:jc w:val="both"/>
        <w:rPr>
          <w:rFonts w:asciiTheme="majorHAnsi" w:eastAsia="Times New Roman" w:hAnsiTheme="majorHAnsi" w:cs="Arial"/>
        </w:rPr>
      </w:pPr>
    </w:p>
    <w:p w14:paraId="6C482EA8" w14:textId="7BEF1E85" w:rsidR="00DF47A3" w:rsidRPr="00DF47A3" w:rsidRDefault="00DF47A3" w:rsidP="00DF47A3">
      <w:pPr>
        <w:tabs>
          <w:tab w:val="left" w:pos="1728"/>
          <w:tab w:val="left" w:pos="7200"/>
        </w:tabs>
        <w:suppressAutoHyphens/>
        <w:jc w:val="both"/>
        <w:rPr>
          <w:rFonts w:asciiTheme="majorHAnsi" w:eastAsia="Times New Roman" w:hAnsiTheme="majorHAnsi" w:cs="Arial"/>
        </w:rPr>
      </w:pPr>
      <w:r w:rsidRPr="00DF47A3">
        <w:rPr>
          <w:rFonts w:asciiTheme="majorHAnsi" w:eastAsia="Times New Roman" w:hAnsiTheme="majorHAnsi" w:cs="Arial"/>
        </w:rPr>
        <w:t>Naročnik si pridržuje pravico do podaljšanja roka izvedbe del</w:t>
      </w:r>
      <w:r>
        <w:rPr>
          <w:rFonts w:asciiTheme="majorHAnsi" w:eastAsia="Times New Roman" w:hAnsiTheme="majorHAnsi" w:cs="Arial"/>
        </w:rPr>
        <w:t xml:space="preserve"> zaradi prilagoditve dinamiki izvajanja gradbeno obrtniških del na  objektu </w:t>
      </w:r>
      <w:r w:rsidRPr="00DF47A3">
        <w:rPr>
          <w:rFonts w:asciiTheme="majorHAnsi" w:eastAsia="Times New Roman" w:hAnsiTheme="majorHAnsi" w:cs="Arial"/>
        </w:rPr>
        <w:t>»Novogradnja doma starejših občanov Kresnice«.</w:t>
      </w:r>
    </w:p>
    <w:p w14:paraId="2832E45C" w14:textId="77777777" w:rsidR="00DF47A3" w:rsidRPr="00DF47A3" w:rsidRDefault="00DF47A3" w:rsidP="00DF47A3">
      <w:pPr>
        <w:tabs>
          <w:tab w:val="left" w:pos="1728"/>
          <w:tab w:val="left" w:pos="7200"/>
        </w:tabs>
        <w:suppressAutoHyphens/>
        <w:jc w:val="both"/>
        <w:rPr>
          <w:rFonts w:asciiTheme="majorHAnsi" w:eastAsia="Times New Roman" w:hAnsiTheme="majorHAnsi" w:cs="Arial"/>
        </w:rPr>
      </w:pPr>
      <w:r w:rsidRPr="00DF47A3">
        <w:rPr>
          <w:rFonts w:asciiTheme="majorHAnsi" w:eastAsia="Times New Roman" w:hAnsiTheme="majorHAnsi" w:cs="Arial"/>
        </w:rPr>
        <w:t xml:space="preserve">  </w:t>
      </w:r>
    </w:p>
    <w:p w14:paraId="436F64AE" w14:textId="72F2EF1E" w:rsidR="00DF47A3" w:rsidRPr="00DF47A3" w:rsidRDefault="00DF47A3" w:rsidP="00DF47A3">
      <w:pPr>
        <w:tabs>
          <w:tab w:val="left" w:pos="1728"/>
          <w:tab w:val="left" w:pos="7200"/>
        </w:tabs>
        <w:suppressAutoHyphens/>
        <w:jc w:val="both"/>
        <w:rPr>
          <w:rFonts w:asciiTheme="majorHAnsi" w:eastAsia="Times New Roman" w:hAnsiTheme="majorHAnsi" w:cs="Arial"/>
        </w:rPr>
      </w:pPr>
      <w:r w:rsidRPr="00DF47A3">
        <w:rPr>
          <w:rFonts w:asciiTheme="majorHAnsi" w:eastAsia="Times New Roman" w:hAnsiTheme="majorHAnsi" w:cs="Arial"/>
        </w:rPr>
        <w:lastRenderedPageBreak/>
        <w:t xml:space="preserve">Če izvajalec ne dobavi in montira </w:t>
      </w:r>
      <w:r w:rsidR="008E6BFC">
        <w:rPr>
          <w:rFonts w:asciiTheme="majorHAnsi" w:eastAsia="Times New Roman" w:hAnsiTheme="majorHAnsi" w:cs="Arial"/>
        </w:rPr>
        <w:t>pohištva</w:t>
      </w:r>
      <w:r w:rsidRPr="00DF47A3">
        <w:rPr>
          <w:rFonts w:asciiTheme="majorHAnsi" w:eastAsia="Times New Roman" w:hAnsiTheme="majorHAnsi" w:cs="Arial"/>
        </w:rPr>
        <w:t xml:space="preserve"> najkasneje v 10 (desetih) dneh po izteku roka, določenega v prvem odstavku tega člena, lahko naročnik odstopi od pogodbe in unovči zavarovanje za dobro izvedbo v celoti. V tem primeru je izvajalec dolžan naročniku povrniti vso nastalo škodo.</w:t>
      </w:r>
    </w:p>
    <w:p w14:paraId="23763716" w14:textId="77777777" w:rsidR="00DF47A3" w:rsidRPr="00DF47A3" w:rsidRDefault="00DF47A3" w:rsidP="00DF47A3">
      <w:pPr>
        <w:tabs>
          <w:tab w:val="left" w:pos="1728"/>
          <w:tab w:val="left" w:pos="7200"/>
        </w:tabs>
        <w:suppressAutoHyphens/>
        <w:jc w:val="both"/>
        <w:rPr>
          <w:rFonts w:asciiTheme="majorHAnsi" w:eastAsia="Times New Roman" w:hAnsiTheme="majorHAnsi" w:cs="Arial"/>
        </w:rPr>
      </w:pPr>
    </w:p>
    <w:p w14:paraId="5D6CCDF5" w14:textId="092C1299" w:rsidR="00BE6C84" w:rsidRPr="00BF0198" w:rsidRDefault="00DF47A3" w:rsidP="00DF47A3">
      <w:pPr>
        <w:tabs>
          <w:tab w:val="left" w:pos="1728"/>
          <w:tab w:val="left" w:pos="7200"/>
        </w:tabs>
        <w:suppressAutoHyphens/>
        <w:jc w:val="both"/>
        <w:rPr>
          <w:rFonts w:asciiTheme="majorHAnsi" w:eastAsia="Times New Roman" w:hAnsiTheme="majorHAnsi" w:cs="Arial"/>
        </w:rPr>
      </w:pPr>
      <w:r w:rsidRPr="00DF47A3">
        <w:rPr>
          <w:rFonts w:asciiTheme="majorHAnsi" w:eastAsia="Times New Roman" w:hAnsiTheme="majorHAnsi" w:cs="Arial"/>
        </w:rPr>
        <w:t>Če prihaja do zamud pri izvajanju del glede na terminski plan ali do nekvalitetnega izvajanja pogodbenih del ali do oteževalnih okoliščin pri izvedbi del po tej pogodbi ali drugih kršitev v zvezi z izvajanjem pogodbenih del, mora izvajalec, kot dober strokovnjak ukreniti vse potrebno, da se navedene okoliščine oziroma nepravilnosti odpravijo brez dodatnih stroškov za naročnika.</w:t>
      </w:r>
      <w:r>
        <w:rPr>
          <w:rFonts w:asciiTheme="majorHAnsi" w:eastAsia="Times New Roman" w:hAnsiTheme="majorHAnsi" w:cs="Arial"/>
        </w:rPr>
        <w:t xml:space="preserve"> </w:t>
      </w:r>
    </w:p>
    <w:p w14:paraId="32261D1A" w14:textId="77777777" w:rsidR="00BF6A2A" w:rsidRPr="00BF0198" w:rsidRDefault="00727BA1" w:rsidP="00637B9C">
      <w:pPr>
        <w:tabs>
          <w:tab w:val="left" w:pos="1728"/>
          <w:tab w:val="left" w:pos="7200"/>
        </w:tabs>
        <w:suppressAutoHyphens/>
        <w:jc w:val="both"/>
        <w:rPr>
          <w:rFonts w:asciiTheme="majorHAnsi" w:eastAsia="Times New Roman" w:hAnsiTheme="majorHAnsi" w:cs="Arial"/>
          <w:lang w:eastAsia="ar-SA"/>
        </w:rPr>
      </w:pPr>
      <w:r w:rsidRPr="00BF0198">
        <w:rPr>
          <w:rFonts w:asciiTheme="majorHAnsi" w:eastAsia="Times New Roman" w:hAnsiTheme="majorHAnsi" w:cs="Arial"/>
        </w:rPr>
        <w:t xml:space="preserve"> </w:t>
      </w:r>
    </w:p>
    <w:p w14:paraId="7B3733E7" w14:textId="77777777" w:rsidR="00BF6A2A" w:rsidRPr="00BF0198" w:rsidRDefault="00BE6C84"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b/>
        </w:rPr>
        <w:t>Pogodbena vrednost in</w:t>
      </w:r>
      <w:r w:rsidR="00C451E6" w:rsidRPr="00BF0198">
        <w:rPr>
          <w:rFonts w:asciiTheme="majorHAnsi" w:eastAsia="Times New Roman" w:hAnsiTheme="majorHAnsi" w:cs="Arial"/>
          <w:b/>
        </w:rPr>
        <w:t xml:space="preserve"> obračun del </w:t>
      </w:r>
      <w:r w:rsidRPr="00BF0198">
        <w:rPr>
          <w:rFonts w:asciiTheme="majorHAnsi" w:eastAsia="Times New Roman" w:hAnsiTheme="majorHAnsi" w:cs="Arial"/>
          <w:b/>
        </w:rPr>
        <w:t xml:space="preserve"> </w:t>
      </w:r>
      <w:r w:rsidR="00C451E6" w:rsidRPr="00BF0198">
        <w:rPr>
          <w:rFonts w:asciiTheme="majorHAnsi" w:eastAsia="Times New Roman" w:hAnsiTheme="majorHAnsi" w:cs="Arial"/>
          <w:b/>
        </w:rPr>
        <w:t xml:space="preserve">  </w:t>
      </w:r>
    </w:p>
    <w:p w14:paraId="0FCF0D5F"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1A28752D" w14:textId="391D1BB1" w:rsidR="00A53FB6" w:rsidRDefault="00DF47A3" w:rsidP="00C451E6">
      <w:pPr>
        <w:tabs>
          <w:tab w:val="left" w:pos="1728"/>
          <w:tab w:val="left" w:pos="7200"/>
        </w:tabs>
        <w:jc w:val="both"/>
        <w:rPr>
          <w:rFonts w:asciiTheme="majorHAnsi" w:eastAsia="Times New Roman" w:hAnsiTheme="majorHAnsi" w:cs="Arial"/>
        </w:rPr>
      </w:pPr>
      <w:r>
        <w:rPr>
          <w:rFonts w:asciiTheme="majorHAnsi" w:eastAsia="Times New Roman" w:hAnsiTheme="majorHAnsi" w:cs="Arial"/>
        </w:rPr>
        <w:t>Pogodbena vrednost naročila znaša:</w:t>
      </w:r>
    </w:p>
    <w:tbl>
      <w:tblPr>
        <w:tblW w:w="88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5"/>
        <w:gridCol w:w="1843"/>
      </w:tblGrid>
      <w:tr w:rsidR="00DF47A3" w:rsidRPr="00BF0198" w14:paraId="61BAEA34" w14:textId="77777777" w:rsidTr="00DF47A3">
        <w:tc>
          <w:tcPr>
            <w:tcW w:w="7045" w:type="dxa"/>
            <w:shd w:val="clear" w:color="auto" w:fill="C6D9F1"/>
          </w:tcPr>
          <w:p w14:paraId="1C7EF818" w14:textId="77777777" w:rsidR="00DF47A3" w:rsidRPr="00BF0198" w:rsidRDefault="00DF47A3" w:rsidP="00DB46A9">
            <w:pPr>
              <w:rPr>
                <w:rFonts w:asciiTheme="majorHAnsi" w:hAnsiTheme="majorHAnsi" w:cs="Arial"/>
              </w:rPr>
            </w:pPr>
            <w:r w:rsidRPr="00BF0198">
              <w:rPr>
                <w:rFonts w:asciiTheme="majorHAnsi" w:hAnsiTheme="majorHAnsi" w:cs="Arial"/>
              </w:rPr>
              <w:t>Postavke ponudbe</w:t>
            </w:r>
          </w:p>
        </w:tc>
        <w:tc>
          <w:tcPr>
            <w:tcW w:w="1843" w:type="dxa"/>
            <w:shd w:val="clear" w:color="auto" w:fill="C6D9F1"/>
          </w:tcPr>
          <w:p w14:paraId="4E007A13" w14:textId="08738B92" w:rsidR="00DF47A3" w:rsidRDefault="00DF47A3" w:rsidP="00DF47A3">
            <w:pPr>
              <w:jc w:val="center"/>
              <w:rPr>
                <w:rFonts w:asciiTheme="majorHAnsi" w:hAnsiTheme="majorHAnsi" w:cs="Arial"/>
              </w:rPr>
            </w:pPr>
            <w:r>
              <w:rPr>
                <w:rFonts w:asciiTheme="majorHAnsi" w:hAnsiTheme="majorHAnsi" w:cs="Arial"/>
              </w:rPr>
              <w:t xml:space="preserve">Cena v EUR   </w:t>
            </w:r>
          </w:p>
        </w:tc>
      </w:tr>
      <w:tr w:rsidR="00DF47A3" w:rsidRPr="00A53FB6" w14:paraId="64EA9E3A" w14:textId="77777777" w:rsidTr="00DF47A3">
        <w:tc>
          <w:tcPr>
            <w:tcW w:w="7045" w:type="dxa"/>
            <w:shd w:val="clear" w:color="auto" w:fill="auto"/>
          </w:tcPr>
          <w:p w14:paraId="5AB7BBC8" w14:textId="2FBA9FE8" w:rsidR="00DF47A3" w:rsidRPr="00A53FB6" w:rsidRDefault="00DF47A3" w:rsidP="00DB46A9">
            <w:pPr>
              <w:pStyle w:val="Slog33"/>
              <w:numPr>
                <w:ilvl w:val="0"/>
                <w:numId w:val="0"/>
              </w:numPr>
              <w:rPr>
                <w:rFonts w:asciiTheme="majorHAnsi" w:hAnsiTheme="majorHAnsi"/>
                <w:bCs/>
              </w:rPr>
            </w:pPr>
          </w:p>
        </w:tc>
        <w:tc>
          <w:tcPr>
            <w:tcW w:w="1843" w:type="dxa"/>
          </w:tcPr>
          <w:p w14:paraId="55ABE144" w14:textId="056B8773" w:rsidR="00DF47A3" w:rsidRPr="00A53FB6" w:rsidRDefault="00DF47A3" w:rsidP="00DB46A9">
            <w:pPr>
              <w:rPr>
                <w:rFonts w:asciiTheme="majorHAnsi" w:hAnsiTheme="majorHAnsi" w:cs="Arial"/>
              </w:rPr>
            </w:pPr>
          </w:p>
        </w:tc>
      </w:tr>
      <w:tr w:rsidR="00DF47A3" w:rsidRPr="00A53FB6" w14:paraId="2C295F4A" w14:textId="77777777" w:rsidTr="00DF47A3">
        <w:tc>
          <w:tcPr>
            <w:tcW w:w="7045" w:type="dxa"/>
            <w:shd w:val="clear" w:color="auto" w:fill="auto"/>
          </w:tcPr>
          <w:p w14:paraId="17C5110E" w14:textId="25956039" w:rsidR="00DF47A3" w:rsidRPr="00A53FB6" w:rsidRDefault="00DF47A3" w:rsidP="00DB46A9">
            <w:pPr>
              <w:pStyle w:val="Slog33"/>
              <w:numPr>
                <w:ilvl w:val="0"/>
                <w:numId w:val="0"/>
              </w:numPr>
              <w:rPr>
                <w:rFonts w:asciiTheme="majorHAnsi" w:hAnsiTheme="majorHAnsi"/>
                <w:bCs/>
              </w:rPr>
            </w:pPr>
          </w:p>
        </w:tc>
        <w:tc>
          <w:tcPr>
            <w:tcW w:w="1843" w:type="dxa"/>
          </w:tcPr>
          <w:p w14:paraId="7E2C14D5" w14:textId="77777777" w:rsidR="00DF47A3" w:rsidRPr="00A53FB6" w:rsidRDefault="00DF47A3" w:rsidP="00DB46A9">
            <w:pPr>
              <w:rPr>
                <w:rFonts w:asciiTheme="majorHAnsi" w:hAnsiTheme="majorHAnsi" w:cs="Arial"/>
              </w:rPr>
            </w:pPr>
          </w:p>
        </w:tc>
      </w:tr>
      <w:tr w:rsidR="00DF47A3" w:rsidRPr="00BF0198" w14:paraId="32C29E79" w14:textId="77777777" w:rsidTr="00DF47A3">
        <w:tc>
          <w:tcPr>
            <w:tcW w:w="7045" w:type="dxa"/>
            <w:shd w:val="clear" w:color="auto" w:fill="auto"/>
          </w:tcPr>
          <w:p w14:paraId="4A396509" w14:textId="6E99357C" w:rsidR="00DF47A3" w:rsidRPr="00A53FB6" w:rsidRDefault="00DF47A3" w:rsidP="00DB46A9">
            <w:pPr>
              <w:pStyle w:val="Slog33"/>
              <w:numPr>
                <w:ilvl w:val="0"/>
                <w:numId w:val="0"/>
              </w:numPr>
              <w:rPr>
                <w:rFonts w:asciiTheme="majorHAnsi" w:hAnsiTheme="majorHAnsi"/>
                <w:bCs/>
              </w:rPr>
            </w:pPr>
          </w:p>
        </w:tc>
        <w:tc>
          <w:tcPr>
            <w:tcW w:w="1843" w:type="dxa"/>
          </w:tcPr>
          <w:p w14:paraId="16E5EB3B" w14:textId="43492421" w:rsidR="00DF47A3" w:rsidRPr="00A53FB6" w:rsidRDefault="00DF47A3" w:rsidP="00DB46A9">
            <w:pPr>
              <w:rPr>
                <w:rFonts w:asciiTheme="majorHAnsi" w:hAnsiTheme="majorHAnsi" w:cs="Arial"/>
              </w:rPr>
            </w:pPr>
          </w:p>
        </w:tc>
      </w:tr>
      <w:tr w:rsidR="00DF47A3" w:rsidRPr="00FC41F1" w14:paraId="30E21D79" w14:textId="77777777" w:rsidTr="00DF47A3">
        <w:tc>
          <w:tcPr>
            <w:tcW w:w="8888" w:type="dxa"/>
            <w:gridSpan w:val="2"/>
            <w:shd w:val="clear" w:color="auto" w:fill="auto"/>
          </w:tcPr>
          <w:p w14:paraId="77FAB99C" w14:textId="43074DA5" w:rsidR="00DF47A3" w:rsidRPr="00FC41F1" w:rsidRDefault="00DF47A3" w:rsidP="00A53FB6">
            <w:pPr>
              <w:rPr>
                <w:rFonts w:asciiTheme="majorHAnsi" w:hAnsiTheme="majorHAnsi" w:cs="Arial"/>
                <w:b/>
              </w:rPr>
            </w:pPr>
            <w:r w:rsidRPr="00FC41F1">
              <w:rPr>
                <w:rFonts w:asciiTheme="majorHAnsi" w:hAnsiTheme="majorHAnsi"/>
                <w:b/>
                <w:bCs/>
              </w:rPr>
              <w:t>SKUPAJ (brez DDV)</w:t>
            </w:r>
          </w:p>
        </w:tc>
      </w:tr>
      <w:tr w:rsidR="00DF47A3" w:rsidRPr="00BF0198" w14:paraId="1092B309" w14:textId="77777777" w:rsidTr="00DF47A3">
        <w:tc>
          <w:tcPr>
            <w:tcW w:w="8888" w:type="dxa"/>
            <w:gridSpan w:val="2"/>
            <w:shd w:val="clear" w:color="auto" w:fill="auto"/>
            <w:vAlign w:val="center"/>
          </w:tcPr>
          <w:p w14:paraId="7E2B2B1F" w14:textId="7D9008A0" w:rsidR="00DF47A3" w:rsidRPr="00BF0198" w:rsidRDefault="00D638C8" w:rsidP="00DB46A9">
            <w:pPr>
              <w:rPr>
                <w:rFonts w:asciiTheme="majorHAnsi" w:hAnsiTheme="majorHAnsi" w:cs="Arial"/>
              </w:rPr>
            </w:pPr>
            <w:r>
              <w:rPr>
                <w:rFonts w:asciiTheme="majorHAnsi" w:hAnsiTheme="majorHAnsi" w:cs="Arial"/>
              </w:rPr>
              <w:t>DDV ___</w:t>
            </w:r>
            <w:r w:rsidR="00DF47A3" w:rsidRPr="00BF0198">
              <w:rPr>
                <w:rFonts w:asciiTheme="majorHAnsi" w:hAnsiTheme="majorHAnsi" w:cs="Arial"/>
              </w:rPr>
              <w:t xml:space="preserve"> %</w:t>
            </w:r>
          </w:p>
        </w:tc>
      </w:tr>
      <w:tr w:rsidR="00DF47A3" w:rsidRPr="00BF0198" w14:paraId="3892F5F2" w14:textId="77777777" w:rsidTr="00DF47A3">
        <w:tc>
          <w:tcPr>
            <w:tcW w:w="8888" w:type="dxa"/>
            <w:gridSpan w:val="2"/>
            <w:shd w:val="clear" w:color="auto" w:fill="auto"/>
            <w:vAlign w:val="center"/>
          </w:tcPr>
          <w:p w14:paraId="643EAE19" w14:textId="644FD0C5" w:rsidR="00DF47A3" w:rsidRPr="00BF0198" w:rsidRDefault="00DF47A3" w:rsidP="00DB46A9">
            <w:pPr>
              <w:rPr>
                <w:rFonts w:asciiTheme="majorHAnsi" w:hAnsiTheme="majorHAnsi" w:cs="Arial"/>
              </w:rPr>
            </w:pPr>
            <w:r w:rsidRPr="00BF0198">
              <w:rPr>
                <w:rFonts w:asciiTheme="majorHAnsi" w:hAnsiTheme="majorHAnsi" w:cs="Arial"/>
                <w:b/>
                <w:bCs/>
              </w:rPr>
              <w:t>SKUPAJ z DDV</w:t>
            </w:r>
          </w:p>
        </w:tc>
      </w:tr>
    </w:tbl>
    <w:p w14:paraId="78F20E0A" w14:textId="77777777" w:rsidR="00A53FB6" w:rsidRPr="006207DF" w:rsidRDefault="00A53FB6" w:rsidP="00A53FB6">
      <w:pPr>
        <w:rPr>
          <w:rFonts w:asciiTheme="majorHAnsi" w:hAnsiTheme="majorHAnsi" w:cs="Arial"/>
        </w:rPr>
      </w:pPr>
      <w:r w:rsidRPr="00BF0198">
        <w:rPr>
          <w:rFonts w:asciiTheme="majorHAnsi" w:hAnsiTheme="majorHAnsi" w:cs="Arial"/>
        </w:rPr>
        <w:t xml:space="preserve"> </w:t>
      </w:r>
    </w:p>
    <w:p w14:paraId="1B3650C9" w14:textId="15D260FC" w:rsidR="00DF47A3" w:rsidRPr="00DF47A3" w:rsidRDefault="00DF47A3" w:rsidP="00DF47A3">
      <w:pPr>
        <w:tabs>
          <w:tab w:val="left" w:pos="1728"/>
          <w:tab w:val="left" w:pos="7200"/>
        </w:tabs>
        <w:jc w:val="both"/>
        <w:rPr>
          <w:rFonts w:asciiTheme="majorHAnsi" w:eastAsia="Times New Roman" w:hAnsiTheme="majorHAnsi" w:cs="Arial"/>
          <w:bCs/>
        </w:rPr>
      </w:pPr>
      <w:r w:rsidRPr="00DF47A3">
        <w:rPr>
          <w:rFonts w:asciiTheme="majorHAnsi" w:eastAsia="Times New Roman" w:hAnsiTheme="majorHAnsi" w:cs="Arial"/>
          <w:bCs/>
        </w:rPr>
        <w:t xml:space="preserve">V ceni so upoštevani vsi stroški, povezani z dobavo in montažo </w:t>
      </w:r>
      <w:r w:rsidR="008E6BFC">
        <w:rPr>
          <w:rFonts w:asciiTheme="majorHAnsi" w:eastAsia="Times New Roman" w:hAnsiTheme="majorHAnsi" w:cs="Arial"/>
          <w:bCs/>
        </w:rPr>
        <w:t>pohištva</w:t>
      </w:r>
      <w:r w:rsidRPr="00DF47A3">
        <w:rPr>
          <w:rFonts w:asciiTheme="majorHAnsi" w:eastAsia="Times New Roman" w:hAnsiTheme="majorHAnsi" w:cs="Arial"/>
          <w:bCs/>
        </w:rPr>
        <w:t xml:space="preserve">, zavarovanjem in prevozom na lokacijo montaže </w:t>
      </w:r>
      <w:r w:rsidR="008E6BFC">
        <w:rPr>
          <w:rFonts w:asciiTheme="majorHAnsi" w:eastAsia="Times New Roman" w:hAnsiTheme="majorHAnsi" w:cs="Arial"/>
          <w:bCs/>
        </w:rPr>
        <w:t>pohištva</w:t>
      </w:r>
      <w:r w:rsidRPr="00DF47A3">
        <w:rPr>
          <w:rFonts w:asciiTheme="majorHAnsi" w:eastAsia="Times New Roman" w:hAnsiTheme="majorHAnsi" w:cs="Arial"/>
          <w:bCs/>
        </w:rPr>
        <w:t xml:space="preserve"> ter ostale špediterske stroške. V pogodbeni vrednosti so zajeti vsi stroški (dobave, montaže, instalacije, testiranja, uvedbe, usposabljanja uporabnikov, dela, potni stroški, davek na dodano vrednost ter morebitni drugi stroški), popusti in rabati. Pogodbena vrednost iz tega člena je fiksna in vključuje vse stroške v zvezi z dobavo in montažo </w:t>
      </w:r>
      <w:r w:rsidR="008E6BFC">
        <w:rPr>
          <w:rFonts w:asciiTheme="majorHAnsi" w:eastAsia="Times New Roman" w:hAnsiTheme="majorHAnsi" w:cs="Arial"/>
          <w:bCs/>
        </w:rPr>
        <w:t>pohištva</w:t>
      </w:r>
      <w:r w:rsidRPr="00DF47A3">
        <w:rPr>
          <w:rFonts w:asciiTheme="majorHAnsi" w:eastAsia="Times New Roman" w:hAnsiTheme="majorHAnsi" w:cs="Arial"/>
          <w:bCs/>
        </w:rPr>
        <w:t xml:space="preserve"> in v zvezi z ostalimi obveznostmi, ki so predmet te pogodbe.</w:t>
      </w:r>
    </w:p>
    <w:p w14:paraId="0DC5F262" w14:textId="77777777" w:rsidR="00DF47A3" w:rsidRPr="00DF47A3" w:rsidRDefault="00DF47A3" w:rsidP="00DF47A3">
      <w:pPr>
        <w:tabs>
          <w:tab w:val="left" w:pos="1728"/>
          <w:tab w:val="left" w:pos="7200"/>
        </w:tabs>
        <w:jc w:val="both"/>
        <w:rPr>
          <w:rFonts w:asciiTheme="majorHAnsi" w:eastAsia="Times New Roman" w:hAnsiTheme="majorHAnsi" w:cs="Arial"/>
          <w:bCs/>
        </w:rPr>
      </w:pPr>
    </w:p>
    <w:p w14:paraId="7DF05863" w14:textId="2CFEA5DF" w:rsidR="00DF47A3" w:rsidRPr="00DF47A3" w:rsidRDefault="00DF47A3" w:rsidP="00DF47A3">
      <w:pPr>
        <w:tabs>
          <w:tab w:val="left" w:pos="1728"/>
          <w:tab w:val="left" w:pos="7200"/>
        </w:tabs>
        <w:jc w:val="both"/>
        <w:rPr>
          <w:rFonts w:asciiTheme="majorHAnsi" w:eastAsia="Times New Roman" w:hAnsiTheme="majorHAnsi" w:cs="Arial"/>
          <w:bCs/>
        </w:rPr>
      </w:pPr>
      <w:r w:rsidRPr="00DF47A3">
        <w:rPr>
          <w:rFonts w:asciiTheme="majorHAnsi" w:eastAsia="Times New Roman" w:hAnsiTheme="majorHAnsi" w:cs="Arial"/>
          <w:bCs/>
        </w:rPr>
        <w:t>Cene posameznih artiklov in storitev so fiksne do dokončanja vseh pogodbenih del po tej pogodbi. V ceni so zajeti vsi stroški atestov, preiskav in poročil, ki so v zvezi z dokazovanjem kvalitete dobavljene</w:t>
      </w:r>
      <w:r w:rsidR="008E6BFC">
        <w:rPr>
          <w:rFonts w:asciiTheme="majorHAnsi" w:eastAsia="Times New Roman" w:hAnsiTheme="majorHAnsi" w:cs="Arial"/>
          <w:bCs/>
        </w:rPr>
        <w:t>ga</w:t>
      </w:r>
      <w:r w:rsidRPr="00DF47A3">
        <w:rPr>
          <w:rFonts w:asciiTheme="majorHAnsi" w:eastAsia="Times New Roman" w:hAnsiTheme="majorHAnsi" w:cs="Arial"/>
          <w:bCs/>
        </w:rPr>
        <w:t xml:space="preserve"> pohištva ter materialov.</w:t>
      </w:r>
    </w:p>
    <w:p w14:paraId="087BD66A" w14:textId="77777777" w:rsidR="00DF47A3" w:rsidRPr="00DF47A3" w:rsidRDefault="00DF47A3" w:rsidP="00DF47A3">
      <w:pPr>
        <w:tabs>
          <w:tab w:val="left" w:pos="1728"/>
          <w:tab w:val="left" w:pos="7200"/>
        </w:tabs>
        <w:jc w:val="both"/>
        <w:rPr>
          <w:rFonts w:asciiTheme="majorHAnsi" w:eastAsia="Times New Roman" w:hAnsiTheme="majorHAnsi" w:cs="Arial"/>
          <w:bCs/>
        </w:rPr>
      </w:pPr>
    </w:p>
    <w:p w14:paraId="11DD4B25" w14:textId="77777777" w:rsidR="00DF47A3" w:rsidRPr="00DF47A3" w:rsidRDefault="00DF47A3" w:rsidP="00DF47A3">
      <w:pPr>
        <w:tabs>
          <w:tab w:val="left" w:pos="1728"/>
          <w:tab w:val="left" w:pos="7200"/>
        </w:tabs>
        <w:jc w:val="both"/>
        <w:rPr>
          <w:rFonts w:asciiTheme="majorHAnsi" w:eastAsia="Times New Roman" w:hAnsiTheme="majorHAnsi" w:cs="Arial"/>
          <w:bCs/>
        </w:rPr>
      </w:pPr>
      <w:r w:rsidRPr="00DF47A3">
        <w:rPr>
          <w:rFonts w:asciiTheme="majorHAnsi" w:eastAsia="Times New Roman" w:hAnsiTheme="majorHAnsi" w:cs="Arial"/>
          <w:bCs/>
        </w:rPr>
        <w:t>V ceni so prav tako zajeti vsi stroški zavarovanj izvedbe del, delavcev, opreme, morebitna odgovornost za škodo tretjim osebam, stroški izdaje bančnih garancij, prispevkov, taks in varstva pri delu.</w:t>
      </w:r>
    </w:p>
    <w:p w14:paraId="71988B7A" w14:textId="77777777" w:rsidR="00DF47A3" w:rsidRPr="00DF47A3" w:rsidRDefault="00DF47A3" w:rsidP="00DF47A3">
      <w:pPr>
        <w:tabs>
          <w:tab w:val="left" w:pos="1728"/>
          <w:tab w:val="left" w:pos="7200"/>
        </w:tabs>
        <w:jc w:val="both"/>
        <w:rPr>
          <w:rFonts w:asciiTheme="majorHAnsi" w:eastAsia="Times New Roman" w:hAnsiTheme="majorHAnsi" w:cs="Arial"/>
          <w:bCs/>
        </w:rPr>
      </w:pPr>
    </w:p>
    <w:p w14:paraId="2019CBF9" w14:textId="216526D9" w:rsidR="00A86413" w:rsidRPr="00BE418B" w:rsidRDefault="00DF47A3" w:rsidP="00DF47A3">
      <w:pPr>
        <w:tabs>
          <w:tab w:val="left" w:pos="1728"/>
          <w:tab w:val="left" w:pos="7200"/>
        </w:tabs>
        <w:jc w:val="both"/>
        <w:rPr>
          <w:rFonts w:asciiTheme="majorHAnsi" w:eastAsia="Times New Roman" w:hAnsiTheme="majorHAnsi" w:cs="Arial"/>
          <w:strike/>
        </w:rPr>
      </w:pPr>
      <w:r w:rsidRPr="00BE418B">
        <w:rPr>
          <w:rFonts w:asciiTheme="majorHAnsi" w:eastAsia="Times New Roman" w:hAnsiTheme="majorHAnsi" w:cs="Arial"/>
          <w:bCs/>
        </w:rPr>
        <w:t xml:space="preserve">V ceni je zajeto tudi 1-krat letno servisiranje </w:t>
      </w:r>
      <w:r w:rsidR="008E6BFC" w:rsidRPr="00BE418B">
        <w:rPr>
          <w:rFonts w:asciiTheme="majorHAnsi" w:eastAsia="Times New Roman" w:hAnsiTheme="majorHAnsi" w:cs="Arial"/>
          <w:bCs/>
        </w:rPr>
        <w:t>pohištva</w:t>
      </w:r>
      <w:r w:rsidRPr="00BE418B">
        <w:rPr>
          <w:rFonts w:asciiTheme="majorHAnsi" w:eastAsia="Times New Roman" w:hAnsiTheme="majorHAnsi" w:cs="Arial"/>
          <w:bCs/>
        </w:rPr>
        <w:t xml:space="preserve"> v garancijski dobi (2 servisa). </w:t>
      </w:r>
    </w:p>
    <w:p w14:paraId="18B2D704" w14:textId="77777777" w:rsidR="00BC45C4" w:rsidRDefault="00BC45C4" w:rsidP="000A10C4">
      <w:pPr>
        <w:tabs>
          <w:tab w:val="left" w:pos="1728"/>
          <w:tab w:val="left" w:pos="7200"/>
        </w:tabs>
        <w:jc w:val="both"/>
        <w:rPr>
          <w:rFonts w:asciiTheme="majorHAnsi" w:eastAsia="Times New Roman" w:hAnsiTheme="majorHAnsi" w:cs="Arial"/>
        </w:rPr>
      </w:pPr>
    </w:p>
    <w:p w14:paraId="5D8349BF" w14:textId="25E3332E" w:rsidR="00DF47A3" w:rsidRPr="00DF47A3" w:rsidRDefault="00DF47A3" w:rsidP="00DF47A3">
      <w:pPr>
        <w:tabs>
          <w:tab w:val="left" w:pos="1728"/>
          <w:tab w:val="left" w:pos="7200"/>
        </w:tabs>
        <w:jc w:val="both"/>
        <w:rPr>
          <w:rFonts w:asciiTheme="majorHAnsi" w:eastAsia="Times New Roman" w:hAnsiTheme="majorHAnsi" w:cs="Arial"/>
        </w:rPr>
      </w:pPr>
      <w:r w:rsidRPr="00DF47A3">
        <w:rPr>
          <w:rFonts w:asciiTheme="majorHAnsi" w:eastAsia="Times New Roman" w:hAnsiTheme="majorHAnsi" w:cs="Arial"/>
        </w:rPr>
        <w:t xml:space="preserve">Za dobavljeno in montirano </w:t>
      </w:r>
      <w:r w:rsidR="008E6BFC">
        <w:rPr>
          <w:rFonts w:asciiTheme="majorHAnsi" w:eastAsia="Times New Roman" w:hAnsiTheme="majorHAnsi" w:cs="Arial"/>
        </w:rPr>
        <w:t>pohištvo</w:t>
      </w:r>
      <w:r w:rsidRPr="00DF47A3">
        <w:rPr>
          <w:rFonts w:asciiTheme="majorHAnsi" w:eastAsia="Times New Roman" w:hAnsiTheme="majorHAnsi" w:cs="Arial"/>
        </w:rPr>
        <w:t xml:space="preserve"> izvajalec naročniku izstavi račune po cenah iz ponudbe izvajalca št. __________________ z dne _________. </w:t>
      </w:r>
    </w:p>
    <w:p w14:paraId="10B0FD1B" w14:textId="77777777" w:rsidR="00DF47A3" w:rsidRPr="00DF47A3" w:rsidRDefault="00DF47A3" w:rsidP="00DF47A3">
      <w:pPr>
        <w:tabs>
          <w:tab w:val="left" w:pos="1728"/>
          <w:tab w:val="left" w:pos="7200"/>
        </w:tabs>
        <w:jc w:val="both"/>
        <w:rPr>
          <w:rFonts w:asciiTheme="majorHAnsi" w:eastAsia="Times New Roman" w:hAnsiTheme="majorHAnsi" w:cs="Arial"/>
        </w:rPr>
      </w:pPr>
    </w:p>
    <w:p w14:paraId="4121E839" w14:textId="2CD2E3B4" w:rsidR="000A10C4" w:rsidRPr="00BF0198" w:rsidRDefault="00DF47A3" w:rsidP="000A10C4">
      <w:pPr>
        <w:tabs>
          <w:tab w:val="left" w:pos="1728"/>
          <w:tab w:val="left" w:pos="7200"/>
        </w:tabs>
        <w:jc w:val="both"/>
        <w:rPr>
          <w:rFonts w:asciiTheme="majorHAnsi" w:eastAsia="Times New Roman" w:hAnsiTheme="majorHAnsi" w:cs="Arial"/>
        </w:rPr>
      </w:pPr>
      <w:r w:rsidRPr="00DF47A3">
        <w:rPr>
          <w:rFonts w:asciiTheme="majorHAnsi" w:eastAsia="Times New Roman" w:hAnsiTheme="majorHAnsi" w:cs="Arial"/>
        </w:rPr>
        <w:t xml:space="preserve">Pogoj za plačilo izstavljenih računov je uspešna delna ali končna primopredaja </w:t>
      </w:r>
      <w:r w:rsidR="008E6BFC">
        <w:rPr>
          <w:rFonts w:asciiTheme="majorHAnsi" w:eastAsia="Times New Roman" w:hAnsiTheme="majorHAnsi" w:cs="Arial"/>
        </w:rPr>
        <w:t>pohištva</w:t>
      </w:r>
      <w:r>
        <w:rPr>
          <w:rFonts w:asciiTheme="majorHAnsi" w:eastAsia="Times New Roman" w:hAnsiTheme="majorHAnsi" w:cs="Arial"/>
        </w:rPr>
        <w:t xml:space="preserve">, opravljena z zapisnikom.  </w:t>
      </w:r>
    </w:p>
    <w:p w14:paraId="4CD6B89C" w14:textId="77777777" w:rsidR="000A10C4" w:rsidRPr="00BF0198" w:rsidRDefault="000A10C4" w:rsidP="000A10C4">
      <w:pPr>
        <w:tabs>
          <w:tab w:val="left" w:pos="1728"/>
          <w:tab w:val="left" w:pos="7200"/>
        </w:tabs>
        <w:jc w:val="both"/>
        <w:rPr>
          <w:rFonts w:asciiTheme="majorHAnsi" w:eastAsia="Times New Roman" w:hAnsiTheme="majorHAnsi" w:cs="Arial"/>
        </w:rPr>
      </w:pPr>
    </w:p>
    <w:p w14:paraId="647513B5" w14:textId="6F33B76D" w:rsidR="000A10C4" w:rsidRPr="00BF0198" w:rsidRDefault="006207DF" w:rsidP="000A10C4">
      <w:pPr>
        <w:tabs>
          <w:tab w:val="left" w:pos="1728"/>
          <w:tab w:val="left" w:pos="7200"/>
        </w:tabs>
        <w:jc w:val="both"/>
        <w:rPr>
          <w:rFonts w:asciiTheme="majorHAnsi" w:eastAsia="Times New Roman" w:hAnsiTheme="majorHAnsi" w:cs="Arial"/>
        </w:rPr>
      </w:pPr>
      <w:r>
        <w:rPr>
          <w:rFonts w:asciiTheme="majorHAnsi" w:eastAsia="Times New Roman" w:hAnsiTheme="majorHAnsi" w:cs="Arial"/>
        </w:rPr>
        <w:t>Rok plačila računa je 30 d</w:t>
      </w:r>
      <w:r w:rsidR="000A10C4" w:rsidRPr="00BF0198">
        <w:rPr>
          <w:rFonts w:asciiTheme="majorHAnsi" w:eastAsia="Times New Roman" w:hAnsiTheme="majorHAnsi" w:cs="Arial"/>
        </w:rPr>
        <w:t>n</w:t>
      </w:r>
      <w:r>
        <w:rPr>
          <w:rFonts w:asciiTheme="majorHAnsi" w:eastAsia="Times New Roman" w:hAnsiTheme="majorHAnsi" w:cs="Arial"/>
        </w:rPr>
        <w:t>i</w:t>
      </w:r>
      <w:r w:rsidR="000A10C4" w:rsidRPr="00BF0198">
        <w:rPr>
          <w:rFonts w:asciiTheme="majorHAnsi" w:eastAsia="Times New Roman" w:hAnsiTheme="majorHAnsi" w:cs="Arial"/>
        </w:rPr>
        <w:t xml:space="preserve"> in prične teči naslednji dan od datuma prejema pravilno izstavljenega računa, pri čemer se za uradni datum prejema šteje datum prejema računa v spletno aplikacijo </w:t>
      </w:r>
      <w:proofErr w:type="spellStart"/>
      <w:r w:rsidR="000A10C4" w:rsidRPr="00BF0198">
        <w:rPr>
          <w:rFonts w:asciiTheme="majorHAnsi" w:eastAsia="Times New Roman" w:hAnsiTheme="majorHAnsi" w:cs="Arial"/>
        </w:rPr>
        <w:t>UJPnet</w:t>
      </w:r>
      <w:proofErr w:type="spellEnd"/>
      <w:r w:rsidR="000A10C4" w:rsidRPr="00BF0198">
        <w:rPr>
          <w:rFonts w:asciiTheme="majorHAnsi" w:eastAsia="Times New Roman" w:hAnsiTheme="majorHAnsi" w:cs="Arial"/>
        </w:rPr>
        <w:t>. Če naročnik izpodbija del zneska, ki je obračunan, račun zavrne.</w:t>
      </w:r>
    </w:p>
    <w:p w14:paraId="7A81FB30" w14:textId="77777777" w:rsidR="000A10C4" w:rsidRPr="00BF0198" w:rsidRDefault="000A10C4" w:rsidP="000A10C4">
      <w:pPr>
        <w:tabs>
          <w:tab w:val="left" w:pos="1728"/>
          <w:tab w:val="left" w:pos="7200"/>
        </w:tabs>
        <w:jc w:val="both"/>
        <w:rPr>
          <w:rFonts w:asciiTheme="majorHAnsi" w:eastAsia="Times New Roman" w:hAnsiTheme="majorHAnsi" w:cs="Arial"/>
        </w:rPr>
      </w:pPr>
    </w:p>
    <w:p w14:paraId="678E6AFA"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lastRenderedPageBreak/>
        <w:t>Naročnik bo potrjen znesek nakazal na TRR izvajalca, ki bo naveden na izstavljenem računu.</w:t>
      </w:r>
    </w:p>
    <w:p w14:paraId="5DAAF37A" w14:textId="77777777" w:rsidR="000A10C4"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 izstavljenega mesečnega računa mora biti razvidno:</w:t>
      </w:r>
    </w:p>
    <w:p w14:paraId="024B766D" w14:textId="77777777" w:rsidR="00B44EE7" w:rsidRPr="00BF0198" w:rsidRDefault="00B44EE7" w:rsidP="00B44EE7">
      <w:pPr>
        <w:pStyle w:val="Slog56"/>
      </w:pPr>
      <w:r>
        <w:t>številka in datum te pogodbe;</w:t>
      </w:r>
    </w:p>
    <w:p w14:paraId="240AE4AD" w14:textId="77777777" w:rsidR="000A10C4" w:rsidRPr="00BF0198" w:rsidRDefault="000A10C4" w:rsidP="000A10C4">
      <w:pPr>
        <w:pStyle w:val="Slog56"/>
      </w:pPr>
      <w:r w:rsidRPr="00BF0198">
        <w:t>ID za DDV vseh pogodbenih strank in morebitnih podizvajalcev;</w:t>
      </w:r>
    </w:p>
    <w:p w14:paraId="50F399B7" w14:textId="77777777" w:rsidR="000A10C4" w:rsidRPr="00BF0198" w:rsidRDefault="000A10C4" w:rsidP="000A10C4">
      <w:pPr>
        <w:pStyle w:val="Slog56"/>
      </w:pPr>
      <w:r w:rsidRPr="00BF0198">
        <w:t>obseg in vrsta ter specifikacija opravljenih del ter opredelitev izvajalca teh del;</w:t>
      </w:r>
    </w:p>
    <w:p w14:paraId="2C5CDC4C" w14:textId="77777777" w:rsidR="000A10C4" w:rsidRPr="00BF0198" w:rsidRDefault="000A10C4" w:rsidP="000A10C4">
      <w:pPr>
        <w:pStyle w:val="Slog56"/>
      </w:pPr>
      <w:r w:rsidRPr="00BF0198">
        <w:t>višina posameznega računa ter posebej prikazan znesek pripadajočega DDV.</w:t>
      </w:r>
    </w:p>
    <w:p w14:paraId="017C08C9" w14:textId="77777777" w:rsidR="00BF6A2A" w:rsidRPr="00BF0198" w:rsidRDefault="000A10C4"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 </w:t>
      </w:r>
    </w:p>
    <w:p w14:paraId="0E69AAD7"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Računu mora izvajalec priložiti račune svojih podizvajalcev, ki jih je predhodno potrdil. </w:t>
      </w:r>
    </w:p>
    <w:p w14:paraId="24630242" w14:textId="6D9D8495" w:rsidR="000A10C4" w:rsidRPr="00BF0198" w:rsidRDefault="000A10C4" w:rsidP="00637B9C">
      <w:pPr>
        <w:tabs>
          <w:tab w:val="left" w:pos="1728"/>
          <w:tab w:val="left" w:pos="7200"/>
        </w:tabs>
        <w:jc w:val="both"/>
        <w:rPr>
          <w:rFonts w:asciiTheme="majorHAnsi" w:eastAsia="Times New Roman" w:hAnsiTheme="majorHAnsi" w:cs="Arial"/>
        </w:rPr>
      </w:pPr>
    </w:p>
    <w:p w14:paraId="055A7619"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Izstavljene mesečne račune pregleda predstavnik naročnika. Predstavnik naročnika je dolžan račun pregledati v roku osmih dni. V kolikor se naročnik ne strinja z računom, ga zavrne.</w:t>
      </w:r>
    </w:p>
    <w:p w14:paraId="7A714192" w14:textId="77777777" w:rsidR="000A10C4" w:rsidRPr="00BF0198" w:rsidRDefault="000A10C4" w:rsidP="000A10C4">
      <w:pPr>
        <w:tabs>
          <w:tab w:val="left" w:pos="1728"/>
          <w:tab w:val="left" w:pos="7200"/>
        </w:tabs>
        <w:jc w:val="both"/>
        <w:rPr>
          <w:rFonts w:asciiTheme="majorHAnsi" w:eastAsia="Times New Roman" w:hAnsiTheme="majorHAnsi" w:cs="Arial"/>
        </w:rPr>
      </w:pPr>
    </w:p>
    <w:p w14:paraId="65ED697C"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Podlaga za nastanek obveznosti plačila je izključno račun, ki je potrjen s strani predstavnika naročnika (v nadaljevanju nesporni račun). </w:t>
      </w:r>
    </w:p>
    <w:p w14:paraId="71285D36" w14:textId="0F9289C7" w:rsidR="00511580" w:rsidRDefault="00511580" w:rsidP="00511580">
      <w:pPr>
        <w:tabs>
          <w:tab w:val="left" w:pos="1728"/>
          <w:tab w:val="left" w:pos="7200"/>
        </w:tabs>
        <w:jc w:val="both"/>
        <w:rPr>
          <w:rFonts w:asciiTheme="majorHAnsi" w:eastAsia="Times New Roman" w:hAnsiTheme="majorHAnsi" w:cs="Arial"/>
        </w:rPr>
      </w:pPr>
    </w:p>
    <w:p w14:paraId="348CD548" w14:textId="77777777" w:rsidR="00BF6A2A" w:rsidRPr="00BF0198" w:rsidRDefault="00C451E6"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 xml:space="preserve">Obveznosti pogodbenih strank </w:t>
      </w:r>
    </w:p>
    <w:p w14:paraId="19DEFDF4"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19856648" w14:textId="77777777" w:rsidR="00C75A5A" w:rsidRDefault="00C75A5A" w:rsidP="00C75A5A">
      <w:pPr>
        <w:pStyle w:val="Slog48"/>
        <w:numPr>
          <w:ilvl w:val="0"/>
          <w:numId w:val="0"/>
        </w:numPr>
      </w:pPr>
      <w:r>
        <w:t>Naročnik se zaveže:</w:t>
      </w:r>
    </w:p>
    <w:p w14:paraId="2FB75D8F" w14:textId="7375E5B3" w:rsidR="00C75A5A" w:rsidRDefault="00C75A5A" w:rsidP="00D2673C">
      <w:pPr>
        <w:pStyle w:val="Slog48"/>
        <w:numPr>
          <w:ilvl w:val="0"/>
          <w:numId w:val="81"/>
        </w:numPr>
      </w:pPr>
      <w:r>
        <w:t xml:space="preserve">bo izvršil pregled in podal pisno potrditev oz. zavrnitev prevzema dobave in montaže </w:t>
      </w:r>
      <w:r w:rsidR="008E6BFC">
        <w:t>pohištva</w:t>
      </w:r>
      <w:r>
        <w:t>, ki je predmet te pogodbe, ob morebitni zavrnitvi pa bo podal tudi pisno obrazložitev zavrnitve ter navodila za odpravo pomanjkljivosti;</w:t>
      </w:r>
    </w:p>
    <w:p w14:paraId="7D20FCBD" w14:textId="77777777" w:rsidR="00C75A5A" w:rsidRDefault="00C75A5A" w:rsidP="00D2673C">
      <w:pPr>
        <w:pStyle w:val="Slog48"/>
        <w:numPr>
          <w:ilvl w:val="0"/>
          <w:numId w:val="81"/>
        </w:numPr>
      </w:pPr>
      <w:r>
        <w:t>sodelovati z izvajalcem s ciljem, da se prevzeta dela izvršijo pravočasno in v obojestransko zadovoljstvo;</w:t>
      </w:r>
    </w:p>
    <w:p w14:paraId="6E852FE5" w14:textId="77777777" w:rsidR="00C75A5A" w:rsidRDefault="00C75A5A" w:rsidP="00D2673C">
      <w:pPr>
        <w:pStyle w:val="Slog48"/>
        <w:numPr>
          <w:ilvl w:val="0"/>
          <w:numId w:val="81"/>
        </w:numPr>
      </w:pPr>
      <w:r>
        <w:t>tekoče obveščati izvajalca o vseh spremembah in novo nastalih situacijah, ki bi lahko imele vpliv na izvršitev prevzetih del;</w:t>
      </w:r>
    </w:p>
    <w:p w14:paraId="274447F3" w14:textId="1644F55A" w:rsidR="00C451E6" w:rsidRPr="00BF0198" w:rsidRDefault="00C75A5A" w:rsidP="00D2673C">
      <w:pPr>
        <w:pStyle w:val="Slog48"/>
        <w:numPr>
          <w:ilvl w:val="0"/>
          <w:numId w:val="81"/>
        </w:numPr>
      </w:pPr>
      <w:r>
        <w:t>urediti plačilne obveze, izhajajoč iz pogodbe.</w:t>
      </w:r>
    </w:p>
    <w:p w14:paraId="01890681" w14:textId="77777777" w:rsidR="00C451E6" w:rsidRPr="00BF0198" w:rsidRDefault="00C451E6" w:rsidP="00C451E6">
      <w:pPr>
        <w:tabs>
          <w:tab w:val="left" w:pos="1728"/>
          <w:tab w:val="left" w:pos="7200"/>
        </w:tabs>
        <w:jc w:val="both"/>
        <w:rPr>
          <w:rFonts w:asciiTheme="majorHAnsi" w:eastAsia="Times New Roman" w:hAnsiTheme="majorHAnsi" w:cs="Arial"/>
        </w:rPr>
      </w:pPr>
    </w:p>
    <w:p w14:paraId="4A836EC7" w14:textId="77777777" w:rsidR="00C75A5A" w:rsidRDefault="00C75A5A" w:rsidP="00C75A5A">
      <w:pPr>
        <w:pStyle w:val="Slog49"/>
        <w:numPr>
          <w:ilvl w:val="0"/>
          <w:numId w:val="0"/>
        </w:numPr>
      </w:pPr>
      <w:r>
        <w:t>Izvajalec soglaša oz. se zaveže:</w:t>
      </w:r>
    </w:p>
    <w:p w14:paraId="4EBB5CA8" w14:textId="77777777" w:rsidR="00C75A5A" w:rsidRDefault="00C75A5A" w:rsidP="00D2673C">
      <w:pPr>
        <w:pStyle w:val="Slog49"/>
        <w:numPr>
          <w:ilvl w:val="0"/>
          <w:numId w:val="82"/>
        </w:numPr>
      </w:pPr>
      <w:r>
        <w:t>bo prevzete obveznosti iz predmetnega javnega naročila izvedel strokovno in pravilno, po pravilih stroke, vestno in kakovostno, v skladu z vsemi veljavnimi tehničnimi predpisi, standardi in normativi;</w:t>
      </w:r>
    </w:p>
    <w:p w14:paraId="79193398" w14:textId="50DD1064" w:rsidR="00C75A5A" w:rsidRPr="00BE418B" w:rsidRDefault="00C75A5A" w:rsidP="00D2673C">
      <w:pPr>
        <w:pStyle w:val="Slog49"/>
        <w:numPr>
          <w:ilvl w:val="0"/>
          <w:numId w:val="82"/>
        </w:numPr>
      </w:pPr>
      <w:r>
        <w:t xml:space="preserve">bo pred </w:t>
      </w:r>
      <w:r w:rsidR="008E6BFC">
        <w:t>izdelavo</w:t>
      </w:r>
      <w:r>
        <w:t xml:space="preserve"> </w:t>
      </w:r>
      <w:r w:rsidR="008E6BFC">
        <w:t>pohištva</w:t>
      </w:r>
      <w:r>
        <w:t xml:space="preserve"> preveril vse mere na objektu in temu primerno prilagodil dimenzije </w:t>
      </w:r>
      <w:r w:rsidRPr="00BE418B">
        <w:t>in priključke opreme</w:t>
      </w:r>
      <w:r w:rsidR="008E6BFC" w:rsidRPr="00BE418B">
        <w:t xml:space="preserve"> pohištva</w:t>
      </w:r>
      <w:r w:rsidRPr="00BE418B">
        <w:t>;</w:t>
      </w:r>
    </w:p>
    <w:p w14:paraId="33DDFE04" w14:textId="77777777" w:rsidR="00C75A5A" w:rsidRDefault="00C75A5A" w:rsidP="00D2673C">
      <w:pPr>
        <w:pStyle w:val="Slog49"/>
        <w:numPr>
          <w:ilvl w:val="0"/>
          <w:numId w:val="82"/>
        </w:numPr>
      </w:pPr>
      <w:r>
        <w:t>bo zagotovil vsa tehnična in materialna sredstva, ki so potrebna za izvedbo predmeta pogodbe;</w:t>
      </w:r>
    </w:p>
    <w:p w14:paraId="259AD0D2" w14:textId="470823FA" w:rsidR="00C75A5A" w:rsidRPr="00BE418B" w:rsidRDefault="00C75A5A" w:rsidP="00D2673C">
      <w:pPr>
        <w:pStyle w:val="Slog49"/>
        <w:numPr>
          <w:ilvl w:val="0"/>
          <w:numId w:val="82"/>
        </w:numPr>
      </w:pPr>
      <w:r w:rsidRPr="00BE418B">
        <w:t>bo na lastne stroške montiral opremo;</w:t>
      </w:r>
    </w:p>
    <w:p w14:paraId="0C87FA3C" w14:textId="2AEA8F3B" w:rsidR="00C75A5A" w:rsidRDefault="00C75A5A" w:rsidP="00D2673C">
      <w:pPr>
        <w:pStyle w:val="Slog49"/>
        <w:numPr>
          <w:ilvl w:val="0"/>
          <w:numId w:val="82"/>
        </w:numPr>
      </w:pPr>
      <w:r>
        <w:t xml:space="preserve">bo na lastne stroške seznanil in usposobil upravljavce </w:t>
      </w:r>
      <w:r w:rsidR="008E6BFC">
        <w:t>pohištva</w:t>
      </w:r>
      <w:r>
        <w:t xml:space="preserve"> na lokaciji uporabnikov </w:t>
      </w:r>
      <w:r w:rsidR="008E6BFC">
        <w:t>pohištva</w:t>
      </w:r>
      <w:r>
        <w:t xml:space="preserve"> s pravilnim načinom uporabe, čiščenja in vzdrževanja </w:t>
      </w:r>
      <w:r w:rsidR="008E6BFC">
        <w:t>pohištva</w:t>
      </w:r>
      <w:r>
        <w:t>, in o tem sestavil zapisnik z uporabnikom;</w:t>
      </w:r>
    </w:p>
    <w:p w14:paraId="2D0691EF" w14:textId="08CE167C" w:rsidR="00C75A5A" w:rsidRDefault="00C75A5A" w:rsidP="00D2673C">
      <w:pPr>
        <w:pStyle w:val="Slog49"/>
        <w:numPr>
          <w:ilvl w:val="0"/>
          <w:numId w:val="82"/>
        </w:numPr>
      </w:pPr>
      <w:r>
        <w:t xml:space="preserve">bo izpolnil vse zahteve naročnika pri dobavi in montaži </w:t>
      </w:r>
      <w:r w:rsidR="008E6BFC">
        <w:t>pohištva</w:t>
      </w:r>
      <w:r>
        <w:t>, ki izhajajo iz razpisne dokumentacije in sprejete ponudbe, ki je sestavni del te pogodbe;</w:t>
      </w:r>
    </w:p>
    <w:p w14:paraId="2689FFF0" w14:textId="77777777" w:rsidR="00C75A5A" w:rsidRDefault="00C75A5A" w:rsidP="00D2673C">
      <w:pPr>
        <w:pStyle w:val="Slog49"/>
        <w:numPr>
          <w:ilvl w:val="0"/>
          <w:numId w:val="82"/>
        </w:numPr>
      </w:pPr>
      <w:r>
        <w:t xml:space="preserve">bo med izvajanjem pogodbenih del samostojno poskrbel za vse potrebne ukrepe varstva pri delu, varstva okolja in varstva pred požarom ter za izvajanje teh ukrepov in za zagotavljanje izvajanja zahtev v skladu z določili Uredbe o zelenem javnem naročanju </w:t>
      </w:r>
      <w:r w:rsidRPr="00C75A5A">
        <w:t>(Uradni list RS, št. 51/17, 64/19 in 121/21)</w:t>
      </w:r>
      <w:r>
        <w:t>, za posledice njihove morebitne opustitve pa prevzema polno odgovornost;</w:t>
      </w:r>
    </w:p>
    <w:p w14:paraId="507B5652" w14:textId="77777777" w:rsidR="00C75A5A" w:rsidRDefault="00C75A5A" w:rsidP="00D2673C">
      <w:pPr>
        <w:pStyle w:val="Slog49"/>
        <w:numPr>
          <w:ilvl w:val="0"/>
          <w:numId w:val="82"/>
        </w:numPr>
      </w:pPr>
      <w:r>
        <w:lastRenderedPageBreak/>
        <w:t>bo poravnal vse stroške odvoza materialov in odpadne embalaže na deponijo skladno z zahtevami veljavnih predpisov o ravnanju z odpadki;</w:t>
      </w:r>
    </w:p>
    <w:p w14:paraId="55BB4236" w14:textId="3D39D7F3" w:rsidR="00C75A5A" w:rsidRDefault="00C75A5A" w:rsidP="00D2673C">
      <w:pPr>
        <w:pStyle w:val="Slog49"/>
        <w:numPr>
          <w:ilvl w:val="0"/>
          <w:numId w:val="82"/>
        </w:numPr>
      </w:pPr>
      <w:r>
        <w:t xml:space="preserve">bo povrnil vrednost poškodb in saniral poškodbe, ki bi v času dobave in montaže </w:t>
      </w:r>
      <w:r w:rsidR="008E6BFC">
        <w:t>pohištva</w:t>
      </w:r>
      <w:r>
        <w:t xml:space="preserve"> nastale na objektu naročnika;</w:t>
      </w:r>
    </w:p>
    <w:p w14:paraId="7D93014D" w14:textId="77777777" w:rsidR="00C75A5A" w:rsidRDefault="00C75A5A" w:rsidP="00D2673C">
      <w:pPr>
        <w:pStyle w:val="Slog49"/>
        <w:numPr>
          <w:ilvl w:val="0"/>
          <w:numId w:val="82"/>
        </w:numPr>
      </w:pPr>
      <w:r>
        <w:t>bo jamčil naročniku, da ne bo škode, tožb z odškodninskimi zahtevki, ter tožb ali morebitnih drugih zahtevkov zaradi pravnih napak, ter stvarnih ali obligacijskih pravic tretjih in v primeru nastanka takšnih morebitnih zahtevkov tretjih oseb naročniku jamči za pravilno izvedbo obveznosti po tej pogodbi tudi s predloženim zavarovanjem za dobro izvedbo in odpravo napak, predloženih v skladu z zahtevami te pogodbe;</w:t>
      </w:r>
    </w:p>
    <w:p w14:paraId="5E8120AA" w14:textId="77777777" w:rsidR="00C75A5A" w:rsidRDefault="00C75A5A" w:rsidP="00D2673C">
      <w:pPr>
        <w:pStyle w:val="Slog49"/>
        <w:numPr>
          <w:ilvl w:val="0"/>
          <w:numId w:val="82"/>
        </w:numPr>
      </w:pPr>
      <w:r>
        <w:t>bo v primeru zahteve naročnika pred pričetkom izvajanja obveznosti po tej pogodbi, brez posebnega doplačila, izdelal in dobavil vzorec naročenih izdelkov, oz. pred vgraditvijo predložiti vzorce posameznih materialov. Izvajalec lahko začne z deli po tem, ko je naročnik odobril takšen vzorec;</w:t>
      </w:r>
    </w:p>
    <w:p w14:paraId="35DF5D00" w14:textId="646E0AAE" w:rsidR="00C75A5A" w:rsidRDefault="00C75A5A" w:rsidP="00D2673C">
      <w:pPr>
        <w:pStyle w:val="Slog49"/>
        <w:numPr>
          <w:ilvl w:val="0"/>
          <w:numId w:val="82"/>
        </w:numPr>
      </w:pPr>
      <w:r>
        <w:t xml:space="preserve">bo pred primopredajo </w:t>
      </w:r>
      <w:r w:rsidR="008E6BFC">
        <w:t>pohištva</w:t>
      </w:r>
      <w:r>
        <w:t xml:space="preserve"> izvedel končno temeljito čiščenje po namestitvi in vgradnji </w:t>
      </w:r>
      <w:r w:rsidR="00B3622F">
        <w:t>pohištva</w:t>
      </w:r>
      <w:r>
        <w:t>;</w:t>
      </w:r>
    </w:p>
    <w:p w14:paraId="0250578E" w14:textId="1A57A895" w:rsidR="00C75A5A" w:rsidRDefault="00C75A5A" w:rsidP="00D2673C">
      <w:pPr>
        <w:pStyle w:val="Slog49"/>
        <w:numPr>
          <w:ilvl w:val="0"/>
          <w:numId w:val="82"/>
        </w:numPr>
      </w:pPr>
      <w:r>
        <w:t xml:space="preserve">bo še pred podpisom primopredajnega zapisnika za dobavljeno in montirano </w:t>
      </w:r>
      <w:r w:rsidR="00B3622F">
        <w:t>pohištvo</w:t>
      </w:r>
      <w:r>
        <w:t>, ki je predmet tega javnega naročila, naročniku izročil navodila za uporabo in vzdrževanje dobavljene</w:t>
      </w:r>
      <w:r w:rsidR="00B64EE7">
        <w:t>ga</w:t>
      </w:r>
      <w:r>
        <w:t xml:space="preserve"> </w:t>
      </w:r>
      <w:r w:rsidR="00B64EE7">
        <w:t>pohištva</w:t>
      </w:r>
      <w:r>
        <w:t>, podpisane in potrjene garancijske liste, ter tehnično dokumentacijo;</w:t>
      </w:r>
    </w:p>
    <w:p w14:paraId="4225D3A4" w14:textId="77777777" w:rsidR="00C75A5A" w:rsidRDefault="00C75A5A" w:rsidP="00D2673C">
      <w:pPr>
        <w:pStyle w:val="Slog49"/>
        <w:numPr>
          <w:ilvl w:val="0"/>
          <w:numId w:val="82"/>
        </w:numPr>
      </w:pPr>
      <w:r>
        <w:t>predpisane ateste, certifikate in druge potrebne dokumente;</w:t>
      </w:r>
    </w:p>
    <w:p w14:paraId="3483BB59" w14:textId="3A652220" w:rsidR="00C75A5A" w:rsidRPr="00BE418B" w:rsidRDefault="00C75A5A" w:rsidP="00D2673C">
      <w:pPr>
        <w:pStyle w:val="Slog49"/>
        <w:numPr>
          <w:ilvl w:val="0"/>
          <w:numId w:val="82"/>
        </w:numPr>
      </w:pPr>
      <w:r w:rsidRPr="00BE418B">
        <w:t xml:space="preserve">1-krat letno servisiranje </w:t>
      </w:r>
      <w:r w:rsidR="008E6BFC" w:rsidRPr="00BE418B">
        <w:t>pohištva</w:t>
      </w:r>
      <w:r w:rsidRPr="00BE418B">
        <w:t xml:space="preserve"> v garancijski dobi (2 servisa)</w:t>
      </w:r>
    </w:p>
    <w:p w14:paraId="7310D2B4" w14:textId="77777777" w:rsidR="00C75A5A" w:rsidRDefault="00C75A5A" w:rsidP="00C75A5A">
      <w:pPr>
        <w:pStyle w:val="Slog49"/>
        <w:numPr>
          <w:ilvl w:val="0"/>
          <w:numId w:val="0"/>
        </w:numPr>
      </w:pPr>
    </w:p>
    <w:p w14:paraId="02648BEF" w14:textId="1938018F" w:rsidR="00B50809" w:rsidRPr="00BF0198" w:rsidRDefault="00C75A5A" w:rsidP="00C75A5A">
      <w:pPr>
        <w:pStyle w:val="Slog49"/>
        <w:numPr>
          <w:ilvl w:val="0"/>
          <w:numId w:val="0"/>
        </w:numPr>
      </w:pPr>
      <w:r w:rsidRPr="00C75A5A">
        <w:t>Pogodbene stranke se obvezujejo ravnati kot dobri gospodarstveniki in storiti vse, kar je potrebno za izvršitev pogodbe.</w:t>
      </w:r>
    </w:p>
    <w:p w14:paraId="633252C7" w14:textId="06DED168" w:rsidR="00182895" w:rsidRPr="00BF0198" w:rsidRDefault="00182895" w:rsidP="00637B9C">
      <w:pPr>
        <w:tabs>
          <w:tab w:val="left" w:pos="1728"/>
          <w:tab w:val="left" w:pos="7200"/>
        </w:tabs>
        <w:jc w:val="both"/>
        <w:rPr>
          <w:rFonts w:asciiTheme="majorHAnsi" w:eastAsia="Times New Roman" w:hAnsiTheme="majorHAnsi" w:cs="Arial"/>
        </w:rPr>
      </w:pPr>
    </w:p>
    <w:p w14:paraId="1C9E9262"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Izvajanje naročila s podizvajalci</w:t>
      </w:r>
    </w:p>
    <w:p w14:paraId="0A627745" w14:textId="77777777" w:rsidR="00230A7D" w:rsidRPr="00BF0198" w:rsidRDefault="00230A7D" w:rsidP="00637B9C">
      <w:pPr>
        <w:tabs>
          <w:tab w:val="left" w:pos="1728"/>
          <w:tab w:val="left" w:pos="7200"/>
        </w:tabs>
        <w:jc w:val="both"/>
        <w:rPr>
          <w:rFonts w:asciiTheme="majorHAnsi" w:eastAsia="Times New Roman" w:hAnsiTheme="majorHAnsi" w:cs="Arial"/>
          <w:i/>
        </w:rPr>
      </w:pPr>
      <w:r w:rsidRPr="00BF0198">
        <w:rPr>
          <w:rFonts w:asciiTheme="majorHAnsi" w:eastAsia="Times New Roman" w:hAnsiTheme="majorHAnsi" w:cs="Arial"/>
          <w:i/>
        </w:rPr>
        <w:t>(člen se vključi v pogodbo, če ponudnik pri izvajanju naročila nastopa s podizvajalci)</w:t>
      </w:r>
    </w:p>
    <w:p w14:paraId="7E865858"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02F836B6"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14:paraId="075798A5"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4687B215"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 pooblašča naročnika, da na podlagi potrjenega računa oziroma situacije neposredno plačuje podizvajalcem, ki so naročniku predložili zahtevo za neposredno plačilo v skladu z določili 94. člena ZJN-3.</w:t>
      </w:r>
    </w:p>
    <w:p w14:paraId="5EC7ACAE"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2D3870B2"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69481C33"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0E6ED1EF"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BF0198" w14:paraId="5975797B" w14:textId="77777777" w:rsidTr="007A61B1">
        <w:tc>
          <w:tcPr>
            <w:tcW w:w="3016" w:type="dxa"/>
            <w:shd w:val="clear" w:color="auto" w:fill="auto"/>
          </w:tcPr>
          <w:p w14:paraId="4C786589"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Podizvajalci:</w:t>
            </w:r>
          </w:p>
          <w:p w14:paraId="41DC1CF3"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(naziv, polni naslov, matična</w:t>
            </w:r>
          </w:p>
          <w:p w14:paraId="344F6A7F"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številka, davčna številka in</w:t>
            </w:r>
          </w:p>
          <w:p w14:paraId="65B56A45"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transakcijski račun)</w:t>
            </w:r>
          </w:p>
        </w:tc>
        <w:tc>
          <w:tcPr>
            <w:tcW w:w="2999" w:type="dxa"/>
            <w:shd w:val="clear" w:color="auto" w:fill="auto"/>
          </w:tcPr>
          <w:p w14:paraId="7BBAB4A0"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Obseg in vrsta del:</w:t>
            </w:r>
          </w:p>
        </w:tc>
        <w:tc>
          <w:tcPr>
            <w:tcW w:w="3007" w:type="dxa"/>
            <w:shd w:val="clear" w:color="auto" w:fill="auto"/>
          </w:tcPr>
          <w:p w14:paraId="44B05CFB"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Predmet, količina,</w:t>
            </w:r>
          </w:p>
          <w:p w14:paraId="3CEBD097"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vrednost, kraj in rok</w:t>
            </w:r>
          </w:p>
          <w:p w14:paraId="3DAE0EAB"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izvedbe teh del:</w:t>
            </w:r>
          </w:p>
        </w:tc>
      </w:tr>
      <w:tr w:rsidR="00BF6A2A" w:rsidRPr="00BF0198" w14:paraId="7C487BD0" w14:textId="77777777" w:rsidTr="006F7E61">
        <w:trPr>
          <w:trHeight w:val="340"/>
        </w:trPr>
        <w:tc>
          <w:tcPr>
            <w:tcW w:w="3016" w:type="dxa"/>
            <w:shd w:val="clear" w:color="auto" w:fill="auto"/>
          </w:tcPr>
          <w:p w14:paraId="0AC248D7"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5A711BD2"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2999" w:type="dxa"/>
            <w:shd w:val="clear" w:color="auto" w:fill="auto"/>
          </w:tcPr>
          <w:p w14:paraId="40453E93"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3007" w:type="dxa"/>
            <w:shd w:val="clear" w:color="auto" w:fill="auto"/>
          </w:tcPr>
          <w:p w14:paraId="3B7E6DD6" w14:textId="77777777" w:rsidR="00BF6A2A" w:rsidRPr="00BF0198" w:rsidRDefault="00BF6A2A" w:rsidP="00637B9C">
            <w:pPr>
              <w:tabs>
                <w:tab w:val="left" w:pos="1728"/>
                <w:tab w:val="left" w:pos="7200"/>
              </w:tabs>
              <w:jc w:val="both"/>
              <w:rPr>
                <w:rFonts w:asciiTheme="majorHAnsi" w:eastAsia="Times New Roman" w:hAnsiTheme="majorHAnsi" w:cs="Arial"/>
              </w:rPr>
            </w:pPr>
          </w:p>
        </w:tc>
      </w:tr>
      <w:tr w:rsidR="00BF6A2A" w:rsidRPr="00BF0198" w14:paraId="0CB1DB19" w14:textId="77777777" w:rsidTr="007A61B1">
        <w:tc>
          <w:tcPr>
            <w:tcW w:w="3016" w:type="dxa"/>
            <w:shd w:val="clear" w:color="auto" w:fill="auto"/>
          </w:tcPr>
          <w:p w14:paraId="03C2C8F0"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62A341BA"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2999" w:type="dxa"/>
            <w:shd w:val="clear" w:color="auto" w:fill="auto"/>
          </w:tcPr>
          <w:p w14:paraId="2C1D72A9"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3007" w:type="dxa"/>
            <w:shd w:val="clear" w:color="auto" w:fill="auto"/>
          </w:tcPr>
          <w:p w14:paraId="00C47B11" w14:textId="77777777" w:rsidR="00BF6A2A" w:rsidRPr="00BF0198" w:rsidRDefault="00BF6A2A" w:rsidP="00637B9C">
            <w:pPr>
              <w:tabs>
                <w:tab w:val="left" w:pos="1728"/>
                <w:tab w:val="left" w:pos="7200"/>
              </w:tabs>
              <w:jc w:val="both"/>
              <w:rPr>
                <w:rFonts w:asciiTheme="majorHAnsi" w:eastAsia="Times New Roman" w:hAnsiTheme="majorHAnsi" w:cs="Arial"/>
              </w:rPr>
            </w:pPr>
          </w:p>
        </w:tc>
      </w:tr>
      <w:tr w:rsidR="00BF6A2A" w:rsidRPr="00BF0198" w14:paraId="4FDA6A1E" w14:textId="77777777" w:rsidTr="007A61B1">
        <w:tc>
          <w:tcPr>
            <w:tcW w:w="3016" w:type="dxa"/>
            <w:shd w:val="clear" w:color="auto" w:fill="auto"/>
          </w:tcPr>
          <w:p w14:paraId="1E2F1019"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0E894F09"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2999" w:type="dxa"/>
            <w:shd w:val="clear" w:color="auto" w:fill="auto"/>
          </w:tcPr>
          <w:p w14:paraId="44A9D417"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3007" w:type="dxa"/>
            <w:shd w:val="clear" w:color="auto" w:fill="auto"/>
          </w:tcPr>
          <w:p w14:paraId="423A40F2" w14:textId="77777777" w:rsidR="00BF6A2A" w:rsidRPr="00BF0198" w:rsidRDefault="00BF6A2A" w:rsidP="00637B9C">
            <w:pPr>
              <w:tabs>
                <w:tab w:val="left" w:pos="1728"/>
                <w:tab w:val="left" w:pos="7200"/>
              </w:tabs>
              <w:jc w:val="both"/>
              <w:rPr>
                <w:rFonts w:asciiTheme="majorHAnsi" w:eastAsia="Times New Roman" w:hAnsiTheme="majorHAnsi" w:cs="Arial"/>
              </w:rPr>
            </w:pPr>
          </w:p>
        </w:tc>
      </w:tr>
    </w:tbl>
    <w:p w14:paraId="0925D173"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 </w:t>
      </w:r>
    </w:p>
    <w:p w14:paraId="0AE0E65F" w14:textId="77777777" w:rsidR="00BF6A2A" w:rsidRPr="00BF0198" w:rsidRDefault="00BF6A2A" w:rsidP="00637B9C">
      <w:pPr>
        <w:jc w:val="both"/>
        <w:rPr>
          <w:rFonts w:asciiTheme="majorHAnsi" w:eastAsia="Times New Roman" w:hAnsiTheme="majorHAnsi" w:cs="Arial"/>
        </w:rPr>
      </w:pPr>
      <w:r w:rsidRPr="00BF0198">
        <w:rPr>
          <w:rFonts w:asciiTheme="majorHAnsi" w:eastAsia="Times New Roman" w:hAnsiTheme="majorHAnsi"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14:paraId="70F289D3" w14:textId="77777777" w:rsidR="000A07FF" w:rsidRPr="00BF0198" w:rsidRDefault="000A07FF" w:rsidP="00637B9C">
      <w:pPr>
        <w:jc w:val="both"/>
        <w:rPr>
          <w:rFonts w:asciiTheme="majorHAnsi" w:eastAsia="Times New Roman" w:hAnsiTheme="majorHAnsi" w:cs="Arial"/>
        </w:rPr>
      </w:pPr>
    </w:p>
    <w:p w14:paraId="239E5027" w14:textId="77777777" w:rsidR="00BF6A2A" w:rsidRPr="00BF0198" w:rsidRDefault="007A021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Zavarovanje za dobro izvedbo</w:t>
      </w:r>
    </w:p>
    <w:p w14:paraId="0B759C3F"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39F7D994"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w:t>
      </w:r>
      <w:r w:rsidR="007A021A" w:rsidRPr="00BF0198">
        <w:rPr>
          <w:rFonts w:asciiTheme="majorHAnsi" w:eastAsia="Times New Roman" w:hAnsiTheme="majorHAnsi" w:cs="Arial"/>
        </w:rPr>
        <w:t>zv</w:t>
      </w:r>
      <w:r w:rsidR="00746E84">
        <w:rPr>
          <w:rFonts w:asciiTheme="majorHAnsi" w:eastAsia="Times New Roman" w:hAnsiTheme="majorHAnsi" w:cs="Arial"/>
        </w:rPr>
        <w:t>ajalec mora najkasneje v petnajstih</w:t>
      </w:r>
      <w:r w:rsidRPr="00BF0198">
        <w:rPr>
          <w:rFonts w:asciiTheme="majorHAnsi" w:eastAsia="Times New Roman" w:hAnsiTheme="majorHAnsi" w:cs="Arial"/>
        </w:rPr>
        <w:t xml:space="preserve"> delovnih dneh od podpisa pogodbe s strani obeh pogodbenih strank, kot pogoj za veljavnost pogodbe, naročniku izročiti </w:t>
      </w:r>
      <w:r w:rsidR="007A021A" w:rsidRPr="00BF0198">
        <w:rPr>
          <w:rFonts w:asciiTheme="majorHAnsi" w:eastAsia="Times New Roman" w:hAnsiTheme="majorHAnsi" w:cs="Arial"/>
        </w:rPr>
        <w:t>zavarovanje</w:t>
      </w:r>
      <w:r w:rsidRPr="00BF0198">
        <w:rPr>
          <w:rFonts w:asciiTheme="majorHAnsi" w:eastAsia="Times New Roman" w:hAnsiTheme="majorHAnsi" w:cs="Arial"/>
        </w:rPr>
        <w:t xml:space="preserve"> za dobro izvedbo pogodbenih obveznos</w:t>
      </w:r>
      <w:r w:rsidR="00487B80" w:rsidRPr="00BF0198">
        <w:rPr>
          <w:rFonts w:asciiTheme="majorHAnsi" w:eastAsia="Times New Roman" w:hAnsiTheme="majorHAnsi" w:cs="Arial"/>
        </w:rPr>
        <w:t>ti</w:t>
      </w:r>
      <w:r w:rsidR="00310DA0" w:rsidRPr="00BF0198">
        <w:rPr>
          <w:rFonts w:asciiTheme="majorHAnsi" w:eastAsia="Times New Roman" w:hAnsiTheme="majorHAnsi" w:cs="Arial"/>
        </w:rPr>
        <w:t xml:space="preserve"> </w:t>
      </w:r>
      <w:r w:rsidR="000D5AF9" w:rsidRPr="00BF0198">
        <w:rPr>
          <w:rFonts w:asciiTheme="majorHAnsi" w:eastAsia="Times New Roman" w:hAnsiTheme="majorHAnsi" w:cs="Arial"/>
        </w:rPr>
        <w:t xml:space="preserve">v obliki </w:t>
      </w:r>
      <w:r w:rsidR="00746E84">
        <w:rPr>
          <w:rFonts w:asciiTheme="majorHAnsi" w:eastAsia="Times New Roman" w:hAnsiTheme="majorHAnsi" w:cs="Arial"/>
        </w:rPr>
        <w:t xml:space="preserve"> </w:t>
      </w:r>
      <w:r w:rsidR="00746E84" w:rsidRPr="00746E84">
        <w:rPr>
          <w:rFonts w:asciiTheme="majorHAnsi" w:eastAsia="Times New Roman" w:hAnsiTheme="majorHAnsi" w:cs="Arial"/>
        </w:rPr>
        <w:t>bančne garancije ali kavcijskega zavarovanja</w:t>
      </w:r>
      <w:r w:rsidR="006257D5" w:rsidRPr="00BF0198">
        <w:rPr>
          <w:rFonts w:asciiTheme="majorHAnsi" w:eastAsia="Times New Roman" w:hAnsiTheme="majorHAnsi" w:cs="Arial"/>
        </w:rPr>
        <w:t>,</w:t>
      </w:r>
      <w:r w:rsidR="00487B80" w:rsidRPr="00BF0198">
        <w:rPr>
          <w:rFonts w:asciiTheme="majorHAnsi" w:eastAsia="Times New Roman" w:hAnsiTheme="majorHAnsi" w:cs="Arial"/>
        </w:rPr>
        <w:t xml:space="preserve"> v </w:t>
      </w:r>
      <w:r w:rsidR="007A021A" w:rsidRPr="00BF0198">
        <w:rPr>
          <w:rFonts w:asciiTheme="majorHAnsi" w:eastAsia="Times New Roman" w:hAnsiTheme="majorHAnsi" w:cs="Arial"/>
        </w:rPr>
        <w:t>višini</w:t>
      </w:r>
      <w:r w:rsidR="00487B80" w:rsidRPr="00BF0198">
        <w:rPr>
          <w:rFonts w:asciiTheme="majorHAnsi" w:eastAsia="Times New Roman" w:hAnsiTheme="majorHAnsi" w:cs="Arial"/>
        </w:rPr>
        <w:t xml:space="preserve"> 10% pogodbene vrednosti z DDV</w:t>
      </w:r>
      <w:r w:rsidR="007A021A" w:rsidRPr="00BF0198">
        <w:rPr>
          <w:rFonts w:asciiTheme="majorHAnsi" w:eastAsia="Times New Roman" w:hAnsiTheme="majorHAnsi" w:cs="Arial"/>
        </w:rPr>
        <w:t xml:space="preserve">, </w:t>
      </w:r>
      <w:r w:rsidR="002E31FF" w:rsidRPr="00BF0198">
        <w:rPr>
          <w:rFonts w:asciiTheme="majorHAnsi" w:eastAsia="Times New Roman" w:hAnsiTheme="majorHAnsi" w:cs="Arial"/>
        </w:rPr>
        <w:t>z vsebino</w:t>
      </w:r>
      <w:r w:rsidR="007A021A" w:rsidRPr="00BF0198">
        <w:rPr>
          <w:rFonts w:asciiTheme="majorHAnsi" w:eastAsia="Times New Roman" w:hAnsiTheme="majorHAnsi" w:cs="Arial"/>
        </w:rPr>
        <w:t xml:space="preserve"> kot je določeno v </w:t>
      </w:r>
      <w:r w:rsidRPr="00BF0198">
        <w:rPr>
          <w:rFonts w:asciiTheme="majorHAnsi" w:eastAsia="Times New Roman" w:hAnsiTheme="majorHAnsi" w:cs="Arial"/>
        </w:rPr>
        <w:t>dokumentaciji</w:t>
      </w:r>
      <w:r w:rsidR="007A021A" w:rsidRPr="00BF0198">
        <w:rPr>
          <w:rFonts w:asciiTheme="majorHAnsi" w:eastAsia="Times New Roman" w:hAnsiTheme="majorHAnsi" w:cs="Arial"/>
        </w:rPr>
        <w:t xml:space="preserve"> v zvezi z oddajo javnega naročila</w:t>
      </w:r>
      <w:r w:rsidR="00487B80" w:rsidRPr="00BF0198">
        <w:rPr>
          <w:rFonts w:asciiTheme="majorHAnsi" w:eastAsia="Times New Roman" w:hAnsiTheme="majorHAnsi" w:cs="Arial"/>
        </w:rPr>
        <w:t xml:space="preserve"> in z veljavnostjo</w:t>
      </w:r>
      <w:r w:rsidR="00487B80" w:rsidRPr="00BF0198">
        <w:rPr>
          <w:rFonts w:asciiTheme="majorHAnsi" w:hAnsiTheme="majorHAnsi"/>
        </w:rPr>
        <w:t xml:space="preserve"> </w:t>
      </w:r>
      <w:r w:rsidR="00487B80" w:rsidRPr="00BF0198">
        <w:rPr>
          <w:rFonts w:asciiTheme="majorHAnsi" w:eastAsia="Times New Roman" w:hAnsiTheme="majorHAnsi" w:cs="Arial"/>
        </w:rPr>
        <w:t>z veljavnostjo 60 dni po roku za izpolnitev vseh obveznosti po tej pogodbi</w:t>
      </w:r>
      <w:r w:rsidRPr="00BF0198">
        <w:rPr>
          <w:rFonts w:asciiTheme="majorHAnsi" w:eastAsia="Times New Roman" w:hAnsiTheme="majorHAnsi" w:cs="Arial"/>
        </w:rPr>
        <w:t>.</w:t>
      </w:r>
    </w:p>
    <w:p w14:paraId="7462E18C"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1073AF73" w14:textId="77777777" w:rsidR="00BF6A2A"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S tem finančnim zavarovanjem se zavaruje kvalitetna izvedbe pogodbenih del, pravočasna izvedba del v smislu določil razpisne dokumentacije in pogodbe, </w:t>
      </w:r>
      <w:r w:rsidR="007A021A" w:rsidRPr="00BF0198">
        <w:rPr>
          <w:rFonts w:asciiTheme="majorHAnsi" w:eastAsia="Times New Roman" w:hAnsiTheme="majorHAnsi" w:cs="Arial"/>
        </w:rPr>
        <w:t>poplačilo pogodbenih kazni iz te pogodbe ter</w:t>
      </w:r>
      <w:r w:rsidRPr="00BF0198">
        <w:rPr>
          <w:rFonts w:asciiTheme="majorHAnsi" w:eastAsia="Times New Roman" w:hAnsiTheme="majorHAnsi" w:cs="Arial"/>
        </w:rPr>
        <w:t xml:space="preserve"> spoštovanje drugih pogodbenih določil, </w:t>
      </w:r>
      <w:r w:rsidR="007A021A" w:rsidRPr="00BF0198">
        <w:rPr>
          <w:rFonts w:asciiTheme="majorHAnsi" w:eastAsia="Times New Roman" w:hAnsiTheme="majorHAnsi" w:cs="Arial"/>
        </w:rPr>
        <w:t xml:space="preserve">tako </w:t>
      </w:r>
      <w:r w:rsidRPr="00BF0198">
        <w:rPr>
          <w:rFonts w:asciiTheme="majorHAnsi" w:eastAsia="Times New Roman" w:hAnsiTheme="majorHAnsi" w:cs="Arial"/>
        </w:rPr>
        <w:t>v primeru celotne neizpolnitve pogodbenih obveznosti ali delne neizpolnitve pogodbenih obveznosti, če delno izpolnjena storitev izvajalca po pogodbi ne zadovoljuje pogodbenim zahtevam.</w:t>
      </w:r>
    </w:p>
    <w:p w14:paraId="411E7E5B"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49E25003" w14:textId="77777777" w:rsidR="00BF6A2A" w:rsidRPr="00BF0198" w:rsidRDefault="00E93E29" w:rsidP="00637B9C">
      <w:pPr>
        <w:tabs>
          <w:tab w:val="left" w:pos="1728"/>
          <w:tab w:val="left" w:pos="7200"/>
        </w:tabs>
        <w:jc w:val="both"/>
        <w:rPr>
          <w:rFonts w:asciiTheme="majorHAnsi" w:eastAsia="Times New Roman" w:hAnsiTheme="majorHAnsi" w:cs="Arial"/>
        </w:rPr>
      </w:pPr>
      <w:r>
        <w:rPr>
          <w:rFonts w:asciiTheme="majorHAnsi" w:eastAsia="Times New Roman" w:hAnsiTheme="majorHAnsi" w:cs="Arial"/>
        </w:rPr>
        <w:t xml:space="preserve">Pogodba se sklepa z </w:t>
      </w:r>
      <w:proofErr w:type="spellStart"/>
      <w:r>
        <w:rPr>
          <w:rFonts w:asciiTheme="majorHAnsi" w:eastAsia="Times New Roman" w:hAnsiTheme="majorHAnsi" w:cs="Arial"/>
        </w:rPr>
        <w:t>odlož</w:t>
      </w:r>
      <w:r w:rsidR="00BF6A2A" w:rsidRPr="00BF0198">
        <w:rPr>
          <w:rFonts w:asciiTheme="majorHAnsi" w:eastAsia="Times New Roman" w:hAnsiTheme="majorHAnsi" w:cs="Arial"/>
        </w:rPr>
        <w:t>nim</w:t>
      </w:r>
      <w:proofErr w:type="spellEnd"/>
      <w:r w:rsidR="00BF6A2A" w:rsidRPr="00BF0198">
        <w:rPr>
          <w:rFonts w:asciiTheme="majorHAnsi" w:eastAsia="Times New Roman" w:hAnsiTheme="majorHAnsi" w:cs="Arial"/>
        </w:rPr>
        <w:t xml:space="preserve"> pogojem, da postane veljavna šele s predložitvijo finančnega zavarovanja za dobro izvedbo posla.</w:t>
      </w:r>
    </w:p>
    <w:p w14:paraId="0A244C99"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2D9B4454"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Finančno zavarovanje se v primeru, da ni bilo uporabljeno, vrne izvajalcu po njegovi predložitvi finančnega zavarovanja za odpravo napak.</w:t>
      </w:r>
    </w:p>
    <w:p w14:paraId="38990D94"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62AAB00B" w14:textId="7F29267C" w:rsidR="007A021A" w:rsidRDefault="007A021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Če naročnik iz kateregakoli razloga ne razpolaga v veljavnim </w:t>
      </w:r>
      <w:r w:rsidR="00C02924" w:rsidRPr="00BF0198">
        <w:rPr>
          <w:rFonts w:asciiTheme="majorHAnsi" w:eastAsia="Times New Roman" w:hAnsiTheme="majorHAnsi" w:cs="Arial"/>
        </w:rPr>
        <w:t>finančnim zavarovanjem, ima iz tega naslova pravico zadržati izplačilo zneska do višine 10% pogodbene vrednosti z DDV v trenutku nastanka takšnih okoliščin in sicer vse do predložitve zahtevanega zavarovanja za odpravo napak.</w:t>
      </w:r>
    </w:p>
    <w:p w14:paraId="68B6583C" w14:textId="35F31D5F" w:rsidR="00B86C7A" w:rsidRDefault="00B86C7A" w:rsidP="00637B9C">
      <w:pPr>
        <w:tabs>
          <w:tab w:val="left" w:pos="1728"/>
          <w:tab w:val="left" w:pos="7200"/>
        </w:tabs>
        <w:jc w:val="both"/>
        <w:rPr>
          <w:rFonts w:asciiTheme="majorHAnsi" w:eastAsia="Times New Roman" w:hAnsiTheme="majorHAnsi" w:cs="Arial"/>
        </w:rPr>
      </w:pPr>
    </w:p>
    <w:p w14:paraId="224FC597" w14:textId="668CCFFC" w:rsidR="00B86C7A" w:rsidRPr="00B86C7A" w:rsidRDefault="00B86C7A" w:rsidP="00B86C7A">
      <w:pPr>
        <w:tabs>
          <w:tab w:val="left" w:pos="1728"/>
          <w:tab w:val="left" w:pos="7200"/>
        </w:tabs>
        <w:jc w:val="both"/>
        <w:rPr>
          <w:rFonts w:asciiTheme="majorHAnsi" w:eastAsia="Times New Roman" w:hAnsiTheme="majorHAnsi" w:cs="Arial"/>
          <w:b/>
        </w:rPr>
      </w:pPr>
      <w:r w:rsidRPr="00B86C7A">
        <w:rPr>
          <w:rFonts w:asciiTheme="majorHAnsi" w:eastAsia="Times New Roman" w:hAnsiTheme="majorHAnsi" w:cs="Arial"/>
          <w:b/>
        </w:rPr>
        <w:t>Pregled in prevzem</w:t>
      </w:r>
    </w:p>
    <w:p w14:paraId="695BF24B" w14:textId="77777777" w:rsidR="00B86C7A" w:rsidRPr="00B86C7A" w:rsidRDefault="00B86C7A" w:rsidP="00B86C7A">
      <w:pPr>
        <w:pStyle w:val="Slog20"/>
        <w:jc w:val="center"/>
        <w:rPr>
          <w:rFonts w:asciiTheme="majorHAnsi" w:hAnsiTheme="majorHAnsi"/>
        </w:rPr>
      </w:pPr>
      <w:r w:rsidRPr="00B86C7A">
        <w:rPr>
          <w:rFonts w:asciiTheme="majorHAnsi" w:hAnsiTheme="majorHAnsi"/>
        </w:rPr>
        <w:t>člen</w:t>
      </w:r>
    </w:p>
    <w:p w14:paraId="5419171D" w14:textId="7FCB4E5C"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Pred primopredajo del mora izvajalec odpraviti vse pomanjkljivosti, ki so bile ugotovljene v predhodnih zapisnikih, ali naročnikovih zahtevah po odpravi pomanjkljivosti. Izvajalec izroči naročniku objekt, v katerem je bil</w:t>
      </w:r>
      <w:r w:rsidR="00AB5EDE">
        <w:rPr>
          <w:rFonts w:asciiTheme="majorHAnsi" w:eastAsia="Times New Roman" w:hAnsiTheme="majorHAnsi" w:cs="Arial"/>
        </w:rPr>
        <w:t>o</w:t>
      </w:r>
      <w:r w:rsidRPr="00B86C7A">
        <w:rPr>
          <w:rFonts w:asciiTheme="majorHAnsi" w:eastAsia="Times New Roman" w:hAnsiTheme="majorHAnsi" w:cs="Arial"/>
        </w:rPr>
        <w:t xml:space="preserve"> dobavljen</w:t>
      </w:r>
      <w:r w:rsidR="00AB5EDE">
        <w:rPr>
          <w:rFonts w:asciiTheme="majorHAnsi" w:eastAsia="Times New Roman" w:hAnsiTheme="majorHAnsi" w:cs="Arial"/>
        </w:rPr>
        <w:t>o</w:t>
      </w:r>
      <w:r w:rsidRPr="00B86C7A">
        <w:rPr>
          <w:rFonts w:asciiTheme="majorHAnsi" w:eastAsia="Times New Roman" w:hAnsiTheme="majorHAnsi" w:cs="Arial"/>
        </w:rPr>
        <w:t xml:space="preserve"> in montiran</w:t>
      </w:r>
      <w:r w:rsidR="00AB5EDE">
        <w:rPr>
          <w:rFonts w:asciiTheme="majorHAnsi" w:eastAsia="Times New Roman" w:hAnsiTheme="majorHAnsi" w:cs="Arial"/>
        </w:rPr>
        <w:t>o</w:t>
      </w:r>
      <w:r w:rsidRPr="00B86C7A">
        <w:rPr>
          <w:rFonts w:asciiTheme="majorHAnsi" w:eastAsia="Times New Roman" w:hAnsiTheme="majorHAnsi" w:cs="Arial"/>
        </w:rPr>
        <w:t xml:space="preserve"> </w:t>
      </w:r>
      <w:r w:rsidR="00AB5EDE">
        <w:rPr>
          <w:rFonts w:asciiTheme="majorHAnsi" w:eastAsia="Times New Roman" w:hAnsiTheme="majorHAnsi" w:cs="Arial"/>
        </w:rPr>
        <w:t>pohištvo</w:t>
      </w:r>
      <w:r w:rsidRPr="00B86C7A">
        <w:rPr>
          <w:rFonts w:asciiTheme="majorHAnsi" w:eastAsia="Times New Roman" w:hAnsiTheme="majorHAnsi" w:cs="Arial"/>
        </w:rPr>
        <w:t xml:space="preserve"> ter so se opravljala dela, počiščen in nepoškodovan.</w:t>
      </w:r>
    </w:p>
    <w:p w14:paraId="6198838F"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32FBDE7D" w14:textId="6BD2CAF1"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 xml:space="preserve">Kvalitetni in količinski pregled pogodbenih del opravijo pooblaščenci naročnika, nadzora, uporabnika objekta (upravljavca) in izvajalca po pisnem obvestilu izvajalca o dokončanju del. O prevzemu </w:t>
      </w:r>
      <w:r w:rsidR="00AB5EDE">
        <w:rPr>
          <w:rFonts w:asciiTheme="majorHAnsi" w:eastAsia="Times New Roman" w:hAnsiTheme="majorHAnsi" w:cs="Arial"/>
        </w:rPr>
        <w:t>pohištva</w:t>
      </w:r>
      <w:r w:rsidRPr="00B86C7A">
        <w:rPr>
          <w:rFonts w:asciiTheme="majorHAnsi" w:eastAsia="Times New Roman" w:hAnsiTheme="majorHAnsi" w:cs="Arial"/>
        </w:rPr>
        <w:t xml:space="preserve"> se sestavi zapisnik. V zapisnik se vpišejo eventualne pomanjkljivosti in rok za njihovo odpravo. Po odpravi </w:t>
      </w:r>
      <w:r w:rsidRPr="00B86C7A">
        <w:rPr>
          <w:rFonts w:asciiTheme="majorHAnsi" w:eastAsia="Times New Roman" w:hAnsiTheme="majorHAnsi" w:cs="Arial"/>
        </w:rPr>
        <w:lastRenderedPageBreak/>
        <w:t xml:space="preserve">morebitnih napak se ponovno zapisniško ugotovi dejansko stanje. Prevzemni zapisnik podpišejo pooblaščene osebe pogodbenih strank in druge prisotne pooblaščene osebe. </w:t>
      </w:r>
    </w:p>
    <w:p w14:paraId="03933D93" w14:textId="77777777"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 xml:space="preserve"> </w:t>
      </w:r>
    </w:p>
    <w:p w14:paraId="42ADF3EA" w14:textId="5FD5645E"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 xml:space="preserve">Pogoji za predajo </w:t>
      </w:r>
      <w:r w:rsidR="00AB5EDE">
        <w:rPr>
          <w:rFonts w:asciiTheme="majorHAnsi" w:eastAsia="Times New Roman" w:hAnsiTheme="majorHAnsi" w:cs="Arial"/>
        </w:rPr>
        <w:t>pohištva</w:t>
      </w:r>
      <w:r w:rsidRPr="00B86C7A">
        <w:rPr>
          <w:rFonts w:asciiTheme="majorHAnsi" w:eastAsia="Times New Roman" w:hAnsiTheme="majorHAnsi" w:cs="Arial"/>
        </w:rPr>
        <w:t xml:space="preserve"> bodo izpolnjeni, ko bo izvajalec:</w:t>
      </w:r>
    </w:p>
    <w:p w14:paraId="5C843297" w14:textId="1109536B" w:rsidR="00B86C7A" w:rsidRDefault="00B86C7A" w:rsidP="00B86C7A">
      <w:pPr>
        <w:pStyle w:val="Slog67"/>
      </w:pPr>
      <w:r w:rsidRPr="00B86C7A">
        <w:t>dobavil in montira vs</w:t>
      </w:r>
      <w:r w:rsidR="00AB5EDE">
        <w:t>e pohištvo</w:t>
      </w:r>
      <w:r w:rsidRPr="00B86C7A">
        <w:t>, ki je predmet te pogodbe ter izvršil vsa pogodbeno dogovorjena dela;</w:t>
      </w:r>
    </w:p>
    <w:p w14:paraId="649F908A" w14:textId="77777777" w:rsidR="00B86C7A" w:rsidRDefault="00B86C7A" w:rsidP="00B86C7A">
      <w:pPr>
        <w:pStyle w:val="Slog67"/>
      </w:pPr>
      <w:r w:rsidRPr="00B86C7A">
        <w:t xml:space="preserve">odpravil vse pomanjkljivosti s tehničnega in kvalitetnega pregleda </w:t>
      </w:r>
      <w:r w:rsidRPr="00BE418B">
        <w:t>in izvedel uspešen preizkus delovanja opreme;</w:t>
      </w:r>
    </w:p>
    <w:p w14:paraId="160F5342" w14:textId="77777777" w:rsidR="00B86C7A" w:rsidRDefault="00B86C7A" w:rsidP="00B86C7A">
      <w:pPr>
        <w:pStyle w:val="Slog67"/>
      </w:pPr>
      <w:r w:rsidRPr="00B86C7A">
        <w:t>predal naročniku vso potrebno dokumentacijo, certifikate, ateste, potrjene dobavnice…;</w:t>
      </w:r>
    </w:p>
    <w:p w14:paraId="2C2EEB10" w14:textId="4E94FDBD" w:rsidR="00B86C7A" w:rsidRDefault="00B86C7A" w:rsidP="00B86C7A">
      <w:pPr>
        <w:pStyle w:val="Slog67"/>
      </w:pPr>
      <w:r w:rsidRPr="00BE418B">
        <w:t xml:space="preserve">za vgrajeno </w:t>
      </w:r>
      <w:r w:rsidR="00B3622F" w:rsidRPr="00BE418B">
        <w:t>pohištvo</w:t>
      </w:r>
      <w:r w:rsidRPr="00BE418B">
        <w:t xml:space="preserve"> in naprave naročniku dostavil pravilno izpolnjene in s strani proizvajalcev </w:t>
      </w:r>
      <w:r w:rsidRPr="00B86C7A">
        <w:t>oziroma dobaviteljev izpolnjene, podpisane in ožigosane garancijske liste,</w:t>
      </w:r>
    </w:p>
    <w:p w14:paraId="551B1648" w14:textId="2A550570" w:rsidR="00B86C7A" w:rsidRPr="00B86C7A" w:rsidRDefault="00B86C7A" w:rsidP="00B86C7A">
      <w:pPr>
        <w:pStyle w:val="Slog67"/>
      </w:pPr>
      <w:r w:rsidRPr="00B86C7A">
        <w:t>iz</w:t>
      </w:r>
      <w:r w:rsidR="00B93E87">
        <w:t>ročil naročniku finančno zavarovanje</w:t>
      </w:r>
      <w:r w:rsidRPr="00B86C7A">
        <w:t xml:space="preserve"> za odpravo napak v garancijski dobi, v skladu z določili razpisne dokumentacije.</w:t>
      </w:r>
    </w:p>
    <w:p w14:paraId="0B32BA47"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3420DB68" w14:textId="4D8F1697"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 xml:space="preserve">Prevzem </w:t>
      </w:r>
      <w:r w:rsidR="00B3622F">
        <w:rPr>
          <w:rFonts w:asciiTheme="majorHAnsi" w:eastAsia="Times New Roman" w:hAnsiTheme="majorHAnsi" w:cs="Arial"/>
        </w:rPr>
        <w:t>pohištva</w:t>
      </w:r>
      <w:r w:rsidRPr="00B86C7A">
        <w:rPr>
          <w:rFonts w:asciiTheme="majorHAnsi" w:eastAsia="Times New Roman" w:hAnsiTheme="majorHAnsi" w:cs="Arial"/>
        </w:rPr>
        <w:t xml:space="preserve"> ni izvršen, če izvajalec ni naročniku predal ustreznega finančnega zavarovanja za odpravo napak ter zahtevanih izjav in potrebnih certifikatov, garancijskih listov ter navodil... </w:t>
      </w:r>
    </w:p>
    <w:p w14:paraId="6B8E05A9"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427C1F47" w14:textId="4B58434E"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V primeru zapisniško ugotovljenih količinskih ali kakovostnih napak, se izvajalec obveže le-te odpraviti na svoje stroške v roku 10 (deset) dni od datuma primopredajnega zapisnika. Če izvajalec teh napak ne odpravi v skladu s pogodbo, jih je po načelu dobrega gospodarja upravičen odpraviti naročnik, na račun izvajalca. Za pokritje te</w:t>
      </w:r>
      <w:r w:rsidR="00B93E87">
        <w:rPr>
          <w:rFonts w:asciiTheme="majorHAnsi" w:eastAsia="Times New Roman" w:hAnsiTheme="majorHAnsi" w:cs="Arial"/>
        </w:rPr>
        <w:t>h stroškov bo vnovčeno finančno zavarovanje</w:t>
      </w:r>
      <w:r w:rsidRPr="00B86C7A">
        <w:rPr>
          <w:rFonts w:asciiTheme="majorHAnsi" w:eastAsia="Times New Roman" w:hAnsiTheme="majorHAnsi" w:cs="Arial"/>
        </w:rPr>
        <w:t xml:space="preserve"> za dobro izvedbo posla.</w:t>
      </w:r>
    </w:p>
    <w:p w14:paraId="2EC8BC70"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65F1DFC3" w14:textId="6B47598E"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V kolikor se ugotovi, da posamezn</w:t>
      </w:r>
      <w:r w:rsidR="00B3622F">
        <w:rPr>
          <w:rFonts w:asciiTheme="majorHAnsi" w:eastAsia="Times New Roman" w:hAnsiTheme="majorHAnsi" w:cs="Arial"/>
        </w:rPr>
        <w:t>o pohištvo</w:t>
      </w:r>
      <w:r w:rsidRPr="00B86C7A">
        <w:rPr>
          <w:rFonts w:asciiTheme="majorHAnsi" w:eastAsia="Times New Roman" w:hAnsiTheme="majorHAnsi" w:cs="Arial"/>
        </w:rPr>
        <w:t xml:space="preserve"> ne odgovarja v celoti pogodbeno dogovorjeni kvaliteti, lahko naročnik, če se tako odloči po lastni presoji, takšno </w:t>
      </w:r>
      <w:r w:rsidR="00B3622F">
        <w:rPr>
          <w:rFonts w:asciiTheme="majorHAnsi" w:eastAsia="Times New Roman" w:hAnsiTheme="majorHAnsi" w:cs="Arial"/>
        </w:rPr>
        <w:t>pohištvo</w:t>
      </w:r>
      <w:r w:rsidRPr="00B86C7A">
        <w:rPr>
          <w:rFonts w:asciiTheme="majorHAnsi" w:eastAsia="Times New Roman" w:hAnsiTheme="majorHAnsi" w:cs="Arial"/>
        </w:rPr>
        <w:t xml:space="preserve"> vseeno sprejme, in uveljavi pravico do odgovarjajočega zmanjšanja pogodbene cene.</w:t>
      </w:r>
    </w:p>
    <w:p w14:paraId="0B223C32"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3B6C0369" w14:textId="3C0B9BC7"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 xml:space="preserve">V primeru, da v navedenem roku ni možno odpraviti napak, je izvajalec dolžan dostaviti naročniku novo </w:t>
      </w:r>
      <w:r w:rsidR="00B3622F">
        <w:rPr>
          <w:rFonts w:asciiTheme="majorHAnsi" w:eastAsia="Times New Roman" w:hAnsiTheme="majorHAnsi" w:cs="Arial"/>
        </w:rPr>
        <w:t>pohištvo</w:t>
      </w:r>
      <w:r w:rsidRPr="00B86C7A">
        <w:rPr>
          <w:rFonts w:asciiTheme="majorHAnsi" w:eastAsia="Times New Roman" w:hAnsiTheme="majorHAnsi" w:cs="Arial"/>
        </w:rPr>
        <w:t xml:space="preserve">, sicer lahko naročnik zniža pogodbeno vrednost ali od pogodbe odstopi, ne glede na vrednost </w:t>
      </w:r>
      <w:r w:rsidR="00B3622F">
        <w:rPr>
          <w:rFonts w:asciiTheme="majorHAnsi" w:eastAsia="Times New Roman" w:hAnsiTheme="majorHAnsi" w:cs="Arial"/>
        </w:rPr>
        <w:t>pohištva</w:t>
      </w:r>
      <w:r w:rsidRPr="00B86C7A">
        <w:rPr>
          <w:rFonts w:asciiTheme="majorHAnsi" w:eastAsia="Times New Roman" w:hAnsiTheme="majorHAnsi" w:cs="Arial"/>
        </w:rPr>
        <w:t>, ki bi jo izvajalec moral dobaviti. V vseh primerih je izvajalec dolžan naročniku povrniti vso nastalo škodo.</w:t>
      </w:r>
    </w:p>
    <w:p w14:paraId="39CBA44B"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546AA038" w14:textId="46A11C2D"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Izvajalec mora po opravljeni končni primopredaji izročiti naročniku bančno garancijo ali kavcijsko zavarovanje pri zavarovalnici (v nadaljevanju: finančno zavarovanje) za odpravo napak v garancijskem roku po vzorcu iz razpisne dokumentacije, in sicer v višini 5%</w:t>
      </w:r>
      <w:r w:rsidR="00B93E87">
        <w:rPr>
          <w:rFonts w:asciiTheme="majorHAnsi" w:eastAsia="Times New Roman" w:hAnsiTheme="majorHAnsi" w:cs="Arial"/>
        </w:rPr>
        <w:t xml:space="preserve"> končne</w:t>
      </w:r>
      <w:r w:rsidRPr="00B86C7A">
        <w:rPr>
          <w:rFonts w:asciiTheme="majorHAnsi" w:eastAsia="Times New Roman" w:hAnsiTheme="majorHAnsi" w:cs="Arial"/>
        </w:rPr>
        <w:t xml:space="preserve"> obračunane pogodbene vrednosti celotnega naročila </w:t>
      </w:r>
      <w:r w:rsidR="00B93E87">
        <w:rPr>
          <w:rFonts w:asciiTheme="majorHAnsi" w:eastAsia="Times New Roman" w:hAnsiTheme="majorHAnsi" w:cs="Arial"/>
        </w:rPr>
        <w:t>skupaj z DDV. Trajanje finančnega zavarovanja</w:t>
      </w:r>
      <w:r w:rsidRPr="00B86C7A">
        <w:rPr>
          <w:rFonts w:asciiTheme="majorHAnsi" w:eastAsia="Times New Roman" w:hAnsiTheme="majorHAnsi" w:cs="Arial"/>
        </w:rPr>
        <w:t xml:space="preserve"> je 2 leti od  primopredaje </w:t>
      </w:r>
      <w:r w:rsidR="00B3622F">
        <w:rPr>
          <w:rFonts w:asciiTheme="majorHAnsi" w:eastAsia="Times New Roman" w:hAnsiTheme="majorHAnsi" w:cs="Arial"/>
        </w:rPr>
        <w:t>pohištva</w:t>
      </w:r>
      <w:r w:rsidRPr="00B86C7A">
        <w:rPr>
          <w:rFonts w:asciiTheme="majorHAnsi" w:eastAsia="Times New Roman" w:hAnsiTheme="majorHAnsi" w:cs="Arial"/>
        </w:rPr>
        <w:t xml:space="preserve"> oziroma datuma prim</w:t>
      </w:r>
      <w:r w:rsidR="00B93E87">
        <w:rPr>
          <w:rFonts w:asciiTheme="majorHAnsi" w:eastAsia="Times New Roman" w:hAnsiTheme="majorHAnsi" w:cs="Arial"/>
        </w:rPr>
        <w:t>opredajnega zapisnika. Finančno zavarovanje</w:t>
      </w:r>
      <w:r w:rsidRPr="00B86C7A">
        <w:rPr>
          <w:rFonts w:asciiTheme="majorHAnsi" w:eastAsia="Times New Roman" w:hAnsiTheme="majorHAnsi" w:cs="Arial"/>
        </w:rPr>
        <w:t xml:space="preserve"> služi kot jamstvo za vestno izpolnjevanje izvajalčevih obveznosti do naročnika v času garancijskega roka. V kolikor se garancijski rok podaljša, se mora hkrati podaljšati za enak čas tudi rok trajanja garancije.</w:t>
      </w:r>
    </w:p>
    <w:p w14:paraId="19916F6B"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7B6C24FF" w14:textId="4CE00209" w:rsidR="00B86C7A" w:rsidRPr="00B86C7A" w:rsidRDefault="00B93E87" w:rsidP="00B86C7A">
      <w:pPr>
        <w:spacing w:line="260" w:lineRule="atLeast"/>
        <w:jc w:val="both"/>
        <w:textAlignment w:val="baseline"/>
        <w:rPr>
          <w:rFonts w:asciiTheme="majorHAnsi" w:eastAsia="Times New Roman" w:hAnsiTheme="majorHAnsi" w:cs="Arial"/>
        </w:rPr>
      </w:pPr>
      <w:r>
        <w:rPr>
          <w:rFonts w:asciiTheme="majorHAnsi" w:eastAsia="Times New Roman" w:hAnsiTheme="majorHAnsi" w:cs="Arial"/>
        </w:rPr>
        <w:t>Brez predloženega finančnega zavarovanja za odpravo napak</w:t>
      </w:r>
      <w:r w:rsidR="00B86C7A" w:rsidRPr="00B86C7A">
        <w:rPr>
          <w:rFonts w:asciiTheme="majorHAnsi" w:eastAsia="Times New Roman" w:hAnsiTheme="majorHAnsi" w:cs="Arial"/>
        </w:rPr>
        <w:t xml:space="preserve"> končna primopredaja ni opravljena.</w:t>
      </w:r>
    </w:p>
    <w:p w14:paraId="7ED455A0"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32E5D93B" w14:textId="47FE19E2"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 xml:space="preserve">Po izvršeni dobavi in montaži </w:t>
      </w:r>
      <w:r w:rsidR="00B3622F">
        <w:rPr>
          <w:rFonts w:asciiTheme="majorHAnsi" w:eastAsia="Times New Roman" w:hAnsiTheme="majorHAnsi" w:cs="Arial"/>
        </w:rPr>
        <w:t>pohištva</w:t>
      </w:r>
      <w:r w:rsidRPr="00B86C7A">
        <w:rPr>
          <w:rFonts w:asciiTheme="majorHAnsi" w:eastAsia="Times New Roman" w:hAnsiTheme="majorHAnsi" w:cs="Arial"/>
        </w:rPr>
        <w:t xml:space="preserve"> se opravi delna ali končna primopredaja, opravljena z zapisnikom. Primopredajni zapisnik mora biti podpisan s strani pooblaščenih predstavnikov vseh pogodbenih strank.</w:t>
      </w:r>
    </w:p>
    <w:p w14:paraId="36CB7AE2"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076B092E" w14:textId="373610C3" w:rsidR="00B86C7A" w:rsidRPr="00B86C7A" w:rsidRDefault="00B86C7A" w:rsidP="00B86C7A">
      <w:pPr>
        <w:spacing w:line="260" w:lineRule="atLeast"/>
        <w:jc w:val="both"/>
        <w:textAlignment w:val="baseline"/>
        <w:rPr>
          <w:rFonts w:asciiTheme="majorHAnsi" w:eastAsia="Times New Roman" w:hAnsiTheme="majorHAnsi"/>
        </w:rPr>
      </w:pPr>
      <w:r w:rsidRPr="00B86C7A">
        <w:rPr>
          <w:rFonts w:asciiTheme="majorHAnsi" w:eastAsia="Times New Roman" w:hAnsiTheme="majorHAnsi" w:cs="Arial"/>
        </w:rPr>
        <w:t>Pogodbene stranke so izrecno sporazumne, da primopredaja pogodbenih del ne pomeni, da se je naročnik odpovedal pravici do uveljavljanja pogodbene kazni.</w:t>
      </w:r>
      <w:r>
        <w:rPr>
          <w:rFonts w:asciiTheme="majorHAnsi" w:eastAsia="Times New Roman" w:hAnsiTheme="majorHAnsi" w:cs="Arial"/>
        </w:rPr>
        <w:t xml:space="preserve"> </w:t>
      </w:r>
    </w:p>
    <w:p w14:paraId="4ABA93A9" w14:textId="63304F10" w:rsidR="00B86C7A" w:rsidRPr="00B86C7A" w:rsidRDefault="00B86C7A" w:rsidP="00D638C8">
      <w:pPr>
        <w:ind w:left="360"/>
        <w:jc w:val="both"/>
        <w:rPr>
          <w:rFonts w:asciiTheme="majorHAnsi" w:eastAsia="Times New Roman" w:hAnsiTheme="majorHAnsi" w:cs="Arial"/>
        </w:rPr>
      </w:pPr>
      <w:r w:rsidRPr="00B86C7A">
        <w:rPr>
          <w:rFonts w:asciiTheme="majorHAnsi" w:eastAsia="Times New Roman" w:hAnsiTheme="majorHAnsi" w:cs="Arial"/>
          <w:noProof/>
          <w:color w:val="A96800"/>
        </w:rPr>
        <w:lastRenderedPageBreak/>
        <w:t> </w:t>
      </w:r>
    </w:p>
    <w:p w14:paraId="2DA6A158" w14:textId="6A24AA31" w:rsidR="00B86C7A" w:rsidRPr="00B86C7A" w:rsidRDefault="00B86C7A" w:rsidP="00B86C7A">
      <w:pPr>
        <w:tabs>
          <w:tab w:val="left" w:pos="1728"/>
          <w:tab w:val="left" w:pos="7200"/>
        </w:tabs>
        <w:jc w:val="both"/>
        <w:rPr>
          <w:rFonts w:asciiTheme="majorHAnsi" w:eastAsia="Times New Roman" w:hAnsiTheme="majorHAnsi" w:cs="Arial"/>
          <w:b/>
        </w:rPr>
      </w:pPr>
      <w:r w:rsidRPr="00B86C7A">
        <w:rPr>
          <w:rFonts w:asciiTheme="majorHAnsi" w:eastAsia="Times New Roman" w:hAnsiTheme="majorHAnsi" w:cs="Arial"/>
          <w:b/>
        </w:rPr>
        <w:t>Garancijska doba in reševanje reklamacij</w:t>
      </w:r>
    </w:p>
    <w:p w14:paraId="6C88720D" w14:textId="77777777" w:rsidR="00B86C7A" w:rsidRPr="00B86C7A" w:rsidRDefault="00B86C7A" w:rsidP="00B86C7A">
      <w:pPr>
        <w:pStyle w:val="Slog20"/>
        <w:jc w:val="center"/>
        <w:rPr>
          <w:rFonts w:asciiTheme="majorHAnsi" w:hAnsiTheme="majorHAnsi"/>
        </w:rPr>
      </w:pPr>
      <w:r w:rsidRPr="00B86C7A">
        <w:rPr>
          <w:rFonts w:asciiTheme="majorHAnsi" w:hAnsiTheme="majorHAnsi"/>
        </w:rPr>
        <w:t>člen</w:t>
      </w:r>
    </w:p>
    <w:p w14:paraId="7293FD39" w14:textId="2C8DDF0C" w:rsidR="00B93E87" w:rsidRPr="00B93E87" w:rsidRDefault="00B93E87" w:rsidP="00B93E87">
      <w:pPr>
        <w:spacing w:line="260" w:lineRule="atLeast"/>
        <w:jc w:val="both"/>
        <w:textAlignment w:val="baseline"/>
        <w:rPr>
          <w:rFonts w:asciiTheme="majorHAnsi" w:eastAsia="Times New Roman" w:hAnsiTheme="majorHAnsi" w:cs="Arial"/>
        </w:rPr>
      </w:pPr>
      <w:r w:rsidRPr="00B93E87">
        <w:rPr>
          <w:rFonts w:asciiTheme="majorHAnsi" w:eastAsia="Times New Roman" w:hAnsiTheme="majorHAnsi" w:cs="Arial"/>
        </w:rPr>
        <w:t xml:space="preserve">Izvajalec daje 2 letno garancijo za dobavljeno in montirano </w:t>
      </w:r>
      <w:r w:rsidR="00B3622F">
        <w:rPr>
          <w:rFonts w:asciiTheme="majorHAnsi" w:eastAsia="Times New Roman" w:hAnsiTheme="majorHAnsi" w:cs="Arial"/>
        </w:rPr>
        <w:t>pohištvo</w:t>
      </w:r>
      <w:r w:rsidRPr="00B93E87">
        <w:rPr>
          <w:rFonts w:asciiTheme="majorHAnsi" w:eastAsia="Times New Roman" w:hAnsiTheme="majorHAnsi" w:cs="Arial"/>
        </w:rPr>
        <w:t xml:space="preserve">, ki je predmet pogodbe, kot izhaja iz razpisne dokumentacije. Garancijski rok prične teči od dneva uspešno opravljene primopredaje. </w:t>
      </w:r>
    </w:p>
    <w:p w14:paraId="326657AA"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1B3DD43A" w14:textId="491AE9D5" w:rsidR="00B93E87" w:rsidRPr="00B93E87" w:rsidRDefault="00B93E87" w:rsidP="00B93E87">
      <w:pPr>
        <w:spacing w:line="260" w:lineRule="atLeast"/>
        <w:jc w:val="both"/>
        <w:textAlignment w:val="baseline"/>
        <w:rPr>
          <w:rFonts w:asciiTheme="majorHAnsi" w:eastAsia="Times New Roman" w:hAnsiTheme="majorHAnsi" w:cs="Arial"/>
        </w:rPr>
      </w:pPr>
      <w:r w:rsidRPr="00B93E87">
        <w:rPr>
          <w:rFonts w:asciiTheme="majorHAnsi" w:eastAsia="Times New Roman" w:hAnsiTheme="majorHAnsi" w:cs="Arial"/>
        </w:rPr>
        <w:t xml:space="preserve">V primeru z zapisnikom ugotovljene napake po izvedeni primopredaji </w:t>
      </w:r>
      <w:r w:rsidR="00B3622F">
        <w:rPr>
          <w:rFonts w:asciiTheme="majorHAnsi" w:eastAsia="Times New Roman" w:hAnsiTheme="majorHAnsi" w:cs="Arial"/>
        </w:rPr>
        <w:t>pohištva</w:t>
      </w:r>
      <w:r w:rsidRPr="00B93E87">
        <w:rPr>
          <w:rFonts w:asciiTheme="majorHAnsi" w:eastAsia="Times New Roman" w:hAnsiTheme="majorHAnsi" w:cs="Arial"/>
        </w:rPr>
        <w:t>, začne teči garancijski rok z dnem, ko je napaka odpravljena, kar pogodbeni stranki ugotovita z zapisnikom. V primeru nezmožnosti odprave napak začne teči garancijski rok z dnem zapisniškega prevzema nove</w:t>
      </w:r>
      <w:r w:rsidR="00B64EE7">
        <w:rPr>
          <w:rFonts w:asciiTheme="majorHAnsi" w:eastAsia="Times New Roman" w:hAnsiTheme="majorHAnsi" w:cs="Arial"/>
        </w:rPr>
        <w:t>ga pohištva</w:t>
      </w:r>
      <w:r w:rsidRPr="00B93E87">
        <w:rPr>
          <w:rFonts w:asciiTheme="majorHAnsi" w:eastAsia="Times New Roman" w:hAnsiTheme="majorHAnsi" w:cs="Arial"/>
        </w:rPr>
        <w:t xml:space="preserve"> in montaže le-te</w:t>
      </w:r>
      <w:r w:rsidR="00B64EE7">
        <w:rPr>
          <w:rFonts w:asciiTheme="majorHAnsi" w:eastAsia="Times New Roman" w:hAnsiTheme="majorHAnsi" w:cs="Arial"/>
        </w:rPr>
        <w:t>ga</w:t>
      </w:r>
      <w:r w:rsidRPr="00B93E87">
        <w:rPr>
          <w:rFonts w:asciiTheme="majorHAnsi" w:eastAsia="Times New Roman" w:hAnsiTheme="majorHAnsi" w:cs="Arial"/>
        </w:rPr>
        <w:t>.</w:t>
      </w:r>
    </w:p>
    <w:p w14:paraId="2E0362C7" w14:textId="77777777" w:rsidR="00B93E87" w:rsidRPr="00095AB8" w:rsidRDefault="00B93E87" w:rsidP="00B93E87">
      <w:pPr>
        <w:spacing w:line="260" w:lineRule="atLeast"/>
        <w:jc w:val="both"/>
        <w:textAlignment w:val="baseline"/>
        <w:rPr>
          <w:rFonts w:asciiTheme="majorHAnsi" w:eastAsia="Times New Roman" w:hAnsiTheme="majorHAnsi" w:cs="Arial"/>
        </w:rPr>
      </w:pPr>
    </w:p>
    <w:p w14:paraId="52F13E7D" w14:textId="64C44CD3" w:rsidR="00B93E87" w:rsidRPr="00095AB8" w:rsidRDefault="00B93E87" w:rsidP="00B93E87">
      <w:pPr>
        <w:spacing w:line="260" w:lineRule="atLeast"/>
        <w:jc w:val="both"/>
        <w:textAlignment w:val="baseline"/>
        <w:rPr>
          <w:rFonts w:asciiTheme="majorHAnsi" w:eastAsia="Times New Roman" w:hAnsiTheme="majorHAnsi" w:cs="Arial"/>
        </w:rPr>
      </w:pPr>
      <w:r w:rsidRPr="00095AB8">
        <w:rPr>
          <w:rFonts w:asciiTheme="majorHAnsi" w:eastAsia="Times New Roman" w:hAnsiTheme="majorHAnsi" w:cs="Arial"/>
        </w:rPr>
        <w:t>Odzivni čas izvajalca v garancijskem roku mora biti največ 24 (štiriindvajset) ur po prijavi napake</w:t>
      </w:r>
      <w:r w:rsidR="00095AB8" w:rsidRPr="00095AB8">
        <w:rPr>
          <w:rFonts w:asciiTheme="majorHAnsi" w:eastAsia="Times New Roman" w:hAnsiTheme="majorHAnsi" w:cs="Arial"/>
        </w:rPr>
        <w:t>, upoštevajoč delovne dneve (pon. – petek)</w:t>
      </w:r>
      <w:r w:rsidRPr="00095AB8">
        <w:rPr>
          <w:rFonts w:asciiTheme="majorHAnsi" w:eastAsia="Times New Roman" w:hAnsiTheme="majorHAnsi" w:cs="Arial"/>
        </w:rPr>
        <w:t xml:space="preserve">. Odzivni čas izvajalca, je čas od prijave napake s strani naročnika ali upravljavca do njegovega prihoda. Rok za odpravo napake v garancijskem roku je takoj, vendar v nobenem primeru ne sme biti daljši od 15 (petnajst) dni od prijave napake. </w:t>
      </w:r>
    </w:p>
    <w:p w14:paraId="0BF72538" w14:textId="77777777" w:rsidR="00B93E87" w:rsidRPr="00095AB8" w:rsidRDefault="00B93E87" w:rsidP="00B93E87">
      <w:pPr>
        <w:spacing w:line="260" w:lineRule="atLeast"/>
        <w:jc w:val="both"/>
        <w:textAlignment w:val="baseline"/>
        <w:rPr>
          <w:rFonts w:asciiTheme="majorHAnsi" w:eastAsia="Times New Roman" w:hAnsiTheme="majorHAnsi" w:cs="Arial"/>
        </w:rPr>
      </w:pPr>
      <w:r w:rsidRPr="00095AB8">
        <w:rPr>
          <w:rFonts w:asciiTheme="majorHAnsi" w:eastAsia="Times New Roman" w:hAnsiTheme="majorHAnsi" w:cs="Arial"/>
        </w:rPr>
        <w:t xml:space="preserve"> </w:t>
      </w:r>
    </w:p>
    <w:p w14:paraId="235B86B9" w14:textId="1310CA7C" w:rsidR="00B93E87" w:rsidRPr="00095AB8" w:rsidRDefault="00B93E87" w:rsidP="00B93E87">
      <w:pPr>
        <w:spacing w:line="260" w:lineRule="atLeast"/>
        <w:jc w:val="both"/>
        <w:textAlignment w:val="baseline"/>
        <w:rPr>
          <w:rFonts w:asciiTheme="majorHAnsi" w:eastAsia="Times New Roman" w:hAnsiTheme="majorHAnsi" w:cs="Arial"/>
        </w:rPr>
      </w:pPr>
      <w:r w:rsidRPr="00095AB8">
        <w:rPr>
          <w:rFonts w:asciiTheme="majorHAnsi" w:eastAsia="Times New Roman" w:hAnsiTheme="majorHAnsi" w:cs="Arial"/>
        </w:rPr>
        <w:t xml:space="preserve">Če v času, določenem skladno s prejšnjim odstavkom, ne bo možno odpraviti napake, kar pogodbene stranke ugotovijo z zapisnikom, mora izvajalec naročniku brezplačno nadomestiti okvarjeno/neustrezno </w:t>
      </w:r>
      <w:r w:rsidR="00734861" w:rsidRPr="00095AB8">
        <w:rPr>
          <w:rFonts w:asciiTheme="majorHAnsi" w:eastAsia="Times New Roman" w:hAnsiTheme="majorHAnsi" w:cs="Arial"/>
        </w:rPr>
        <w:t>pohištvo</w:t>
      </w:r>
      <w:r w:rsidRPr="00095AB8">
        <w:rPr>
          <w:rFonts w:asciiTheme="majorHAnsi" w:eastAsia="Times New Roman" w:hAnsiTheme="majorHAnsi" w:cs="Arial"/>
        </w:rPr>
        <w:t xml:space="preserve"> </w:t>
      </w:r>
      <w:r w:rsidR="00734861" w:rsidRPr="00095AB8">
        <w:rPr>
          <w:rFonts w:asciiTheme="majorHAnsi" w:eastAsia="Times New Roman" w:hAnsiTheme="majorHAnsi" w:cs="Arial"/>
        </w:rPr>
        <w:t>s pohištvom</w:t>
      </w:r>
      <w:r w:rsidRPr="00095AB8">
        <w:rPr>
          <w:rFonts w:asciiTheme="majorHAnsi" w:eastAsia="Times New Roman" w:hAnsiTheme="majorHAnsi" w:cs="Arial"/>
        </w:rPr>
        <w:t>, ki mora biti najmanj enake kvalitete kot nadomeščen</w:t>
      </w:r>
      <w:r w:rsidR="00734861" w:rsidRPr="00095AB8">
        <w:rPr>
          <w:rFonts w:asciiTheme="majorHAnsi" w:eastAsia="Times New Roman" w:hAnsiTheme="majorHAnsi" w:cs="Arial"/>
        </w:rPr>
        <w:t>o</w:t>
      </w:r>
      <w:r w:rsidRPr="00095AB8">
        <w:rPr>
          <w:rFonts w:asciiTheme="majorHAnsi" w:eastAsia="Times New Roman" w:hAnsiTheme="majorHAnsi" w:cs="Arial"/>
        </w:rPr>
        <w:t>, za uporabo v času odprave napake. V primeru, da se bo enaka napaka pojavila na ist</w:t>
      </w:r>
      <w:r w:rsidR="00734861" w:rsidRPr="00095AB8">
        <w:rPr>
          <w:rFonts w:asciiTheme="majorHAnsi" w:eastAsia="Times New Roman" w:hAnsiTheme="majorHAnsi" w:cs="Arial"/>
        </w:rPr>
        <w:t>em pohištvu</w:t>
      </w:r>
      <w:r w:rsidRPr="00095AB8">
        <w:rPr>
          <w:rFonts w:asciiTheme="majorHAnsi" w:eastAsia="Times New Roman" w:hAnsiTheme="majorHAnsi" w:cs="Arial"/>
        </w:rPr>
        <w:t xml:space="preserve"> v času garancijskega roka dvakrat zapovrstjo, naročnik lahko zahteva zamenjavo le-te z ekvivalentn</w:t>
      </w:r>
      <w:r w:rsidR="00734861" w:rsidRPr="00095AB8">
        <w:rPr>
          <w:rFonts w:asciiTheme="majorHAnsi" w:eastAsia="Times New Roman" w:hAnsiTheme="majorHAnsi" w:cs="Arial"/>
        </w:rPr>
        <w:t>im novim pohištvom</w:t>
      </w:r>
      <w:r w:rsidRPr="00095AB8">
        <w:rPr>
          <w:rFonts w:asciiTheme="majorHAnsi" w:eastAsia="Times New Roman" w:hAnsiTheme="majorHAnsi" w:cs="Arial"/>
        </w:rPr>
        <w:t xml:space="preserve">. </w:t>
      </w:r>
    </w:p>
    <w:p w14:paraId="094C3596"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4BB06ED1" w14:textId="77777777" w:rsidR="00B93E87" w:rsidRPr="00B93E87" w:rsidRDefault="00B93E87" w:rsidP="00B93E87">
      <w:pPr>
        <w:spacing w:line="260" w:lineRule="atLeast"/>
        <w:jc w:val="both"/>
        <w:textAlignment w:val="baseline"/>
        <w:rPr>
          <w:rFonts w:asciiTheme="majorHAnsi" w:eastAsia="Times New Roman" w:hAnsiTheme="majorHAnsi" w:cs="Arial"/>
        </w:rPr>
      </w:pPr>
      <w:r w:rsidRPr="00B93E87">
        <w:rPr>
          <w:rFonts w:asciiTheme="majorHAnsi" w:eastAsia="Times New Roman" w:hAnsiTheme="majorHAnsi" w:cs="Arial"/>
        </w:rPr>
        <w:t>Če izvajalec k odpravi napak ne pristopi in jih ne odpravi v dogovorjenem roku, jih po načelu dobrega gospodarja odpravi naročnik na stroške izvajalca in se poplača iz finančnega zavarovanja za odpravo napak v garancijskem roku.</w:t>
      </w:r>
    </w:p>
    <w:p w14:paraId="4A983206"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4BC3F1D0" w14:textId="5AF805AD" w:rsidR="00B93E87" w:rsidRPr="00095AB8" w:rsidRDefault="00B93E87" w:rsidP="00B93E87">
      <w:pPr>
        <w:spacing w:line="260" w:lineRule="atLeast"/>
        <w:jc w:val="both"/>
        <w:textAlignment w:val="baseline"/>
        <w:rPr>
          <w:rFonts w:asciiTheme="majorHAnsi" w:eastAsia="Times New Roman" w:hAnsiTheme="majorHAnsi" w:cs="Arial"/>
        </w:rPr>
      </w:pPr>
      <w:r w:rsidRPr="00095AB8">
        <w:rPr>
          <w:rFonts w:asciiTheme="majorHAnsi" w:eastAsia="Times New Roman" w:hAnsiTheme="majorHAnsi" w:cs="Arial"/>
        </w:rPr>
        <w:t xml:space="preserve">V garancijskem roku je izvajalec dolžan brezplačno odpraviti vse napake in pomanjkljivosti ter izdati novo zavarovanje za popravljeno </w:t>
      </w:r>
      <w:r w:rsidR="00734861" w:rsidRPr="00095AB8">
        <w:rPr>
          <w:rFonts w:asciiTheme="majorHAnsi" w:eastAsia="Times New Roman" w:hAnsiTheme="majorHAnsi" w:cs="Arial"/>
        </w:rPr>
        <w:t>pohištvo</w:t>
      </w:r>
      <w:r w:rsidRPr="00095AB8">
        <w:rPr>
          <w:rFonts w:asciiTheme="majorHAnsi" w:eastAsia="Times New Roman" w:hAnsiTheme="majorHAnsi" w:cs="Arial"/>
        </w:rPr>
        <w:t>. Garancijski roki začno teči z dnem primopredaje.</w:t>
      </w:r>
    </w:p>
    <w:p w14:paraId="3720860A"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75C3006D" w14:textId="2692EB6E" w:rsidR="00B93E87" w:rsidRPr="00B93E87" w:rsidRDefault="00B93E87" w:rsidP="00B93E87">
      <w:pPr>
        <w:spacing w:line="260" w:lineRule="atLeast"/>
        <w:jc w:val="both"/>
        <w:textAlignment w:val="baseline"/>
        <w:rPr>
          <w:rFonts w:asciiTheme="majorHAnsi" w:eastAsia="Times New Roman" w:hAnsiTheme="majorHAnsi" w:cs="Arial"/>
        </w:rPr>
      </w:pPr>
      <w:r w:rsidRPr="00095AB8">
        <w:rPr>
          <w:rFonts w:asciiTheme="majorHAnsi" w:eastAsia="Times New Roman" w:hAnsiTheme="majorHAnsi" w:cs="Arial"/>
        </w:rPr>
        <w:t>Poleg splošnih garancijskih pogojev daje izvajalec naročniku izrecno jamstvo, da bo</w:t>
      </w:r>
      <w:r w:rsidR="00734861" w:rsidRPr="00095AB8">
        <w:rPr>
          <w:rFonts w:asciiTheme="majorHAnsi" w:eastAsia="Times New Roman" w:hAnsiTheme="majorHAnsi" w:cs="Arial"/>
        </w:rPr>
        <w:t xml:space="preserve"> </w:t>
      </w:r>
      <w:r w:rsidR="00095AB8" w:rsidRPr="00095AB8">
        <w:rPr>
          <w:rFonts w:asciiTheme="majorHAnsi" w:eastAsia="Times New Roman" w:hAnsiTheme="majorHAnsi" w:cs="Arial"/>
        </w:rPr>
        <w:t>oprema</w:t>
      </w:r>
      <w:r w:rsidRPr="00095AB8">
        <w:rPr>
          <w:rFonts w:asciiTheme="majorHAnsi" w:eastAsia="Times New Roman" w:hAnsiTheme="majorHAnsi" w:cs="Arial"/>
        </w:rPr>
        <w:t xml:space="preserve"> delovala v </w:t>
      </w:r>
      <w:r w:rsidRPr="00B93E87">
        <w:rPr>
          <w:rFonts w:asciiTheme="majorHAnsi" w:eastAsia="Times New Roman" w:hAnsiTheme="majorHAnsi" w:cs="Arial"/>
        </w:rPr>
        <w:t>skladu z opisom in tehničnimi podatki zahtevanimi v razpisni dokumentaciji.</w:t>
      </w:r>
    </w:p>
    <w:p w14:paraId="54F44AC9"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3AE5DE28" w14:textId="4121C166" w:rsidR="00B93E87" w:rsidRPr="00B93E87" w:rsidRDefault="00B93E87" w:rsidP="00B93E87">
      <w:pPr>
        <w:spacing w:line="260" w:lineRule="atLeast"/>
        <w:jc w:val="both"/>
        <w:textAlignment w:val="baseline"/>
        <w:rPr>
          <w:rFonts w:asciiTheme="majorHAnsi" w:eastAsia="Times New Roman" w:hAnsiTheme="majorHAnsi" w:cs="Arial"/>
        </w:rPr>
      </w:pPr>
      <w:r w:rsidRPr="00B93E87">
        <w:rPr>
          <w:rFonts w:asciiTheme="majorHAnsi" w:eastAsia="Times New Roman" w:hAnsiTheme="majorHAnsi" w:cs="Arial"/>
        </w:rPr>
        <w:t xml:space="preserve">V kolikor naročnik pri dobavi in montaži </w:t>
      </w:r>
      <w:r w:rsidR="00734861">
        <w:rPr>
          <w:rFonts w:asciiTheme="majorHAnsi" w:eastAsia="Times New Roman" w:hAnsiTheme="majorHAnsi" w:cs="Arial"/>
        </w:rPr>
        <w:t>pohištva</w:t>
      </w:r>
      <w:r w:rsidRPr="00B93E87">
        <w:rPr>
          <w:rFonts w:asciiTheme="majorHAnsi" w:eastAsia="Times New Roman" w:hAnsiTheme="majorHAnsi" w:cs="Arial"/>
        </w:rPr>
        <w:t xml:space="preserve"> ugotovi, da le ta ne ustreza opisu in tehničnim podatkom iz razpisne dokumentacije, lahko prekine pogodbo. Izvajalec v tem primeru nima od kupca pravice zahtevati nikakršne odškodnine.</w:t>
      </w:r>
    </w:p>
    <w:p w14:paraId="1F8875E8"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512002CC" w14:textId="77777777" w:rsidR="00B93E87" w:rsidRPr="00B93E87" w:rsidRDefault="00B93E87" w:rsidP="00B93E87">
      <w:pPr>
        <w:spacing w:line="260" w:lineRule="atLeast"/>
        <w:jc w:val="both"/>
        <w:textAlignment w:val="baseline"/>
        <w:rPr>
          <w:rFonts w:asciiTheme="majorHAnsi" w:eastAsia="Times New Roman" w:hAnsiTheme="majorHAnsi" w:cs="Arial"/>
        </w:rPr>
      </w:pPr>
      <w:r w:rsidRPr="00B93E87">
        <w:rPr>
          <w:rFonts w:asciiTheme="majorHAnsi" w:eastAsia="Times New Roman" w:hAnsiTheme="majorHAnsi" w:cs="Arial"/>
        </w:rPr>
        <w:t>V primeru, da je okvara oz. pomanjkljivost definirana s strani naročnika v garancijski dobi, in jo izvajalec ni uspel trajno odstraniti, oz. je napaka take narave, da njene odprave ni mogoče zagotovo ugotoviti v garancijski dobi (tako imenovana skrita napaka), jo je izvajalec dolžan na svoje stroške odstraniti tudi po preteku garancijske dobe.</w:t>
      </w:r>
    </w:p>
    <w:p w14:paraId="54182AD1"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3E2F848B" w14:textId="43F9DA08" w:rsidR="00B93E87" w:rsidRPr="00B93E87" w:rsidRDefault="00B93E87" w:rsidP="00B93E87">
      <w:pPr>
        <w:spacing w:line="260" w:lineRule="atLeast"/>
        <w:jc w:val="both"/>
        <w:textAlignment w:val="baseline"/>
        <w:rPr>
          <w:rFonts w:asciiTheme="majorHAnsi" w:eastAsia="Times New Roman" w:hAnsiTheme="majorHAnsi" w:cs="Arial"/>
        </w:rPr>
      </w:pPr>
      <w:r w:rsidRPr="00B93E87">
        <w:rPr>
          <w:rFonts w:asciiTheme="majorHAnsi" w:eastAsia="Times New Roman" w:hAnsiTheme="majorHAnsi" w:cs="Arial"/>
        </w:rPr>
        <w:t>Če izvajalec v primernem roku ne odstrani napake in se z naročnikom ne dogovori za nov rok odstranitve, bo naročnik odstranitev napake poveril drugemu izvajalcu na stroške izvajalca iz te pogodbe (kot dober gospodar). V kolikor izvajalec stroškov odprave pomanjkljivosti ne bo pokril, bo naročnik za plačilo s</w:t>
      </w:r>
      <w:r>
        <w:rPr>
          <w:rFonts w:asciiTheme="majorHAnsi" w:eastAsia="Times New Roman" w:hAnsiTheme="majorHAnsi" w:cs="Arial"/>
        </w:rPr>
        <w:t>troškov unovčil zavarovanje</w:t>
      </w:r>
      <w:r w:rsidRPr="00B93E87">
        <w:rPr>
          <w:rFonts w:asciiTheme="majorHAnsi" w:eastAsia="Times New Roman" w:hAnsiTheme="majorHAnsi" w:cs="Arial"/>
        </w:rPr>
        <w:t xml:space="preserve"> za odpravo napak. </w:t>
      </w:r>
    </w:p>
    <w:p w14:paraId="3FFCA28F"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1CFCB531" w14:textId="694A6165" w:rsidR="00B86C7A" w:rsidRPr="00B93E87" w:rsidRDefault="00B93E87" w:rsidP="00B93E87">
      <w:pPr>
        <w:spacing w:line="260" w:lineRule="atLeast"/>
        <w:jc w:val="both"/>
        <w:textAlignment w:val="baseline"/>
        <w:rPr>
          <w:rFonts w:asciiTheme="majorHAnsi" w:eastAsia="Times New Roman" w:hAnsiTheme="majorHAnsi"/>
        </w:rPr>
      </w:pPr>
      <w:r w:rsidRPr="00B93E87">
        <w:rPr>
          <w:rFonts w:asciiTheme="majorHAnsi" w:eastAsia="Times New Roman" w:hAnsiTheme="majorHAnsi" w:cs="Arial"/>
        </w:rPr>
        <w:lastRenderedPageBreak/>
        <w:t>Garancijski rok se podaljša za čas odprave napak.</w:t>
      </w:r>
      <w:r>
        <w:rPr>
          <w:rFonts w:asciiTheme="majorHAnsi" w:eastAsia="Times New Roman" w:hAnsiTheme="majorHAnsi" w:cs="Arial"/>
        </w:rPr>
        <w:t xml:space="preserve"> </w:t>
      </w:r>
    </w:p>
    <w:p w14:paraId="23D5836B" w14:textId="77777777" w:rsidR="00B86C7A" w:rsidRPr="00BF0198" w:rsidRDefault="00B86C7A" w:rsidP="00637B9C">
      <w:pPr>
        <w:tabs>
          <w:tab w:val="left" w:pos="1728"/>
          <w:tab w:val="left" w:pos="7200"/>
        </w:tabs>
        <w:jc w:val="both"/>
        <w:rPr>
          <w:rFonts w:asciiTheme="majorHAnsi" w:eastAsia="Times New Roman" w:hAnsiTheme="majorHAnsi" w:cs="Arial"/>
          <w:b/>
        </w:rPr>
      </w:pPr>
    </w:p>
    <w:p w14:paraId="65F3CBBC"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Razdrtje oziroma odstop od pogodbe in prepoved cesije</w:t>
      </w:r>
    </w:p>
    <w:p w14:paraId="54DBD9D1"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113FFDB2"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kolikor izvajalec ne spoštuje pogodbenih pogojev ima naročnik pravico, po poprejšnjem opozorilu, pogodbo razdreti in zahtevati povrnitev morebitno nastale škode.</w:t>
      </w:r>
    </w:p>
    <w:p w14:paraId="5EF4562D"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5E9AE53F" w14:textId="77777777" w:rsidR="00BF6A2A" w:rsidRPr="00BF0198" w:rsidRDefault="00BF6A2A" w:rsidP="00637B9C">
      <w:pPr>
        <w:jc w:val="both"/>
        <w:rPr>
          <w:rFonts w:asciiTheme="majorHAnsi" w:hAnsiTheme="majorHAnsi" w:cs="Arial"/>
          <w:lang w:eastAsia="en-US"/>
        </w:rPr>
      </w:pPr>
      <w:r w:rsidRPr="00BF0198">
        <w:rPr>
          <w:rFonts w:asciiTheme="majorHAnsi" w:hAnsiTheme="majorHAnsi" w:cs="Arial"/>
          <w:lang w:eastAsia="en-US"/>
        </w:rPr>
        <w:t xml:space="preserve">Naročnik lahko odstopi od te pogodbe brez odpovednega roka če: </w:t>
      </w:r>
    </w:p>
    <w:p w14:paraId="7759871D" w14:textId="77777777" w:rsidR="00BF6A2A" w:rsidRPr="00BF0198" w:rsidRDefault="00BF6A2A" w:rsidP="00D2673C">
      <w:pPr>
        <w:numPr>
          <w:ilvl w:val="0"/>
          <w:numId w:val="19"/>
        </w:numPr>
        <w:jc w:val="both"/>
        <w:rPr>
          <w:rFonts w:asciiTheme="majorHAnsi" w:hAnsiTheme="majorHAnsi" w:cs="Arial"/>
          <w:lang w:eastAsia="en-US"/>
        </w:rPr>
      </w:pPr>
      <w:r w:rsidRPr="00BF0198">
        <w:rPr>
          <w:rFonts w:asciiTheme="majorHAnsi" w:hAnsiTheme="majorHAnsi" w:cs="Arial"/>
          <w:lang w:eastAsia="en-US"/>
        </w:rPr>
        <w:t>izvajalec krši obveznosti in kršitve ne odpravi v 8 koledarskih dneh od prejema naročnikovega opomina;</w:t>
      </w:r>
    </w:p>
    <w:p w14:paraId="40A14C96" w14:textId="77777777" w:rsidR="00BF6A2A" w:rsidRPr="00BF0198" w:rsidRDefault="00BF6A2A" w:rsidP="00D2673C">
      <w:pPr>
        <w:numPr>
          <w:ilvl w:val="0"/>
          <w:numId w:val="18"/>
        </w:numPr>
        <w:jc w:val="both"/>
        <w:rPr>
          <w:rFonts w:asciiTheme="majorHAnsi" w:hAnsiTheme="majorHAnsi" w:cs="Arial"/>
          <w:lang w:eastAsia="en-US"/>
        </w:rPr>
      </w:pPr>
      <w:r w:rsidRPr="00BF0198">
        <w:rPr>
          <w:rFonts w:asciiTheme="majorHAnsi" w:hAnsiTheme="majorHAnsi" w:cs="Arial"/>
          <w:lang w:eastAsia="en-US"/>
        </w:rPr>
        <w:t xml:space="preserve">izvajalec zamuja z aktivnostmi in je očitno, da zaradi te zamude ni sposoben pravočasno izvesti storitev; </w:t>
      </w:r>
    </w:p>
    <w:p w14:paraId="0703E373" w14:textId="77777777" w:rsidR="00BF6A2A" w:rsidRPr="00BF0198" w:rsidRDefault="00BF6A2A" w:rsidP="00D2673C">
      <w:pPr>
        <w:numPr>
          <w:ilvl w:val="0"/>
          <w:numId w:val="18"/>
        </w:numPr>
        <w:jc w:val="both"/>
        <w:rPr>
          <w:rFonts w:asciiTheme="majorHAnsi" w:hAnsiTheme="majorHAnsi" w:cs="Arial"/>
          <w:lang w:eastAsia="en-US"/>
        </w:rPr>
      </w:pPr>
      <w:r w:rsidRPr="00BF0198">
        <w:rPr>
          <w:rFonts w:asciiTheme="majorHAnsi" w:hAnsiTheme="majorHAnsi" w:cs="Arial"/>
          <w:lang w:eastAsia="en-US"/>
        </w:rPr>
        <w:t xml:space="preserve">če so storitve v bistvenem izvedene v nasprotju z zahtevami naročnika. </w:t>
      </w:r>
    </w:p>
    <w:p w14:paraId="3B3954CC" w14:textId="77777777" w:rsidR="00BF6A2A" w:rsidRPr="00BF0198" w:rsidRDefault="00BF6A2A" w:rsidP="00637B9C">
      <w:pPr>
        <w:ind w:left="360"/>
        <w:jc w:val="both"/>
        <w:rPr>
          <w:rFonts w:asciiTheme="majorHAnsi" w:hAnsiTheme="majorHAnsi" w:cs="Arial"/>
          <w:lang w:eastAsia="en-US"/>
        </w:rPr>
      </w:pPr>
    </w:p>
    <w:p w14:paraId="2176DB6C" w14:textId="77777777" w:rsidR="00BF6A2A" w:rsidRPr="00BF0198" w:rsidRDefault="00BF6A2A" w:rsidP="00637B9C">
      <w:pPr>
        <w:jc w:val="both"/>
        <w:rPr>
          <w:rFonts w:asciiTheme="majorHAnsi" w:hAnsiTheme="majorHAnsi" w:cs="Arial"/>
          <w:lang w:eastAsia="en-US"/>
        </w:rPr>
      </w:pPr>
      <w:r w:rsidRPr="00BF0198">
        <w:rPr>
          <w:rFonts w:asciiTheme="majorHAnsi" w:hAnsiTheme="majorHAnsi" w:cs="Arial"/>
          <w:lang w:eastAsia="en-US"/>
        </w:rPr>
        <w:t xml:space="preserve">Če  naročnik  odstopi  od  pogodbe  zaradi  navedenih  pogodbenih  kršitev  s  strani  izvajalca,  mu  mora  izvajalec plačati  pogodbeno  kazen  za  neizpolnitev  v  višini  50  %  (petdeset  odstotkov) pogodbene  vrednosti  z DDV. </w:t>
      </w:r>
    </w:p>
    <w:p w14:paraId="67CC7262"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294D03A0"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Prenos terjatve iz te pogodbe je dovoljen samo s pisno privolitvijo naročnikov, sicer pogodba o odstopu (cesijska pogodba) nima učinka.</w:t>
      </w:r>
    </w:p>
    <w:p w14:paraId="5A76C47C" w14:textId="77777777" w:rsidR="00E17751" w:rsidRPr="00BF0198" w:rsidRDefault="00E17751" w:rsidP="00637B9C">
      <w:pPr>
        <w:tabs>
          <w:tab w:val="left" w:pos="1728"/>
          <w:tab w:val="left" w:pos="7200"/>
        </w:tabs>
        <w:jc w:val="both"/>
        <w:rPr>
          <w:rFonts w:asciiTheme="majorHAnsi" w:hAnsiTheme="majorHAnsi" w:cs="Arial"/>
        </w:rPr>
      </w:pPr>
    </w:p>
    <w:p w14:paraId="195C9F84" w14:textId="77777777" w:rsidR="00E17751" w:rsidRPr="00BF0198" w:rsidRDefault="00E17751" w:rsidP="00637B9C">
      <w:pPr>
        <w:tabs>
          <w:tab w:val="left" w:pos="1728"/>
          <w:tab w:val="left" w:pos="7200"/>
        </w:tabs>
        <w:jc w:val="both"/>
        <w:rPr>
          <w:rFonts w:asciiTheme="majorHAnsi" w:hAnsiTheme="majorHAnsi" w:cs="Arial"/>
          <w:b/>
        </w:rPr>
      </w:pPr>
      <w:r w:rsidRPr="00BF0198">
        <w:rPr>
          <w:rFonts w:asciiTheme="majorHAnsi" w:hAnsiTheme="majorHAnsi" w:cs="Arial"/>
          <w:b/>
        </w:rPr>
        <w:t>Varovanje zaupnih in osebnih podatkov</w:t>
      </w:r>
    </w:p>
    <w:p w14:paraId="116055F6" w14:textId="77777777" w:rsidR="00E17751" w:rsidRPr="00BF0198" w:rsidRDefault="00E17751" w:rsidP="00637B9C">
      <w:pPr>
        <w:pStyle w:val="Slog20"/>
        <w:jc w:val="center"/>
        <w:rPr>
          <w:rFonts w:asciiTheme="majorHAnsi" w:hAnsiTheme="majorHAnsi"/>
        </w:rPr>
      </w:pPr>
      <w:r w:rsidRPr="00BF0198">
        <w:rPr>
          <w:rFonts w:asciiTheme="majorHAnsi" w:hAnsiTheme="majorHAnsi"/>
        </w:rPr>
        <w:t>člen</w:t>
      </w:r>
    </w:p>
    <w:p w14:paraId="37CE6B06" w14:textId="77777777" w:rsidR="00E17751" w:rsidRPr="00BF0198" w:rsidRDefault="00E17751" w:rsidP="00637B9C">
      <w:pPr>
        <w:tabs>
          <w:tab w:val="left" w:pos="1728"/>
          <w:tab w:val="left" w:pos="7200"/>
        </w:tabs>
        <w:jc w:val="both"/>
        <w:rPr>
          <w:rFonts w:asciiTheme="majorHAnsi" w:hAnsiTheme="majorHAnsi" w:cs="Arial"/>
        </w:rPr>
      </w:pPr>
      <w:r w:rsidRPr="00BF0198">
        <w:rPr>
          <w:rFonts w:asciiTheme="majorHAnsi" w:hAnsiTheme="majorHAns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04ECA8EA" w14:textId="77777777" w:rsidR="00E17751" w:rsidRPr="00BF0198" w:rsidRDefault="00E17751" w:rsidP="00637B9C">
      <w:pPr>
        <w:tabs>
          <w:tab w:val="left" w:pos="1728"/>
          <w:tab w:val="left" w:pos="7200"/>
        </w:tabs>
        <w:jc w:val="both"/>
        <w:rPr>
          <w:rFonts w:asciiTheme="majorHAnsi" w:hAnsiTheme="majorHAnsi" w:cs="Arial"/>
        </w:rPr>
      </w:pPr>
    </w:p>
    <w:p w14:paraId="0618C36C" w14:textId="48D71CAD" w:rsidR="00E17751" w:rsidRPr="00BF0198" w:rsidRDefault="00E17751" w:rsidP="00637B9C">
      <w:pPr>
        <w:tabs>
          <w:tab w:val="left" w:pos="1728"/>
          <w:tab w:val="left" w:pos="7200"/>
        </w:tabs>
        <w:jc w:val="both"/>
        <w:rPr>
          <w:rFonts w:asciiTheme="majorHAnsi" w:hAnsiTheme="majorHAnsi" w:cs="Arial"/>
        </w:rPr>
      </w:pPr>
      <w:r w:rsidRPr="00BF0198">
        <w:rPr>
          <w:rFonts w:asciiTheme="majorHAnsi" w:hAnsiTheme="majorHAnsi" w:cs="Arial"/>
        </w:rPr>
        <w:t xml:space="preserve">Skladno z Zakonom o varstvu osebnih podatkov </w:t>
      </w:r>
      <w:r w:rsidR="00442C1D">
        <w:rPr>
          <w:rFonts w:asciiTheme="majorHAnsi" w:hAnsiTheme="majorHAnsi" w:cs="Arial"/>
        </w:rPr>
        <w:t xml:space="preserve"> </w:t>
      </w:r>
      <w:r w:rsidR="00442C1D" w:rsidRPr="00442C1D">
        <w:rPr>
          <w:rFonts w:asciiTheme="majorHAnsi" w:hAnsiTheme="majorHAnsi" w:cs="Arial"/>
        </w:rPr>
        <w:t>(Uradni list RS, št. 163/22)</w:t>
      </w:r>
      <w:r w:rsidRPr="00BF0198">
        <w:rPr>
          <w:rFonts w:asciiTheme="majorHAnsi" w:hAnsiTheme="majorHAnsi" w:cs="Arial"/>
        </w:rPr>
        <w:t xml:space="preserve">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7F0DB25D" w14:textId="77777777" w:rsidR="00E17751" w:rsidRPr="00BF0198" w:rsidRDefault="00E17751" w:rsidP="00637B9C">
      <w:pPr>
        <w:tabs>
          <w:tab w:val="left" w:pos="1728"/>
          <w:tab w:val="left" w:pos="7200"/>
        </w:tabs>
        <w:jc w:val="both"/>
        <w:rPr>
          <w:rFonts w:asciiTheme="majorHAnsi" w:hAnsiTheme="majorHAnsi" w:cs="Arial"/>
        </w:rPr>
      </w:pPr>
    </w:p>
    <w:p w14:paraId="4B809976" w14:textId="77777777" w:rsidR="00E17751" w:rsidRPr="00BF0198" w:rsidRDefault="00E17751" w:rsidP="00637B9C">
      <w:pPr>
        <w:tabs>
          <w:tab w:val="left" w:pos="1728"/>
          <w:tab w:val="left" w:pos="7200"/>
        </w:tabs>
        <w:jc w:val="both"/>
        <w:rPr>
          <w:rFonts w:asciiTheme="majorHAnsi" w:hAnsiTheme="majorHAnsi" w:cs="Arial"/>
        </w:rPr>
      </w:pPr>
      <w:r w:rsidRPr="00BF0198">
        <w:rPr>
          <w:rFonts w:asciiTheme="majorHAnsi" w:hAnsiTheme="majorHAnsi" w:cs="Arial"/>
        </w:rPr>
        <w:t>Podpisniki te pogodbe se zavezujejo, da bodo zagotavljali pogoje in ukrepe za zagotovitev varstva osebnih podatkov in preprečevali možne zlorabe, v smislu določil navedenega zakona</w:t>
      </w:r>
    </w:p>
    <w:p w14:paraId="1F8C317D" w14:textId="77777777" w:rsidR="00F639DD" w:rsidRPr="00BF0198" w:rsidRDefault="00F639DD" w:rsidP="00637B9C">
      <w:pPr>
        <w:tabs>
          <w:tab w:val="left" w:pos="1728"/>
          <w:tab w:val="left" w:pos="7200"/>
        </w:tabs>
        <w:jc w:val="both"/>
        <w:rPr>
          <w:rFonts w:asciiTheme="majorHAnsi" w:eastAsia="Times New Roman" w:hAnsiTheme="majorHAnsi" w:cs="Arial"/>
          <w:b/>
        </w:rPr>
      </w:pPr>
    </w:p>
    <w:p w14:paraId="60535848" w14:textId="77777777" w:rsidR="00BF6A2A" w:rsidRPr="00BF0198" w:rsidRDefault="00F639DD"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 xml:space="preserve">Pooblaščene osebe </w:t>
      </w:r>
    </w:p>
    <w:p w14:paraId="786EB41E"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4A00EDAA"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20AA7BE2"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475F60DF" w14:textId="3294F646" w:rsidR="00BF6A2A" w:rsidRPr="00BF0198" w:rsidRDefault="00CA34CC"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Pooblaščen zastopnik in skrbnik pogodbe, ki ga</w:t>
      </w:r>
      <w:r w:rsidR="00BF6A2A" w:rsidRPr="00BF0198">
        <w:rPr>
          <w:rFonts w:asciiTheme="majorHAnsi" w:eastAsia="Times New Roman" w:hAnsiTheme="majorHAnsi" w:cs="Arial"/>
        </w:rPr>
        <w:t xml:space="preserve"> določi naročnik je </w:t>
      </w:r>
      <w:r w:rsidR="000638C1">
        <w:rPr>
          <w:rFonts w:asciiTheme="majorHAnsi" w:eastAsia="Times New Roman" w:hAnsiTheme="majorHAnsi" w:cs="Arial"/>
        </w:rPr>
        <w:t>_____________</w:t>
      </w:r>
      <w:r w:rsidR="00BF6A2A" w:rsidRPr="00BF0198">
        <w:rPr>
          <w:rFonts w:asciiTheme="majorHAnsi" w:eastAsia="Times New Roman" w:hAnsiTheme="majorHAnsi" w:cs="Arial"/>
        </w:rPr>
        <w:t>.</w:t>
      </w:r>
    </w:p>
    <w:p w14:paraId="311427B3" w14:textId="77777777" w:rsidR="00542CCF" w:rsidRPr="00BF0198" w:rsidRDefault="00542CCF" w:rsidP="00637B9C">
      <w:pPr>
        <w:tabs>
          <w:tab w:val="left" w:pos="1728"/>
          <w:tab w:val="left" w:pos="7200"/>
        </w:tabs>
        <w:jc w:val="both"/>
        <w:rPr>
          <w:rFonts w:asciiTheme="majorHAnsi" w:eastAsia="Times New Roman" w:hAnsiTheme="majorHAnsi" w:cs="Arial"/>
        </w:rPr>
      </w:pPr>
    </w:p>
    <w:p w14:paraId="6D43CBF3" w14:textId="77777777" w:rsidR="00BF6A2A" w:rsidRPr="00DB1DCE" w:rsidRDefault="00DB1DCE" w:rsidP="00637B9C">
      <w:pPr>
        <w:tabs>
          <w:tab w:val="left" w:pos="1728"/>
          <w:tab w:val="left" w:pos="7200"/>
        </w:tabs>
        <w:jc w:val="both"/>
        <w:rPr>
          <w:rFonts w:asciiTheme="majorHAnsi" w:eastAsia="Times New Roman" w:hAnsiTheme="majorHAnsi" w:cs="Arial"/>
        </w:rPr>
      </w:pPr>
      <w:r w:rsidRPr="00DB1DCE">
        <w:rPr>
          <w:rFonts w:asciiTheme="majorHAnsi" w:eastAsia="Times New Roman" w:hAnsiTheme="majorHAnsi" w:cs="Arial"/>
        </w:rPr>
        <w:t xml:space="preserve">Pooblaščeni zastopnik in skrbnik pogodbe, ki ga določi izvajalec je   </w:t>
      </w:r>
      <w:r w:rsidR="00BF6A2A" w:rsidRPr="00DB1DCE">
        <w:rPr>
          <w:rFonts w:asciiTheme="majorHAnsi" w:eastAsia="Times New Roman" w:hAnsiTheme="majorHAnsi" w:cs="Arial"/>
        </w:rPr>
        <w:t xml:space="preserve"> _______________.</w:t>
      </w:r>
    </w:p>
    <w:p w14:paraId="1CAAE1CC" w14:textId="7D3C4FBC" w:rsidR="00BF6A2A" w:rsidRPr="00BF0198" w:rsidRDefault="00BF6A2A" w:rsidP="00637B9C">
      <w:pPr>
        <w:tabs>
          <w:tab w:val="left" w:pos="1728"/>
          <w:tab w:val="left" w:pos="7200"/>
        </w:tabs>
        <w:jc w:val="both"/>
        <w:rPr>
          <w:rFonts w:asciiTheme="majorHAnsi" w:eastAsia="Times New Roman" w:hAnsiTheme="majorHAnsi" w:cs="Arial"/>
        </w:rPr>
      </w:pPr>
    </w:p>
    <w:p w14:paraId="62A50AC0"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Morebitno sp</w:t>
      </w:r>
      <w:r w:rsidR="00D74BD2" w:rsidRPr="00BF0198">
        <w:rPr>
          <w:rFonts w:asciiTheme="majorHAnsi" w:eastAsia="Times New Roman" w:hAnsiTheme="majorHAnsi" w:cs="Arial"/>
        </w:rPr>
        <w:t>remembo strokovnega kadra</w:t>
      </w:r>
      <w:r w:rsidRPr="00BF0198">
        <w:rPr>
          <w:rFonts w:asciiTheme="majorHAnsi" w:eastAsia="Times New Roman" w:hAnsiTheme="majorHAnsi" w:cs="Arial"/>
        </w:rPr>
        <w:t xml:space="preserve"> je potrebno pismeno javiti drugi pogodbeni stranki v roku treh dni.</w:t>
      </w:r>
      <w:r w:rsidR="00D74BD2" w:rsidRPr="00BF0198">
        <w:rPr>
          <w:rFonts w:asciiTheme="majorHAnsi" w:eastAsia="Times New Roman" w:hAnsiTheme="majorHAnsi" w:cs="Arial"/>
        </w:rPr>
        <w:t xml:space="preserve"> Izvajalec ne sme zamenjati navedenih oseb brez predhodnega pisnega soglasja naročnika.</w:t>
      </w:r>
    </w:p>
    <w:p w14:paraId="709A5811" w14:textId="77777777" w:rsidR="00BF6A2A" w:rsidRPr="00BF0198" w:rsidRDefault="00BF6A2A" w:rsidP="00637B9C">
      <w:pPr>
        <w:tabs>
          <w:tab w:val="left" w:pos="1728"/>
          <w:tab w:val="left" w:pos="7200"/>
        </w:tabs>
        <w:jc w:val="both"/>
        <w:rPr>
          <w:rFonts w:asciiTheme="majorHAnsi" w:eastAsia="Times New Roman" w:hAnsiTheme="majorHAnsi" w:cs="Arial"/>
          <w:b/>
        </w:rPr>
      </w:pPr>
    </w:p>
    <w:p w14:paraId="6C3168BA"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Protikorupcijska klavzula</w:t>
      </w:r>
    </w:p>
    <w:p w14:paraId="3E8B9EC8"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0D573833"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6613B253" w14:textId="77777777" w:rsidR="00BF6A2A" w:rsidRPr="00BF0198" w:rsidRDefault="00BF6A2A" w:rsidP="00D2673C">
      <w:pPr>
        <w:numPr>
          <w:ilvl w:val="0"/>
          <w:numId w:val="17"/>
        </w:numPr>
        <w:jc w:val="both"/>
        <w:rPr>
          <w:rFonts w:asciiTheme="majorHAnsi" w:eastAsia="Times New Roman" w:hAnsiTheme="majorHAnsi" w:cs="Arial"/>
        </w:rPr>
      </w:pPr>
      <w:r w:rsidRPr="00BF0198">
        <w:rPr>
          <w:rFonts w:asciiTheme="majorHAnsi" w:eastAsia="Times New Roman" w:hAnsiTheme="majorHAnsi" w:cs="Arial"/>
        </w:rPr>
        <w:t>pridobitev posla ali</w:t>
      </w:r>
    </w:p>
    <w:p w14:paraId="1CAD0407" w14:textId="77777777" w:rsidR="00BF6A2A" w:rsidRPr="00BF0198" w:rsidRDefault="00BF6A2A" w:rsidP="00D2673C">
      <w:pPr>
        <w:numPr>
          <w:ilvl w:val="0"/>
          <w:numId w:val="17"/>
        </w:numPr>
        <w:jc w:val="both"/>
        <w:rPr>
          <w:rFonts w:asciiTheme="majorHAnsi" w:eastAsia="Times New Roman" w:hAnsiTheme="majorHAnsi" w:cs="Arial"/>
        </w:rPr>
      </w:pPr>
      <w:r w:rsidRPr="00BF0198">
        <w:rPr>
          <w:rFonts w:asciiTheme="majorHAnsi" w:eastAsia="Times New Roman" w:hAnsiTheme="majorHAnsi" w:cs="Arial"/>
        </w:rPr>
        <w:t>za sklenitev posla pod ugodnejšimi pogoji ali</w:t>
      </w:r>
    </w:p>
    <w:p w14:paraId="34804D45" w14:textId="77777777" w:rsidR="00BF6A2A" w:rsidRPr="00BF0198" w:rsidRDefault="00BF6A2A" w:rsidP="00D2673C">
      <w:pPr>
        <w:numPr>
          <w:ilvl w:val="0"/>
          <w:numId w:val="17"/>
        </w:numPr>
        <w:jc w:val="both"/>
        <w:rPr>
          <w:rFonts w:asciiTheme="majorHAnsi" w:eastAsia="Times New Roman" w:hAnsiTheme="majorHAnsi" w:cs="Arial"/>
        </w:rPr>
      </w:pPr>
      <w:r w:rsidRPr="00BF0198">
        <w:rPr>
          <w:rFonts w:asciiTheme="majorHAnsi" w:eastAsia="Times New Roman" w:hAnsiTheme="majorHAnsi" w:cs="Arial"/>
        </w:rPr>
        <w:t>za opustitev dolžnega nadzora nad izvajanjem pogodbenih obveznosti ali</w:t>
      </w:r>
    </w:p>
    <w:p w14:paraId="392129E8" w14:textId="77777777" w:rsidR="00BF6A2A" w:rsidRPr="00BF0198" w:rsidRDefault="00BF6A2A" w:rsidP="00D2673C">
      <w:pPr>
        <w:numPr>
          <w:ilvl w:val="0"/>
          <w:numId w:val="17"/>
        </w:numPr>
        <w:jc w:val="both"/>
        <w:rPr>
          <w:rFonts w:asciiTheme="majorHAnsi" w:eastAsia="Times New Roman" w:hAnsiTheme="majorHAnsi" w:cs="Arial"/>
        </w:rPr>
      </w:pPr>
      <w:r w:rsidRPr="00BF0198">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48517AF4" w14:textId="77777777" w:rsidR="00BF6A2A" w:rsidRPr="00BF0198" w:rsidRDefault="00BF6A2A" w:rsidP="00637B9C">
      <w:pPr>
        <w:ind w:left="360"/>
        <w:jc w:val="both"/>
        <w:rPr>
          <w:rFonts w:asciiTheme="majorHAnsi" w:eastAsia="Times New Roman" w:hAnsiTheme="majorHAnsi" w:cs="Arial"/>
          <w:b/>
        </w:rPr>
      </w:pPr>
    </w:p>
    <w:p w14:paraId="78E6BC07"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Omejitve poslovanja</w:t>
      </w:r>
    </w:p>
    <w:p w14:paraId="46C84D22"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0D43DD1C"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7F8620C8"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57A49FE7"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61973583"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00ECBF35" w14:textId="2A000BE4" w:rsidR="0043383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Izvajalec oz. podpisnik pogodbe izjavlja, da je seznanjen z določbami 35. člena Zakona o integriteti in preprečevanju korupcije </w:t>
      </w:r>
      <w:r w:rsidR="00442C1D" w:rsidRPr="00442C1D">
        <w:rPr>
          <w:rFonts w:asciiTheme="majorHAnsi" w:eastAsia="Times New Roman" w:hAnsiTheme="majorHAnsi" w:cs="Arial"/>
        </w:rPr>
        <w:t xml:space="preserve">(Uradni list RS, št. 69/11 – uradno prečiščeno besedilo, 158/20, 3/22 – </w:t>
      </w:r>
      <w:proofErr w:type="spellStart"/>
      <w:r w:rsidR="00442C1D" w:rsidRPr="00442C1D">
        <w:rPr>
          <w:rFonts w:asciiTheme="majorHAnsi" w:eastAsia="Times New Roman" w:hAnsiTheme="majorHAnsi" w:cs="Arial"/>
        </w:rPr>
        <w:t>ZDeb</w:t>
      </w:r>
      <w:proofErr w:type="spellEnd"/>
      <w:r w:rsidR="00442C1D" w:rsidRPr="00442C1D">
        <w:rPr>
          <w:rFonts w:asciiTheme="majorHAnsi" w:eastAsia="Times New Roman" w:hAnsiTheme="majorHAnsi" w:cs="Arial"/>
        </w:rPr>
        <w:t xml:space="preserve"> in 16/23 – </w:t>
      </w:r>
      <w:proofErr w:type="spellStart"/>
      <w:r w:rsidR="00442C1D" w:rsidRPr="00442C1D">
        <w:rPr>
          <w:rFonts w:asciiTheme="majorHAnsi" w:eastAsia="Times New Roman" w:hAnsiTheme="majorHAnsi" w:cs="Arial"/>
        </w:rPr>
        <w:t>ZZPri</w:t>
      </w:r>
      <w:proofErr w:type="spellEnd"/>
      <w:r w:rsidR="00442C1D" w:rsidRPr="00442C1D">
        <w:rPr>
          <w:rFonts w:asciiTheme="majorHAnsi" w:eastAsia="Times New Roman" w:hAnsiTheme="majorHAnsi" w:cs="Arial"/>
        </w:rPr>
        <w:t>)</w:t>
      </w:r>
      <w:r w:rsidR="00442C1D">
        <w:rPr>
          <w:rFonts w:asciiTheme="majorHAnsi" w:eastAsia="Times New Roman" w:hAnsiTheme="majorHAnsi" w:cs="Arial"/>
        </w:rPr>
        <w:t xml:space="preserve"> </w:t>
      </w:r>
      <w:r w:rsidRPr="00BF0198">
        <w:rPr>
          <w:rFonts w:asciiTheme="majorHAnsi" w:eastAsia="Times New Roman" w:hAnsiTheme="majorHAnsi" w:cs="Arial"/>
        </w:rPr>
        <w:t xml:space="preserve"> in izjavlja, da sam ni subjekt, za katerega bi veljala omejitev poslovanja z naročnikom po tem členu. </w:t>
      </w:r>
    </w:p>
    <w:p w14:paraId="156FF4DA" w14:textId="77777777" w:rsidR="0043383A" w:rsidRPr="00BF0198" w:rsidRDefault="0043383A" w:rsidP="00637B9C">
      <w:pPr>
        <w:tabs>
          <w:tab w:val="left" w:pos="1728"/>
          <w:tab w:val="left" w:pos="7200"/>
        </w:tabs>
        <w:jc w:val="both"/>
        <w:rPr>
          <w:rFonts w:asciiTheme="majorHAnsi" w:eastAsia="Times New Roman" w:hAnsiTheme="majorHAnsi" w:cs="Arial"/>
        </w:rPr>
      </w:pPr>
    </w:p>
    <w:p w14:paraId="03110333"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primeru, da njegova izjava ni resnična, sam nosi odgovornost in posledice zaradi ničnosti sklenjene pogodbe.</w:t>
      </w:r>
    </w:p>
    <w:p w14:paraId="3EB47CC1" w14:textId="77777777" w:rsidR="00BF6A2A" w:rsidRPr="00BF0198" w:rsidRDefault="00BF6A2A" w:rsidP="00637B9C">
      <w:pPr>
        <w:tabs>
          <w:tab w:val="left" w:pos="1728"/>
          <w:tab w:val="left" w:pos="7200"/>
        </w:tabs>
        <w:jc w:val="both"/>
        <w:rPr>
          <w:rFonts w:asciiTheme="majorHAnsi" w:eastAsia="Times New Roman" w:hAnsiTheme="majorHAnsi" w:cs="Arial"/>
          <w:b/>
        </w:rPr>
      </w:pPr>
    </w:p>
    <w:p w14:paraId="2D22C34F" w14:textId="77777777" w:rsidR="00BF6A2A" w:rsidRPr="00BF0198" w:rsidRDefault="004F2288"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Zakonski razvezni pogoj</w:t>
      </w:r>
    </w:p>
    <w:p w14:paraId="29AB6F90"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5E75BA9A" w14:textId="58F79780" w:rsidR="00FC06BF" w:rsidRPr="00FC06BF" w:rsidRDefault="00FC06BF" w:rsidP="00FC06BF">
      <w:pPr>
        <w:jc w:val="both"/>
        <w:rPr>
          <w:rFonts w:asciiTheme="majorHAnsi" w:eastAsia="Times New Roman" w:hAnsiTheme="majorHAnsi" w:cs="Arial"/>
        </w:rPr>
      </w:pPr>
      <w:r>
        <w:rPr>
          <w:rFonts w:asciiTheme="majorHAnsi" w:eastAsia="Times New Roman" w:hAnsiTheme="majorHAnsi" w:cs="Arial"/>
        </w:rPr>
        <w:t>Pogodba</w:t>
      </w:r>
      <w:r w:rsidRPr="00FC06BF">
        <w:rPr>
          <w:rFonts w:asciiTheme="majorHAnsi" w:eastAsia="Times New Roman" w:hAnsiTheme="majorHAnsi" w:cs="Arial"/>
        </w:rPr>
        <w:t xml:space="preserve"> je sklenjen</w:t>
      </w:r>
      <w:r>
        <w:rPr>
          <w:rFonts w:asciiTheme="majorHAnsi" w:eastAsia="Times New Roman" w:hAnsiTheme="majorHAnsi" w:cs="Arial"/>
        </w:rPr>
        <w:t>a</w:t>
      </w:r>
      <w:r w:rsidRPr="00FC06BF">
        <w:rPr>
          <w:rFonts w:asciiTheme="majorHAnsi" w:eastAsia="Times New Roman" w:hAnsiTheme="majorHAnsi" w:cs="Arial"/>
        </w:rPr>
        <w:t xml:space="preserve"> pod razveznim pogojem, ki se uresniči v primeru izpolnitve ene od naslednjih okoliščin:</w:t>
      </w:r>
    </w:p>
    <w:p w14:paraId="47478CFD" w14:textId="06DFD564" w:rsidR="00FC06BF" w:rsidRDefault="00FC06BF" w:rsidP="00FC06BF">
      <w:pPr>
        <w:pStyle w:val="Slog72"/>
      </w:pPr>
      <w:r w:rsidRPr="00FC06BF">
        <w:t xml:space="preserve">če bo naročnik seznanjen, da je sodišče s pravnomočno odločitvijo ugotovilo kršitev obveznosti delovne, </w:t>
      </w:r>
      <w:proofErr w:type="spellStart"/>
      <w:r w:rsidRPr="00FC06BF">
        <w:t>okoljske</w:t>
      </w:r>
      <w:proofErr w:type="spellEnd"/>
      <w:r w:rsidRPr="00FC06BF">
        <w:t xml:space="preserve"> ali socialne zakonodaje iz drugega odstavka 3. člena ZJN-3 s strani stranke </w:t>
      </w:r>
      <w:r w:rsidR="008E6BFC">
        <w:t>pogodbe</w:t>
      </w:r>
      <w:r w:rsidRPr="00FC06BF">
        <w:t xml:space="preserve"> ali podizvajalca ali </w:t>
      </w:r>
    </w:p>
    <w:p w14:paraId="293DBBA3" w14:textId="039D5EB9" w:rsidR="00FC06BF" w:rsidRPr="00FC06BF" w:rsidRDefault="00FC06BF" w:rsidP="00FC06BF">
      <w:pPr>
        <w:pStyle w:val="Slog72"/>
      </w:pPr>
      <w:r w:rsidRPr="00FC06BF">
        <w:t xml:space="preserve">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w:t>
      </w:r>
      <w:r w:rsidRPr="00FC06BF">
        <w:lastRenderedPageBreak/>
        <w:t xml:space="preserve">ali v zvezi z zaposlovanjem na črno in za kateri mu je bila s pravnomočno odločitvijo ali več pravnomočnimi odločitvami izrečena globa za prekršek. </w:t>
      </w:r>
    </w:p>
    <w:p w14:paraId="4054365B" w14:textId="77777777" w:rsidR="00FC06BF" w:rsidRPr="00FC06BF" w:rsidRDefault="00FC06BF" w:rsidP="00FC06BF">
      <w:pPr>
        <w:jc w:val="both"/>
        <w:rPr>
          <w:rFonts w:asciiTheme="majorHAnsi" w:eastAsia="Times New Roman" w:hAnsiTheme="majorHAnsi" w:cs="Arial"/>
        </w:rPr>
      </w:pPr>
    </w:p>
    <w:p w14:paraId="79B6083D" w14:textId="03A03E6C" w:rsidR="00FC06BF" w:rsidRPr="00FC06BF" w:rsidRDefault="00FC06BF" w:rsidP="00FC06BF">
      <w:pPr>
        <w:jc w:val="both"/>
        <w:rPr>
          <w:rFonts w:asciiTheme="majorHAnsi" w:eastAsia="Times New Roman" w:hAnsiTheme="majorHAnsi" w:cs="Arial"/>
        </w:rPr>
      </w:pPr>
      <w:r w:rsidRPr="00FC06BF">
        <w:rPr>
          <w:rFonts w:asciiTheme="majorHAnsi" w:eastAsia="Times New Roman" w:hAnsiTheme="majorHAnsi" w:cs="Arial"/>
        </w:rPr>
        <w:t xml:space="preserve">V primeru seznanitve s kršitvijo bo naročnik o tem obvestil stranko v desetih dneh. Stranka </w:t>
      </w:r>
      <w:r>
        <w:rPr>
          <w:rFonts w:asciiTheme="majorHAnsi" w:eastAsia="Times New Roman" w:hAnsiTheme="majorHAnsi" w:cs="Arial"/>
        </w:rPr>
        <w:t>pogodbe</w:t>
      </w:r>
      <w:r w:rsidRPr="00FC06BF">
        <w:rPr>
          <w:rFonts w:asciiTheme="majorHAnsi" w:eastAsia="Times New Roman" w:hAnsiTheme="majorHAnsi" w:cs="Arial"/>
        </w:rPr>
        <w:t xml:space="preserve"> lahko v roku, ki ga bo določil naročnik (ki ne bo daljši kot 15 dni), predloži dokaze, da je sprejela zadostne ukrepe, s katerimi lahko dokaže svojo zanesljivost kljub obstoju kršitev. Če obstaja kršitev pri podizvajalcu, lahko stranka v istem roku predloži dokaze, da je podizvajalec sprejel zadostne ukrepe, s katerimi lahko dokaže svojo zanesljivost kljub obstoju kršitev. Če stranka ne bo predložila dokazov za podizvajalca ali če jih je, pa bo naročnik ocenil, da ti ukrepi ne zadoščajo, lahko stranka zamenja podizvajalca v roku, ki ga bo določi naročnik (ki ne bo daljši od 15 dni) v skladu s 94. členom ZJN-3, ali pa bo sama prevzela dela, ki ga je oddala v </w:t>
      </w:r>
      <w:proofErr w:type="spellStart"/>
      <w:r w:rsidRPr="00FC06BF">
        <w:rPr>
          <w:rFonts w:asciiTheme="majorHAnsi" w:eastAsia="Times New Roman" w:hAnsiTheme="majorHAnsi" w:cs="Arial"/>
        </w:rPr>
        <w:t>podizvajanje</w:t>
      </w:r>
      <w:proofErr w:type="spellEnd"/>
      <w:r w:rsidRPr="00FC06BF">
        <w:rPr>
          <w:rFonts w:asciiTheme="majorHAnsi" w:eastAsia="Times New Roman" w:hAnsiTheme="majorHAnsi" w:cs="Arial"/>
        </w:rPr>
        <w:t xml:space="preserve"> temu podizvajalcu, če ta zamenjava ali prevzem ne pomeni bistvene spremembe </w:t>
      </w:r>
      <w:r w:rsidR="00D337E4">
        <w:rPr>
          <w:rFonts w:asciiTheme="majorHAnsi" w:eastAsia="Times New Roman" w:hAnsiTheme="majorHAnsi" w:cs="Arial"/>
        </w:rPr>
        <w:t>pogodbe</w:t>
      </w:r>
      <w:r w:rsidRPr="00FC06BF">
        <w:rPr>
          <w:rFonts w:asciiTheme="majorHAnsi" w:eastAsia="Times New Roman" w:hAnsiTheme="majorHAnsi" w:cs="Arial"/>
        </w:rPr>
        <w:t xml:space="preserve">. </w:t>
      </w:r>
    </w:p>
    <w:p w14:paraId="5766FB6D" w14:textId="77777777" w:rsidR="00FC06BF" w:rsidRPr="00FC06BF" w:rsidRDefault="00FC06BF" w:rsidP="00FC06BF">
      <w:pPr>
        <w:jc w:val="both"/>
        <w:rPr>
          <w:rFonts w:asciiTheme="majorHAnsi" w:eastAsia="Times New Roman" w:hAnsiTheme="majorHAnsi" w:cs="Arial"/>
        </w:rPr>
      </w:pPr>
    </w:p>
    <w:p w14:paraId="0CDD0070" w14:textId="51EE9149" w:rsidR="00FC06BF" w:rsidRDefault="00FC06BF" w:rsidP="00FC06BF">
      <w:pPr>
        <w:jc w:val="both"/>
        <w:rPr>
          <w:rFonts w:asciiTheme="majorHAnsi" w:eastAsia="Times New Roman" w:hAnsiTheme="majorHAnsi" w:cs="Arial"/>
        </w:rPr>
      </w:pPr>
      <w:r w:rsidRPr="00FC06BF">
        <w:rPr>
          <w:rFonts w:asciiTheme="majorHAnsi" w:eastAsia="Times New Roman" w:hAnsiTheme="majorHAnsi" w:cs="Arial"/>
        </w:rPr>
        <w:t xml:space="preserve">Če stranka ne bo predložila dokazov zase ali za podizvajalca ali če jih bo, pa naročnik oceni, da ti ukrepi ne zadoščajo, ali če stranka ne bo prevzela dela sama ali predlagala novega podizvajalca ali če bo naročnik v skladu s 94. členom ZJN-3 pravočasno predlaganega novega podizvajalca zavrnil, se razvezni pogoj uresniči pod pogojem, da je od seznanitve naročnika s kršitvijo in do izteka veljavnosti </w:t>
      </w:r>
      <w:r w:rsidR="00D337E4">
        <w:rPr>
          <w:rFonts w:asciiTheme="majorHAnsi" w:eastAsia="Times New Roman" w:hAnsiTheme="majorHAnsi" w:cs="Arial"/>
        </w:rPr>
        <w:t>pogodbe</w:t>
      </w:r>
      <w:r w:rsidRPr="00FC06BF">
        <w:rPr>
          <w:rFonts w:asciiTheme="majorHAnsi" w:eastAsia="Times New Roman" w:hAnsiTheme="majorHAnsi" w:cs="Arial"/>
        </w:rPr>
        <w:t xml:space="preserve"> še najmanj šest mesecev. </w:t>
      </w:r>
    </w:p>
    <w:p w14:paraId="17546D54" w14:textId="77777777" w:rsidR="00FC06BF" w:rsidRDefault="00FC06BF" w:rsidP="00FC06BF">
      <w:pPr>
        <w:jc w:val="both"/>
        <w:rPr>
          <w:rFonts w:asciiTheme="majorHAnsi" w:eastAsia="Times New Roman" w:hAnsiTheme="majorHAnsi" w:cs="Arial"/>
        </w:rPr>
      </w:pPr>
    </w:p>
    <w:p w14:paraId="510BFF19" w14:textId="38DC6A7B" w:rsidR="004F2288" w:rsidRPr="00AE2B7F" w:rsidRDefault="00FC06BF" w:rsidP="00FC06BF">
      <w:pPr>
        <w:jc w:val="both"/>
        <w:rPr>
          <w:rFonts w:asciiTheme="majorHAnsi" w:eastAsia="Times New Roman" w:hAnsiTheme="majorHAnsi" w:cs="Arial"/>
        </w:rPr>
      </w:pPr>
      <w:r w:rsidRPr="00FC06BF">
        <w:rPr>
          <w:rFonts w:asciiTheme="majorHAnsi" w:eastAsia="Times New Roman" w:hAnsiTheme="majorHAnsi" w:cs="Arial"/>
        </w:rPr>
        <w:t xml:space="preserve">V primeru izpolnitve razveznega pogoja se šteje, da je </w:t>
      </w:r>
      <w:r w:rsidR="00362696">
        <w:rPr>
          <w:rFonts w:asciiTheme="majorHAnsi" w:eastAsia="Times New Roman" w:hAnsiTheme="majorHAnsi" w:cs="Arial"/>
        </w:rPr>
        <w:t>pogodba</w:t>
      </w:r>
      <w:r w:rsidRPr="00FC06BF">
        <w:rPr>
          <w:rFonts w:asciiTheme="majorHAnsi" w:eastAsia="Times New Roman" w:hAnsiTheme="majorHAnsi" w:cs="Arial"/>
        </w:rPr>
        <w:t xml:space="preserve"> razvezan</w:t>
      </w:r>
      <w:r w:rsidR="00362696">
        <w:rPr>
          <w:rFonts w:asciiTheme="majorHAnsi" w:eastAsia="Times New Roman" w:hAnsiTheme="majorHAnsi" w:cs="Arial"/>
        </w:rPr>
        <w:t>a</w:t>
      </w:r>
      <w:r w:rsidRPr="00FC06BF">
        <w:rPr>
          <w:rFonts w:asciiTheme="majorHAnsi" w:eastAsia="Times New Roman" w:hAnsiTheme="majorHAnsi" w:cs="Arial"/>
        </w:rPr>
        <w:t xml:space="preserve"> z dnem sklenitve nove </w:t>
      </w:r>
      <w:r w:rsidR="00362696">
        <w:rPr>
          <w:rFonts w:asciiTheme="majorHAnsi" w:eastAsia="Times New Roman" w:hAnsiTheme="majorHAnsi" w:cs="Arial"/>
        </w:rPr>
        <w:t>pogodbe</w:t>
      </w:r>
      <w:r w:rsidRPr="00FC06BF">
        <w:rPr>
          <w:rFonts w:asciiTheme="majorHAnsi" w:eastAsia="Times New Roman" w:hAnsiTheme="majorHAnsi" w:cs="Arial"/>
        </w:rPr>
        <w:t xml:space="preserve"> o izvedbi javnega naročila, naročnik pa bo nov postopek oddaje javnega naročila začel nemudoma, vendar najkasneje v 60 dneh od seznanitve s kršitvijo. Če naročnik v tem roku ne začne novega postopka javnega naročila, se šteje, da je </w:t>
      </w:r>
      <w:r w:rsidR="00362696">
        <w:rPr>
          <w:rFonts w:asciiTheme="majorHAnsi" w:eastAsia="Times New Roman" w:hAnsiTheme="majorHAnsi" w:cs="Arial"/>
        </w:rPr>
        <w:t>pogodba</w:t>
      </w:r>
      <w:r w:rsidRPr="00FC06BF">
        <w:rPr>
          <w:rFonts w:asciiTheme="majorHAnsi" w:eastAsia="Times New Roman" w:hAnsiTheme="majorHAnsi" w:cs="Arial"/>
        </w:rPr>
        <w:t xml:space="preserve"> razvezan</w:t>
      </w:r>
      <w:r w:rsidR="00362696">
        <w:rPr>
          <w:rFonts w:asciiTheme="majorHAnsi" w:eastAsia="Times New Roman" w:hAnsiTheme="majorHAnsi" w:cs="Arial"/>
        </w:rPr>
        <w:t>a</w:t>
      </w:r>
      <w:r w:rsidRPr="00FC06BF">
        <w:rPr>
          <w:rFonts w:asciiTheme="majorHAnsi" w:eastAsia="Times New Roman" w:hAnsiTheme="majorHAnsi" w:cs="Arial"/>
        </w:rPr>
        <w:t xml:space="preserve"> šestdeseti dan od seznanitve s kršitvijo.</w:t>
      </w:r>
    </w:p>
    <w:p w14:paraId="1614A1FE" w14:textId="77777777" w:rsidR="00AE2B7F" w:rsidRPr="00AE2B7F" w:rsidRDefault="00AE2B7F" w:rsidP="00AE2B7F">
      <w:pPr>
        <w:ind w:left="360"/>
        <w:jc w:val="both"/>
        <w:rPr>
          <w:rFonts w:asciiTheme="majorHAnsi" w:eastAsia="Times New Roman" w:hAnsiTheme="majorHAnsi" w:cs="Arial"/>
          <w:b/>
        </w:rPr>
      </w:pPr>
    </w:p>
    <w:p w14:paraId="30974B8A" w14:textId="142F1714" w:rsidR="00AE2B7F" w:rsidRPr="00AE2B7F" w:rsidRDefault="00AE2B7F" w:rsidP="00AE2B7F">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Pogodbena kazen zaradi zamude in zaradi odstopa od pogodbe</w:t>
      </w:r>
    </w:p>
    <w:p w14:paraId="3739C4CD" w14:textId="77777777" w:rsidR="00AE2B7F" w:rsidRPr="00AE2B7F" w:rsidRDefault="00AE2B7F" w:rsidP="00AE2B7F">
      <w:pPr>
        <w:pStyle w:val="Slog20"/>
        <w:jc w:val="center"/>
        <w:rPr>
          <w:rFonts w:asciiTheme="majorHAnsi" w:hAnsiTheme="majorHAnsi"/>
        </w:rPr>
      </w:pPr>
      <w:r w:rsidRPr="00AE2B7F">
        <w:rPr>
          <w:rFonts w:asciiTheme="majorHAnsi" w:hAnsiTheme="majorHAnsi"/>
        </w:rPr>
        <w:t>člen</w:t>
      </w:r>
    </w:p>
    <w:p w14:paraId="4C4FFB59" w14:textId="4CEFFD85" w:rsidR="0011040A" w:rsidRPr="00AE672C" w:rsidRDefault="0011040A" w:rsidP="00AE2B7F">
      <w:pPr>
        <w:spacing w:line="260" w:lineRule="atLeast"/>
        <w:jc w:val="both"/>
        <w:rPr>
          <w:rFonts w:asciiTheme="majorHAnsi" w:eastAsiaTheme="minorHAnsi" w:hAnsiTheme="majorHAnsi"/>
        </w:rPr>
      </w:pPr>
      <w:r w:rsidRPr="00AE672C">
        <w:rPr>
          <w:rFonts w:asciiTheme="majorHAnsi" w:eastAsia="Times New Roman" w:hAnsiTheme="majorHAnsi" w:cs="Arial"/>
        </w:rPr>
        <w:t>Če izvajalec ne izvede svojih pogodbenih obveznosti, pa zaradi tega trpi izvajanje gradbenih del, mora plačati naročniku pogodbeno kazen v višini 0,5 % pogodbene vrednosti brez DDV za vsak dan zamude, vendar največ 10 % pogodbene vrednosti brez DDV. Če vrednost pogodbene kazni preseže 10% pogodbene vrednosti brez DDV, ima naročnik pravico odstopiti od pogodbe iz razlogov na strani izvajalca.</w:t>
      </w:r>
    </w:p>
    <w:p w14:paraId="336A531C" w14:textId="77777777" w:rsidR="0011040A" w:rsidRPr="00AE672C" w:rsidRDefault="0011040A" w:rsidP="0011040A">
      <w:pPr>
        <w:autoSpaceDN w:val="0"/>
        <w:spacing w:before="100" w:beforeAutospacing="1" w:line="260" w:lineRule="exact"/>
        <w:jc w:val="both"/>
        <w:rPr>
          <w:rFonts w:asciiTheme="majorHAnsi" w:hAnsiTheme="majorHAnsi"/>
        </w:rPr>
      </w:pPr>
      <w:r w:rsidRPr="00AE672C">
        <w:rPr>
          <w:rFonts w:asciiTheme="majorHAnsi" w:hAnsiTheme="majorHAnsi" w:cs="Arial"/>
        </w:rPr>
        <w:t>V primeru odstopa od pogodbe iz razlogov na strani izvajalca se pogodbeni stranki dogovorita, da znaša pogodbena kazen zaradi odstopa od pogodbe 20 % skupne pogodbene vrednosti brez DDV.</w:t>
      </w:r>
    </w:p>
    <w:p w14:paraId="1103217B" w14:textId="77777777" w:rsidR="0011040A" w:rsidRPr="00AE672C" w:rsidRDefault="0011040A" w:rsidP="0011040A">
      <w:pPr>
        <w:autoSpaceDN w:val="0"/>
        <w:spacing w:before="100" w:beforeAutospacing="1" w:line="260" w:lineRule="exact"/>
        <w:jc w:val="both"/>
        <w:rPr>
          <w:rFonts w:asciiTheme="majorHAnsi" w:hAnsiTheme="majorHAnsi"/>
        </w:rPr>
      </w:pPr>
      <w:r w:rsidRPr="00AE672C">
        <w:rPr>
          <w:rFonts w:asciiTheme="majorHAnsi" w:hAnsiTheme="majorHAnsi" w:cs="Arial"/>
        </w:rPr>
        <w:t>Naročnik ima pravico zahtevati pogodbeno kazen zaradi zamude oziroma pogodbeno kazen zaradi odstopa od pogodbe, ne glede na nastanek škode.</w:t>
      </w:r>
    </w:p>
    <w:p w14:paraId="40282A06" w14:textId="77777777" w:rsidR="0011040A" w:rsidRPr="00AE672C" w:rsidRDefault="0011040A" w:rsidP="0011040A">
      <w:pPr>
        <w:autoSpaceDN w:val="0"/>
        <w:spacing w:before="100" w:beforeAutospacing="1" w:line="260" w:lineRule="exact"/>
        <w:jc w:val="both"/>
        <w:rPr>
          <w:rFonts w:asciiTheme="majorHAnsi" w:hAnsiTheme="majorHAnsi"/>
        </w:rPr>
      </w:pPr>
      <w:r w:rsidRPr="00AE672C">
        <w:rPr>
          <w:rFonts w:asciiTheme="majorHAnsi" w:hAnsiTheme="majorHAnsi" w:cs="Arial"/>
        </w:rPr>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p>
    <w:p w14:paraId="5FE106D0" w14:textId="77777777" w:rsidR="0011040A" w:rsidRPr="00AE672C" w:rsidRDefault="0011040A" w:rsidP="0011040A">
      <w:pPr>
        <w:autoSpaceDN w:val="0"/>
        <w:spacing w:before="100" w:beforeAutospacing="1" w:line="260" w:lineRule="exact"/>
        <w:jc w:val="both"/>
        <w:rPr>
          <w:rFonts w:asciiTheme="majorHAnsi" w:hAnsiTheme="majorHAnsi"/>
        </w:rPr>
      </w:pPr>
      <w:r w:rsidRPr="00AE672C">
        <w:rPr>
          <w:rFonts w:asciiTheme="majorHAnsi" w:hAnsiTheme="majorHAnsi" w:cs="Arial"/>
        </w:rPr>
        <w:t>Pogodbena kazen za zamudo se obračunava (teče) do dneva dokončanja gradbenih del.</w:t>
      </w:r>
    </w:p>
    <w:p w14:paraId="52C630FD" w14:textId="77777777" w:rsidR="00AE2B7F" w:rsidRPr="00AE2B7F" w:rsidRDefault="0011040A" w:rsidP="00AE2B7F">
      <w:pPr>
        <w:ind w:left="360"/>
        <w:jc w:val="both"/>
        <w:rPr>
          <w:rFonts w:asciiTheme="majorHAnsi" w:eastAsia="Times New Roman" w:hAnsiTheme="majorHAnsi" w:cs="Arial"/>
          <w:b/>
        </w:rPr>
      </w:pPr>
      <w:r w:rsidRPr="00AE2B7F">
        <w:rPr>
          <w:rFonts w:asciiTheme="majorHAnsi" w:eastAsia="Times New Roman" w:hAnsiTheme="majorHAnsi" w:cs="Arial"/>
          <w:noProof/>
          <w:color w:val="A96800"/>
        </w:rPr>
        <w:t> </w:t>
      </w:r>
    </w:p>
    <w:p w14:paraId="18523819" w14:textId="4948CA7F" w:rsidR="00AE2B7F" w:rsidRPr="00AE2B7F" w:rsidRDefault="00AE2B7F" w:rsidP="00AE2B7F">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Notifikacija pogodbene kazni zaradi zamude</w:t>
      </w:r>
    </w:p>
    <w:p w14:paraId="253ED6EC" w14:textId="77777777" w:rsidR="00AE2B7F" w:rsidRPr="00AE672C" w:rsidRDefault="00AE2B7F" w:rsidP="00AE2B7F">
      <w:pPr>
        <w:pStyle w:val="Slog20"/>
        <w:jc w:val="center"/>
        <w:rPr>
          <w:rFonts w:asciiTheme="majorHAnsi" w:hAnsiTheme="majorHAnsi"/>
        </w:rPr>
      </w:pPr>
      <w:r w:rsidRPr="00AE672C">
        <w:rPr>
          <w:rFonts w:asciiTheme="majorHAnsi" w:hAnsiTheme="majorHAnsi"/>
        </w:rPr>
        <w:lastRenderedPageBreak/>
        <w:t>člen</w:t>
      </w:r>
    </w:p>
    <w:p w14:paraId="1C1D39A6" w14:textId="77777777" w:rsidR="0011040A" w:rsidRPr="00AE672C" w:rsidRDefault="0011040A" w:rsidP="0011040A">
      <w:pPr>
        <w:spacing w:line="260" w:lineRule="atLeast"/>
        <w:jc w:val="both"/>
        <w:textAlignment w:val="baseline"/>
        <w:rPr>
          <w:rFonts w:asciiTheme="majorHAnsi" w:eastAsia="Times New Roman" w:hAnsiTheme="majorHAnsi"/>
        </w:rPr>
      </w:pPr>
      <w:r w:rsidRPr="00AE672C">
        <w:rPr>
          <w:rFonts w:asciiTheme="majorHAnsi" w:eastAsia="Times New Roman" w:hAnsiTheme="majorHAnsi" w:cs="Arial"/>
        </w:rPr>
        <w:t>Naročnik mora dejstvo morebitne zamude izvajalca po tej pogodbi ter število dni zamude izvajalca izvajalcu sporočiti v 30 dneh po izvedbi primopredaje objekta z izvajalcem gradbenih del.</w:t>
      </w:r>
    </w:p>
    <w:p w14:paraId="58AD2F40" w14:textId="77777777" w:rsidR="00AE2B7F" w:rsidRPr="00AE2B7F" w:rsidRDefault="0011040A" w:rsidP="00AE2B7F">
      <w:pPr>
        <w:ind w:left="360"/>
        <w:jc w:val="both"/>
        <w:rPr>
          <w:rFonts w:asciiTheme="majorHAnsi" w:eastAsia="Times New Roman" w:hAnsiTheme="majorHAnsi" w:cs="Arial"/>
          <w:b/>
        </w:rPr>
      </w:pPr>
      <w:r w:rsidRPr="00AE2B7F">
        <w:rPr>
          <w:rFonts w:asciiTheme="majorHAnsi" w:eastAsia="Times New Roman" w:hAnsiTheme="majorHAnsi" w:cs="Arial"/>
          <w:noProof/>
          <w:color w:val="A96800"/>
        </w:rPr>
        <w:t> </w:t>
      </w:r>
    </w:p>
    <w:p w14:paraId="06FA8B23" w14:textId="0C2D4FF8" w:rsidR="00AE2B7F" w:rsidRPr="00AE2B7F" w:rsidRDefault="00AE2B7F" w:rsidP="00AE2B7F">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Notifikacija pogodbene kazni zaradi odstopa od pogodbe</w:t>
      </w:r>
    </w:p>
    <w:p w14:paraId="54B86BDF" w14:textId="77777777" w:rsidR="00AE2B7F" w:rsidRPr="00AE2B7F" w:rsidRDefault="00AE2B7F" w:rsidP="00AE2B7F">
      <w:pPr>
        <w:pStyle w:val="Slog20"/>
        <w:jc w:val="center"/>
        <w:rPr>
          <w:rFonts w:asciiTheme="majorHAnsi" w:hAnsiTheme="majorHAnsi"/>
        </w:rPr>
      </w:pPr>
      <w:r w:rsidRPr="00AE2B7F">
        <w:rPr>
          <w:rFonts w:asciiTheme="majorHAnsi" w:hAnsiTheme="majorHAnsi"/>
        </w:rPr>
        <w:t>člen</w:t>
      </w:r>
    </w:p>
    <w:p w14:paraId="18150C20" w14:textId="159876B3" w:rsidR="000503C1" w:rsidRPr="00333AF5" w:rsidRDefault="0011040A" w:rsidP="0011040A">
      <w:pPr>
        <w:spacing w:line="260" w:lineRule="atLeast"/>
        <w:jc w:val="both"/>
        <w:textAlignment w:val="baseline"/>
        <w:rPr>
          <w:rFonts w:asciiTheme="majorHAnsi" w:eastAsia="Times New Roman" w:hAnsiTheme="majorHAnsi"/>
        </w:rPr>
      </w:pPr>
      <w:r w:rsidRPr="00AE672C">
        <w:rPr>
          <w:rFonts w:asciiTheme="majorHAnsi" w:eastAsia="Times New Roman" w:hAnsiTheme="majorHAnsi" w:cs="Arial"/>
        </w:rPr>
        <w:t>Naročnik mora pogodbeno kazen zaradi odstopa od pogodbe notificirati in uveljaviti najkasneje v 60 dneh po odstopu od pogodbe.</w:t>
      </w:r>
    </w:p>
    <w:p w14:paraId="2E68D345" w14:textId="77777777" w:rsidR="00AE2B7F" w:rsidRPr="00AE2B7F" w:rsidRDefault="00AE2B7F" w:rsidP="00AE2B7F">
      <w:pPr>
        <w:ind w:left="360"/>
        <w:jc w:val="both"/>
        <w:rPr>
          <w:rFonts w:asciiTheme="majorHAnsi" w:eastAsia="Times New Roman" w:hAnsiTheme="majorHAnsi" w:cs="Arial"/>
          <w:b/>
        </w:rPr>
      </w:pPr>
    </w:p>
    <w:p w14:paraId="067DC16E" w14:textId="7352F2E3" w:rsidR="00AE2B7F" w:rsidRPr="00AE2B7F" w:rsidRDefault="00AE2B7F" w:rsidP="00AE2B7F">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Druge pogodbene kazni</w:t>
      </w:r>
    </w:p>
    <w:p w14:paraId="217257C1" w14:textId="77777777" w:rsidR="00AE2B7F" w:rsidRPr="00AE2B7F" w:rsidRDefault="00AE2B7F" w:rsidP="00AE2B7F">
      <w:pPr>
        <w:pStyle w:val="Slog20"/>
        <w:jc w:val="center"/>
        <w:rPr>
          <w:rFonts w:asciiTheme="majorHAnsi" w:hAnsiTheme="majorHAnsi"/>
        </w:rPr>
      </w:pPr>
      <w:r w:rsidRPr="00AE2B7F">
        <w:rPr>
          <w:rFonts w:asciiTheme="majorHAnsi" w:hAnsiTheme="majorHAnsi"/>
        </w:rPr>
        <w:t>člen</w:t>
      </w:r>
    </w:p>
    <w:p w14:paraId="0E55DBF6" w14:textId="53433F55" w:rsidR="00AE2B7F" w:rsidRPr="00B93E87" w:rsidRDefault="0011040A" w:rsidP="00B93E87">
      <w:pPr>
        <w:jc w:val="both"/>
        <w:rPr>
          <w:rFonts w:asciiTheme="majorHAnsi" w:eastAsia="Times New Roman" w:hAnsiTheme="majorHAnsi"/>
        </w:rPr>
      </w:pPr>
      <w:r w:rsidRPr="004F1866">
        <w:rPr>
          <w:rFonts w:asciiTheme="majorHAnsi" w:eastAsia="Times New Roman" w:hAnsiTheme="majorHAnsi" w:cs="Arial"/>
          <w:kern w:val="3"/>
        </w:rPr>
        <w:t>Med pogodbenimi strankami so, neodvisno od zgoraj navedenih določb v tej pogodbi, dogovorjene tudi naslednje pogodbene kazni:</w:t>
      </w:r>
    </w:p>
    <w:p w14:paraId="42E5BAD8" w14:textId="12D5833F" w:rsidR="00AE2B7F" w:rsidRPr="004F1866" w:rsidRDefault="0011040A" w:rsidP="008D08C8">
      <w:pPr>
        <w:pStyle w:val="Slog64"/>
        <w:jc w:val="both"/>
        <w:rPr>
          <w:color w:val="auto"/>
        </w:rPr>
      </w:pPr>
      <w:r w:rsidRPr="004F1866">
        <w:rPr>
          <w:color w:val="auto"/>
        </w:rPr>
        <w:t xml:space="preserve">če se izkaže, da je izvajalec v zvezi z izvedbo te pogodbe sklenil kakršenkoli drug (pisni ali ustni) dogovor, ki mu omogoča finančne koristi, bodisi z </w:t>
      </w:r>
      <w:r w:rsidR="00B93E87">
        <w:rPr>
          <w:color w:val="auto"/>
        </w:rPr>
        <w:t>dobaviteljem materiala ali tehnologije bodisi s projektantom</w:t>
      </w:r>
      <w:r w:rsidRPr="004F1866">
        <w:rPr>
          <w:color w:val="auto"/>
        </w:rPr>
        <w:t xml:space="preserve"> pogodbena kazen v višini 25.000 EUR;</w:t>
      </w:r>
    </w:p>
    <w:p w14:paraId="6883F587" w14:textId="0F3D6F5B" w:rsidR="0011040A" w:rsidRPr="004F1866" w:rsidRDefault="0011040A" w:rsidP="008D08C8">
      <w:pPr>
        <w:pStyle w:val="Slog64"/>
        <w:jc w:val="both"/>
        <w:rPr>
          <w:color w:val="auto"/>
        </w:rPr>
      </w:pPr>
      <w:r w:rsidRPr="004F1866">
        <w:rPr>
          <w:color w:val="auto"/>
        </w:rPr>
        <w:t xml:space="preserve">če izvajalec storitve izvaja s podizvajalcem, ki ni bil priglašen ali ki je bil uveden brez soglasja naročnika pogodbena kazen v višini 2.500 EUR za vsakega posameznega podizvajalca. </w:t>
      </w:r>
    </w:p>
    <w:p w14:paraId="1E91E193" w14:textId="77777777" w:rsidR="008D08C8" w:rsidRPr="004F1866" w:rsidRDefault="008D08C8" w:rsidP="008D08C8">
      <w:pPr>
        <w:jc w:val="both"/>
        <w:rPr>
          <w:rFonts w:asciiTheme="majorHAnsi" w:hAnsiTheme="majorHAnsi" w:cs="Arial"/>
        </w:rPr>
      </w:pPr>
    </w:p>
    <w:p w14:paraId="4DA5E74E" w14:textId="209F6928" w:rsidR="006207DF" w:rsidRPr="004F1866" w:rsidRDefault="0011040A" w:rsidP="008D08C8">
      <w:pPr>
        <w:jc w:val="both"/>
        <w:rPr>
          <w:rFonts w:asciiTheme="majorHAnsi" w:eastAsiaTheme="minorHAnsi" w:hAnsiTheme="majorHAnsi"/>
        </w:rPr>
      </w:pPr>
      <w:r w:rsidRPr="004F1866">
        <w:rPr>
          <w:rFonts w:asciiTheme="majorHAnsi" w:hAnsiTheme="majorHAnsi" w:cs="Arial"/>
        </w:rPr>
        <w:t>Naročnik lahko vse navedene pogodbene kazni iz tega odstavka napove ter obračuna najkasneje v 60 dneh po zaključku pogodbenega roka.</w:t>
      </w:r>
    </w:p>
    <w:p w14:paraId="6D5046D3" w14:textId="77777777" w:rsidR="00AE2B7F" w:rsidRPr="00AE2B7F" w:rsidRDefault="00AE2B7F" w:rsidP="00AE2B7F">
      <w:pPr>
        <w:jc w:val="both"/>
        <w:rPr>
          <w:rFonts w:asciiTheme="majorHAnsi" w:eastAsiaTheme="minorHAnsi" w:hAnsiTheme="majorHAnsi"/>
        </w:rPr>
      </w:pPr>
    </w:p>
    <w:p w14:paraId="544652A0" w14:textId="7CE09207" w:rsidR="00BF6A2A" w:rsidRPr="00BF0198" w:rsidRDefault="00BF6A2A" w:rsidP="00AE2B7F">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Končna določila</w:t>
      </w:r>
    </w:p>
    <w:p w14:paraId="28DC9739"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31A22A0B"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primeru, če med realizacijo te pogodbe nastanejo spremembe v statusu izvajalca, naročnik odloči o morebitnem prenosu obveznosti na tretjo osebo.</w:t>
      </w:r>
    </w:p>
    <w:p w14:paraId="3533B4A6"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1BA6172E"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4DD3EF24"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BF0198">
        <w:rPr>
          <w:rFonts w:asciiTheme="majorHAnsi" w:eastAsia="Times New Roman" w:hAnsiTheme="majorHAnsi" w:cs="Arial"/>
        </w:rPr>
        <w:t xml:space="preserve"> </w:t>
      </w:r>
    </w:p>
    <w:p w14:paraId="568A1118" w14:textId="77777777" w:rsidR="00B365E9" w:rsidRPr="00BF0198" w:rsidRDefault="00B365E9" w:rsidP="00637B9C">
      <w:pPr>
        <w:tabs>
          <w:tab w:val="left" w:pos="1728"/>
          <w:tab w:val="left" w:pos="7200"/>
        </w:tabs>
        <w:jc w:val="both"/>
        <w:rPr>
          <w:rFonts w:asciiTheme="majorHAnsi" w:eastAsia="Times New Roman" w:hAnsiTheme="majorHAnsi" w:cs="Arial"/>
        </w:rPr>
      </w:pPr>
    </w:p>
    <w:p w14:paraId="09BE9778"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6FC59096" w14:textId="4A16048F" w:rsidR="00446D41"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Za medsebojna razmerja pogodbenih strank, ki niso izrecno dogovorjena s to pogodbo, se uporabljajo do</w:t>
      </w:r>
      <w:r w:rsidR="006207DF">
        <w:rPr>
          <w:rFonts w:asciiTheme="majorHAnsi" w:eastAsia="Times New Roman" w:hAnsiTheme="majorHAnsi" w:cs="Arial"/>
        </w:rPr>
        <w:t>ločila Obligacijskega zakonika</w:t>
      </w:r>
      <w:r w:rsidRPr="00BF0198">
        <w:rPr>
          <w:rFonts w:asciiTheme="majorHAnsi" w:eastAsia="Times New Roman" w:hAnsiTheme="majorHAnsi" w:cs="Arial"/>
        </w:rPr>
        <w:t>.</w:t>
      </w:r>
    </w:p>
    <w:p w14:paraId="0948BAF7"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46393B92"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1CAF1F77"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0556E064"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70EB0CBB"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045448D0"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Pogodba je sestavljena v treh enakih izvodih, od katerih prejme izvajalec en, naročnik pa dva izvoda. </w:t>
      </w:r>
    </w:p>
    <w:p w14:paraId="307A162D" w14:textId="77777777" w:rsidR="007E4BCB" w:rsidRPr="00BF0198" w:rsidRDefault="00BF6A2A" w:rsidP="007E4BCB">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 </w:t>
      </w:r>
    </w:p>
    <w:p w14:paraId="56B1822E" w14:textId="77777777" w:rsidR="007E4BCB" w:rsidRPr="00BF0198" w:rsidRDefault="007E4BCB" w:rsidP="007E4BCB">
      <w:pPr>
        <w:pStyle w:val="Slog20"/>
        <w:jc w:val="center"/>
        <w:rPr>
          <w:rFonts w:asciiTheme="majorHAnsi" w:hAnsiTheme="majorHAnsi"/>
        </w:rPr>
      </w:pPr>
      <w:r w:rsidRPr="00BF0198">
        <w:rPr>
          <w:rFonts w:asciiTheme="majorHAnsi" w:hAnsiTheme="majorHAnsi"/>
        </w:rPr>
        <w:t>člen</w:t>
      </w:r>
    </w:p>
    <w:p w14:paraId="5DF3048C" w14:textId="652EF2ED" w:rsidR="00BF6A2A" w:rsidRPr="00BF0198" w:rsidRDefault="007E4BCB" w:rsidP="007E4BCB">
      <w:pPr>
        <w:tabs>
          <w:tab w:val="left" w:pos="1728"/>
          <w:tab w:val="left" w:pos="7200"/>
        </w:tabs>
        <w:jc w:val="both"/>
        <w:rPr>
          <w:rFonts w:asciiTheme="majorHAnsi" w:eastAsia="Times New Roman" w:hAnsiTheme="majorHAnsi" w:cs="Arial"/>
        </w:rPr>
      </w:pPr>
      <w:r w:rsidRPr="00F97845">
        <w:rPr>
          <w:rFonts w:asciiTheme="majorHAnsi" w:eastAsia="Times New Roman" w:hAnsiTheme="majorHAnsi" w:cs="Arial"/>
        </w:rPr>
        <w:t>Ta pogodba je sklenjena in prične veljati z dnem, ko jo podpiše zadnja pogodbena stranka</w:t>
      </w:r>
      <w:r w:rsidR="00F97845">
        <w:rPr>
          <w:rFonts w:asciiTheme="majorHAnsi" w:eastAsia="Times New Roman" w:hAnsiTheme="majorHAnsi" w:cs="Arial"/>
        </w:rPr>
        <w:t>,</w:t>
      </w:r>
      <w:r w:rsidRPr="00F97845">
        <w:rPr>
          <w:rFonts w:asciiTheme="majorHAnsi" w:eastAsia="Times New Roman" w:hAnsiTheme="majorHAnsi" w:cs="Arial"/>
        </w:rPr>
        <w:t xml:space="preserve"> po </w:t>
      </w:r>
      <w:r w:rsidR="00403448">
        <w:rPr>
          <w:rFonts w:asciiTheme="majorHAnsi" w:eastAsia="Times New Roman" w:hAnsiTheme="majorHAnsi" w:cs="Arial"/>
        </w:rPr>
        <w:t xml:space="preserve">predložitvi </w:t>
      </w:r>
      <w:r w:rsidRPr="00F97845">
        <w:rPr>
          <w:rFonts w:asciiTheme="majorHAnsi" w:eastAsia="Times New Roman" w:hAnsiTheme="majorHAnsi" w:cs="Arial"/>
        </w:rPr>
        <w:t xml:space="preserve">garancije za dobro izvedbo pogodbenih obveznosti ter izpolnitvi </w:t>
      </w:r>
      <w:proofErr w:type="spellStart"/>
      <w:r w:rsidRPr="00F97845">
        <w:rPr>
          <w:rFonts w:asciiTheme="majorHAnsi" w:eastAsia="Times New Roman" w:hAnsiTheme="majorHAnsi" w:cs="Arial"/>
        </w:rPr>
        <w:t>odložnega</w:t>
      </w:r>
      <w:proofErr w:type="spellEnd"/>
      <w:r w:rsidRPr="00F97845">
        <w:rPr>
          <w:rFonts w:asciiTheme="majorHAnsi" w:eastAsia="Times New Roman" w:hAnsiTheme="majorHAnsi" w:cs="Arial"/>
        </w:rPr>
        <w:t xml:space="preserve"> pogoja.</w:t>
      </w:r>
      <w:r w:rsidRPr="00BF0198">
        <w:rPr>
          <w:rFonts w:asciiTheme="majorHAnsi" w:eastAsia="Times New Roman" w:hAnsiTheme="majorHAnsi" w:cs="Arial"/>
        </w:rPr>
        <w:t xml:space="preserve">  </w:t>
      </w:r>
    </w:p>
    <w:p w14:paraId="4F025C2E"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28972B14"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4A5C53FD" w14:textId="77777777" w:rsidR="00D74BD2" w:rsidRPr="00BF0198" w:rsidRDefault="00D74BD2" w:rsidP="00D74BD2">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Sestavni del pogodbe je:</w:t>
      </w:r>
    </w:p>
    <w:p w14:paraId="530EF3D1" w14:textId="451484D7" w:rsidR="00D74BD2" w:rsidRPr="00BF0198" w:rsidRDefault="00D74BD2" w:rsidP="00D74BD2">
      <w:pPr>
        <w:pStyle w:val="Slog51"/>
      </w:pPr>
      <w:r w:rsidRPr="00BF0198">
        <w:t>dokumentacija v zvezi z oddajo javnega</w:t>
      </w:r>
      <w:r w:rsidR="00161A57">
        <w:t xml:space="preserve"> naročila</w:t>
      </w:r>
      <w:r w:rsidRPr="00BF0198">
        <w:t xml:space="preserve">, vključno s </w:t>
      </w:r>
      <w:r w:rsidR="00DB1DCE">
        <w:t xml:space="preserve">projektno nalogo </w:t>
      </w:r>
      <w:r w:rsidR="00E93E29">
        <w:t>št.</w:t>
      </w:r>
      <w:r w:rsidR="006207DF">
        <w:t xml:space="preserve"> _______________</w:t>
      </w:r>
      <w:r w:rsidR="00DB1DCE">
        <w:t xml:space="preserve"> ter ostalimi </w:t>
      </w:r>
      <w:r w:rsidRPr="00BF0198">
        <w:t>p</w:t>
      </w:r>
      <w:r w:rsidR="00DB1DCE">
        <w:t>rilogami in</w:t>
      </w:r>
      <w:r w:rsidRPr="00BF0198">
        <w:t xml:space="preserve"> dopolnitvami;</w:t>
      </w:r>
    </w:p>
    <w:p w14:paraId="7FAC69C5" w14:textId="77777777" w:rsidR="00D74BD2" w:rsidRPr="00BF0198" w:rsidRDefault="00D74BD2" w:rsidP="00D74BD2">
      <w:pPr>
        <w:pStyle w:val="Slog51"/>
      </w:pPr>
      <w:r w:rsidRPr="00BF0198">
        <w:t xml:space="preserve">vprašanja in pojasnila objavljena na portalu javnih </w:t>
      </w:r>
      <w:r w:rsidR="0032262A" w:rsidRPr="00BF0198">
        <w:t>naročil</w:t>
      </w:r>
      <w:r w:rsidRPr="00BF0198">
        <w:t>;</w:t>
      </w:r>
    </w:p>
    <w:p w14:paraId="1462AA66" w14:textId="77777777" w:rsidR="00D74BD2" w:rsidRPr="00BF0198" w:rsidRDefault="00D74BD2" w:rsidP="00D74BD2">
      <w:pPr>
        <w:pStyle w:val="Slog51"/>
      </w:pPr>
      <w:r w:rsidRPr="00BF0198">
        <w:t>ponudba izvajalca št.  __________, z dne  ___________;</w:t>
      </w:r>
    </w:p>
    <w:p w14:paraId="282FBA09" w14:textId="77777777" w:rsidR="00D74BD2" w:rsidRPr="00BF0198" w:rsidRDefault="00D74BD2" w:rsidP="00D74BD2">
      <w:pPr>
        <w:pStyle w:val="Slog51"/>
      </w:pPr>
      <w:r w:rsidRPr="00BF0198">
        <w:t>finančno zavarovanje za dobro izvedbo del.</w:t>
      </w:r>
    </w:p>
    <w:p w14:paraId="4A00C0D6" w14:textId="77777777" w:rsidR="000F410A" w:rsidRPr="00BF0198" w:rsidRDefault="00D74BD2"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 </w:t>
      </w:r>
    </w:p>
    <w:p w14:paraId="19F2BC38" w14:textId="77777777" w:rsidR="000F410A" w:rsidRPr="00BF0198" w:rsidRDefault="000F410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102B6818"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b/>
        </w:rPr>
        <w:t xml:space="preserve"> </w:t>
      </w:r>
    </w:p>
    <w:p w14:paraId="6C451996" w14:textId="77777777" w:rsidR="00BB5CB5" w:rsidRPr="00BF0198" w:rsidRDefault="00BB5CB5" w:rsidP="00637B9C">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BF0198" w14:paraId="600C5AFC" w14:textId="77777777" w:rsidTr="001B0C68">
        <w:tc>
          <w:tcPr>
            <w:tcW w:w="4606" w:type="dxa"/>
            <w:shd w:val="clear" w:color="auto" w:fill="auto"/>
          </w:tcPr>
          <w:p w14:paraId="31F38A87" w14:textId="77777777" w:rsidR="00611923" w:rsidRPr="00BF0198" w:rsidRDefault="00611923" w:rsidP="00637B9C">
            <w:pPr>
              <w:rPr>
                <w:rFonts w:asciiTheme="majorHAnsi" w:hAnsiTheme="majorHAnsi" w:cs="Arial"/>
              </w:rPr>
            </w:pPr>
            <w:r w:rsidRPr="00BF0198">
              <w:rPr>
                <w:rFonts w:asciiTheme="majorHAnsi" w:hAnsiTheme="majorHAnsi" w:cs="Arial"/>
              </w:rPr>
              <w:t xml:space="preserve">Številka: </w:t>
            </w:r>
          </w:p>
          <w:p w14:paraId="67161A68" w14:textId="77777777" w:rsidR="00611923" w:rsidRPr="00BF0198" w:rsidRDefault="00611923" w:rsidP="00637B9C">
            <w:pPr>
              <w:rPr>
                <w:rFonts w:asciiTheme="majorHAnsi" w:hAnsiTheme="majorHAnsi" w:cs="Arial"/>
              </w:rPr>
            </w:pPr>
            <w:r w:rsidRPr="00BF0198">
              <w:rPr>
                <w:rFonts w:asciiTheme="majorHAnsi" w:hAnsiTheme="majorHAnsi" w:cs="Arial"/>
              </w:rPr>
              <w:t xml:space="preserve">Dne: </w:t>
            </w:r>
          </w:p>
          <w:p w14:paraId="55FFFEEB" w14:textId="77777777" w:rsidR="00611923" w:rsidRPr="00BF0198" w:rsidRDefault="00611923" w:rsidP="00637B9C">
            <w:pPr>
              <w:rPr>
                <w:rFonts w:asciiTheme="majorHAnsi" w:hAnsiTheme="majorHAnsi" w:cs="Arial"/>
              </w:rPr>
            </w:pPr>
          </w:p>
        </w:tc>
        <w:tc>
          <w:tcPr>
            <w:tcW w:w="4606" w:type="dxa"/>
            <w:shd w:val="clear" w:color="auto" w:fill="auto"/>
          </w:tcPr>
          <w:p w14:paraId="58E34FDE" w14:textId="77777777" w:rsidR="00611923" w:rsidRPr="00BF0198" w:rsidRDefault="00611923" w:rsidP="00637B9C">
            <w:pPr>
              <w:rPr>
                <w:rFonts w:asciiTheme="majorHAnsi" w:hAnsiTheme="majorHAnsi" w:cs="Arial"/>
              </w:rPr>
            </w:pPr>
            <w:r w:rsidRPr="00BF0198">
              <w:rPr>
                <w:rFonts w:asciiTheme="majorHAnsi" w:hAnsiTheme="majorHAnsi" w:cs="Arial"/>
              </w:rPr>
              <w:t>Številka:</w:t>
            </w:r>
          </w:p>
          <w:p w14:paraId="237BD0F7" w14:textId="77777777" w:rsidR="00611923" w:rsidRPr="00BF0198" w:rsidRDefault="00611923" w:rsidP="00637B9C">
            <w:pPr>
              <w:rPr>
                <w:rFonts w:asciiTheme="majorHAnsi" w:hAnsiTheme="majorHAnsi" w:cs="Arial"/>
              </w:rPr>
            </w:pPr>
            <w:r w:rsidRPr="00BF0198">
              <w:rPr>
                <w:rFonts w:asciiTheme="majorHAnsi" w:hAnsiTheme="majorHAnsi" w:cs="Arial"/>
              </w:rPr>
              <w:t>Dne:</w:t>
            </w:r>
          </w:p>
        </w:tc>
      </w:tr>
      <w:tr w:rsidR="00611923" w:rsidRPr="00BF0198" w14:paraId="616DBD2A" w14:textId="77777777" w:rsidTr="001B0C68">
        <w:tc>
          <w:tcPr>
            <w:tcW w:w="4606" w:type="dxa"/>
            <w:shd w:val="clear" w:color="auto" w:fill="auto"/>
          </w:tcPr>
          <w:p w14:paraId="550B6BC8" w14:textId="77777777" w:rsidR="00611923" w:rsidRPr="00BF0198" w:rsidRDefault="00611923" w:rsidP="00637B9C">
            <w:pPr>
              <w:rPr>
                <w:rFonts w:asciiTheme="majorHAnsi" w:hAnsiTheme="majorHAnsi" w:cs="Arial"/>
              </w:rPr>
            </w:pPr>
            <w:r w:rsidRPr="00BF0198">
              <w:rPr>
                <w:rFonts w:asciiTheme="majorHAnsi" w:hAnsiTheme="majorHAnsi" w:cs="Arial"/>
              </w:rPr>
              <w:t>NAROČNIK:</w:t>
            </w:r>
          </w:p>
        </w:tc>
        <w:tc>
          <w:tcPr>
            <w:tcW w:w="4606" w:type="dxa"/>
            <w:shd w:val="clear" w:color="auto" w:fill="auto"/>
          </w:tcPr>
          <w:p w14:paraId="3232C9A0" w14:textId="77777777" w:rsidR="00611923" w:rsidRPr="00BF0198" w:rsidRDefault="00611923" w:rsidP="00637B9C">
            <w:pPr>
              <w:rPr>
                <w:rFonts w:asciiTheme="majorHAnsi" w:hAnsiTheme="majorHAnsi" w:cs="Arial"/>
              </w:rPr>
            </w:pPr>
            <w:r w:rsidRPr="00BF0198">
              <w:rPr>
                <w:rFonts w:asciiTheme="majorHAnsi" w:hAnsiTheme="majorHAnsi" w:cs="Arial"/>
              </w:rPr>
              <w:t>IZVAJALEC:</w:t>
            </w:r>
          </w:p>
        </w:tc>
      </w:tr>
      <w:tr w:rsidR="00611923" w:rsidRPr="00BF0198" w14:paraId="2ED03533" w14:textId="77777777" w:rsidTr="00552654">
        <w:trPr>
          <w:trHeight w:val="124"/>
        </w:trPr>
        <w:tc>
          <w:tcPr>
            <w:tcW w:w="4606" w:type="dxa"/>
            <w:shd w:val="clear" w:color="auto" w:fill="auto"/>
          </w:tcPr>
          <w:p w14:paraId="49FEDD62" w14:textId="77777777" w:rsidR="002C2580" w:rsidRPr="00BF0198" w:rsidRDefault="002C2580" w:rsidP="00637B9C">
            <w:pPr>
              <w:rPr>
                <w:rFonts w:asciiTheme="majorHAnsi" w:hAnsiTheme="majorHAnsi" w:cs="Arial"/>
              </w:rPr>
            </w:pPr>
          </w:p>
        </w:tc>
        <w:tc>
          <w:tcPr>
            <w:tcW w:w="4606" w:type="dxa"/>
            <w:shd w:val="clear" w:color="auto" w:fill="auto"/>
          </w:tcPr>
          <w:p w14:paraId="517FCC5F" w14:textId="77777777" w:rsidR="00611923" w:rsidRPr="00BF0198" w:rsidRDefault="00611923" w:rsidP="00637B9C">
            <w:pPr>
              <w:rPr>
                <w:rFonts w:asciiTheme="majorHAnsi" w:hAnsiTheme="majorHAnsi" w:cs="Arial"/>
              </w:rPr>
            </w:pPr>
          </w:p>
        </w:tc>
      </w:tr>
    </w:tbl>
    <w:p w14:paraId="0495B375" w14:textId="77777777" w:rsidR="00E03769" w:rsidRPr="00BF0198" w:rsidRDefault="00A967E9" w:rsidP="00637B9C">
      <w:pPr>
        <w:rPr>
          <w:rFonts w:asciiTheme="majorHAnsi" w:hAnsiTheme="majorHAnsi" w:cs="Arial"/>
          <w:b/>
          <w:bCs/>
          <w:i/>
          <w:iCs/>
          <w:u w:val="single"/>
          <w:lang w:val="x-none"/>
        </w:rPr>
      </w:pPr>
      <w:r w:rsidRPr="00BF0198">
        <w:rPr>
          <w:rFonts w:asciiTheme="majorHAnsi" w:hAnsiTheme="majorHAnsi" w:cs="Arial"/>
        </w:rPr>
        <w:t xml:space="preserve"> </w:t>
      </w:r>
    </w:p>
    <w:p w14:paraId="7E123F61" w14:textId="77777777" w:rsidR="00A967E9" w:rsidRPr="00BF0198" w:rsidRDefault="00A967E9" w:rsidP="00637B9C">
      <w:pPr>
        <w:rPr>
          <w:rFonts w:asciiTheme="majorHAnsi" w:hAnsiTheme="majorHAnsi" w:cs="Arial"/>
          <w:b/>
        </w:rPr>
      </w:pPr>
    </w:p>
    <w:p w14:paraId="1D166F11" w14:textId="77777777" w:rsidR="00A967E9" w:rsidRPr="00BF0198" w:rsidRDefault="00A967E9" w:rsidP="00637B9C">
      <w:pPr>
        <w:rPr>
          <w:rFonts w:asciiTheme="majorHAnsi" w:hAnsiTheme="majorHAnsi" w:cs="Arial"/>
          <w:b/>
        </w:rPr>
      </w:pPr>
      <w:r w:rsidRPr="00BF0198">
        <w:rPr>
          <w:rFonts w:asciiTheme="majorHAnsi" w:hAnsiTheme="majorHAnsi" w:cs="Arial"/>
          <w:b/>
        </w:rPr>
        <w:t>S podpisom ESPD ponudnik/gospodarski subjekt potrdi, da je seznanjen z vsebino in da sprejema vsebino vzorca pogodbe.</w:t>
      </w:r>
    </w:p>
    <w:p w14:paraId="00AF985A" w14:textId="77777777" w:rsidR="00A967E9" w:rsidRPr="00BF0198" w:rsidRDefault="00A967E9" w:rsidP="00637B9C">
      <w:pPr>
        <w:rPr>
          <w:rFonts w:asciiTheme="majorHAnsi" w:hAnsiTheme="majorHAnsi" w:cs="Arial"/>
          <w:b/>
          <w:bCs/>
          <w:i/>
          <w:iCs/>
          <w:u w:val="single"/>
          <w:lang w:val="x-none"/>
        </w:rPr>
      </w:pPr>
    </w:p>
    <w:p w14:paraId="6B745882" w14:textId="77777777" w:rsidR="00A67CAE" w:rsidRPr="00BF0198" w:rsidRDefault="00A67CAE">
      <w:pPr>
        <w:rPr>
          <w:rFonts w:asciiTheme="majorHAnsi" w:hAnsiTheme="majorHAnsi" w:cs="Arial"/>
          <w:b/>
          <w:bCs/>
          <w:i/>
          <w:iCs/>
          <w:sz w:val="24"/>
          <w:szCs w:val="28"/>
          <w:u w:val="single"/>
        </w:rPr>
      </w:pPr>
      <w:r w:rsidRPr="00BF0198">
        <w:rPr>
          <w:rFonts w:asciiTheme="majorHAnsi" w:hAnsiTheme="majorHAnsi"/>
        </w:rPr>
        <w:br w:type="page"/>
      </w:r>
    </w:p>
    <w:p w14:paraId="69746CAF" w14:textId="77777777" w:rsidR="00A67CAE" w:rsidRPr="00BF0198" w:rsidRDefault="00A67CAE" w:rsidP="00D2673C">
      <w:pPr>
        <w:pStyle w:val="javnanaroilapodnaslov"/>
        <w:framePr w:wrap="notBeside"/>
        <w:numPr>
          <w:ilvl w:val="1"/>
          <w:numId w:val="39"/>
        </w:numPr>
        <w:rPr>
          <w:rFonts w:asciiTheme="majorHAnsi" w:hAnsiTheme="majorHAnsi"/>
        </w:rPr>
      </w:pPr>
      <w:bookmarkStart w:id="94" w:name="_Toc133406750"/>
      <w:r w:rsidRPr="00BF0198">
        <w:rPr>
          <w:rFonts w:asciiTheme="majorHAnsi" w:hAnsiTheme="majorHAnsi"/>
        </w:rPr>
        <w:lastRenderedPageBreak/>
        <w:t>Izjava o neobstoju okoliščin glede omejitve poslovanja</w:t>
      </w:r>
      <w:bookmarkEnd w:id="94"/>
    </w:p>
    <w:p w14:paraId="1D89B60A" w14:textId="1FE43C10" w:rsidR="00A67CAE" w:rsidRPr="00BF0198" w:rsidRDefault="00A67CAE" w:rsidP="00A67CAE">
      <w:pPr>
        <w:jc w:val="center"/>
        <w:rPr>
          <w:rFonts w:asciiTheme="majorHAnsi" w:hAnsiTheme="majorHAnsi" w:cs="Arial"/>
          <w:b/>
        </w:rPr>
      </w:pPr>
    </w:p>
    <w:p w14:paraId="4719578D" w14:textId="77777777" w:rsidR="00A67CAE" w:rsidRPr="00BF0198" w:rsidRDefault="00A67CAE" w:rsidP="00A67CAE">
      <w:pPr>
        <w:jc w:val="center"/>
        <w:rPr>
          <w:rFonts w:asciiTheme="majorHAnsi" w:hAnsiTheme="majorHAnsi" w:cs="Arial"/>
          <w:b/>
        </w:rPr>
      </w:pPr>
      <w:r w:rsidRPr="00BF0198">
        <w:rPr>
          <w:rFonts w:asciiTheme="majorHAnsi" w:hAnsiTheme="majorHAnsi" w:cs="Arial"/>
          <w:b/>
        </w:rPr>
        <w:t xml:space="preserve">IZJAVA </w:t>
      </w:r>
    </w:p>
    <w:p w14:paraId="3240A5B9" w14:textId="77777777" w:rsidR="00A67CAE" w:rsidRPr="00BF0198" w:rsidRDefault="00A67CAE" w:rsidP="00A67CAE">
      <w:pPr>
        <w:jc w:val="center"/>
        <w:rPr>
          <w:rFonts w:asciiTheme="majorHAnsi" w:eastAsia="Times New Roman" w:hAnsiTheme="majorHAnsi" w:cs="Arial"/>
        </w:rPr>
      </w:pPr>
      <w:r w:rsidRPr="00BF0198">
        <w:rPr>
          <w:rFonts w:asciiTheme="majorHAnsi" w:hAnsiTheme="majorHAnsi" w:cs="Arial"/>
          <w:b/>
        </w:rPr>
        <w:t>po 35. členu</w:t>
      </w:r>
      <w:r w:rsidRPr="00BF0198">
        <w:rPr>
          <w:rFonts w:asciiTheme="majorHAnsi" w:hAnsiTheme="majorHAnsi" w:cs="Arial"/>
          <w:b/>
          <w:vertAlign w:val="superscript"/>
        </w:rPr>
        <w:footnoteReference w:id="1"/>
      </w:r>
      <w:r w:rsidRPr="00BF0198">
        <w:rPr>
          <w:rFonts w:asciiTheme="majorHAnsi" w:hAnsiTheme="majorHAnsi" w:cs="Arial"/>
          <w:b/>
        </w:rPr>
        <w:t xml:space="preserve"> </w:t>
      </w:r>
      <w:proofErr w:type="spellStart"/>
      <w:r w:rsidRPr="00BF0198">
        <w:rPr>
          <w:rFonts w:asciiTheme="majorHAnsi" w:hAnsiTheme="majorHAnsi" w:cs="Arial"/>
          <w:b/>
        </w:rPr>
        <w:t>ZIntPK</w:t>
      </w:r>
      <w:proofErr w:type="spellEnd"/>
    </w:p>
    <w:p w14:paraId="75227A74" w14:textId="77777777" w:rsidR="00A67CAE" w:rsidRPr="00BF0198" w:rsidRDefault="00A67CAE" w:rsidP="00A67CAE">
      <w:pPr>
        <w:jc w:val="both"/>
        <w:rPr>
          <w:rFonts w:asciiTheme="majorHAnsi" w:hAnsiTheme="majorHAnsi" w:cs="Calibri"/>
          <w:lang w:eastAsia="en-US"/>
        </w:rPr>
      </w:pPr>
    </w:p>
    <w:p w14:paraId="46C0A296" w14:textId="5153B369" w:rsidR="00A67CAE" w:rsidRPr="00BF0198" w:rsidRDefault="00A67CAE" w:rsidP="00A67CAE">
      <w:pPr>
        <w:jc w:val="both"/>
        <w:rPr>
          <w:rFonts w:asciiTheme="majorHAnsi" w:hAnsiTheme="majorHAnsi" w:cs="Calibri"/>
          <w:lang w:eastAsia="en-US"/>
        </w:rPr>
      </w:pPr>
      <w:r w:rsidRPr="00BF0198">
        <w:rPr>
          <w:rFonts w:asciiTheme="majorHAnsi" w:hAnsiTheme="majorHAnsi" w:cs="Calibri"/>
          <w:lang w:eastAsia="en-US"/>
        </w:rPr>
        <w:t>V skladu s petim odstavkom 35. člena Zakona o integriteti in preprečevanju korupcije</w:t>
      </w:r>
      <w:r w:rsidR="00064F15">
        <w:rPr>
          <w:rFonts w:asciiTheme="majorHAnsi" w:hAnsiTheme="majorHAnsi" w:cs="Calibri"/>
          <w:lang w:eastAsia="en-US"/>
        </w:rPr>
        <w:t xml:space="preserve"> </w:t>
      </w:r>
      <w:r w:rsidR="00064F15" w:rsidRPr="00064F15">
        <w:rPr>
          <w:rFonts w:asciiTheme="majorHAnsi" w:hAnsiTheme="majorHAnsi" w:cs="Calibri"/>
          <w:lang w:eastAsia="en-US"/>
        </w:rPr>
        <w:t xml:space="preserve">(Uradni list RS, št. 69/11 – uradno prečiščeno besedilo, 158/20, 3/22 – </w:t>
      </w:r>
      <w:proofErr w:type="spellStart"/>
      <w:r w:rsidR="00064F15" w:rsidRPr="00064F15">
        <w:rPr>
          <w:rFonts w:asciiTheme="majorHAnsi" w:hAnsiTheme="majorHAnsi" w:cs="Calibri"/>
          <w:lang w:eastAsia="en-US"/>
        </w:rPr>
        <w:t>ZDeb</w:t>
      </w:r>
      <w:proofErr w:type="spellEnd"/>
      <w:r w:rsidR="00064F15" w:rsidRPr="00064F15">
        <w:rPr>
          <w:rFonts w:asciiTheme="majorHAnsi" w:hAnsiTheme="majorHAnsi" w:cs="Calibri"/>
          <w:lang w:eastAsia="en-US"/>
        </w:rPr>
        <w:t xml:space="preserve"> in 16/23 – </w:t>
      </w:r>
      <w:proofErr w:type="spellStart"/>
      <w:r w:rsidR="00064F15" w:rsidRPr="00064F15">
        <w:rPr>
          <w:rFonts w:asciiTheme="majorHAnsi" w:hAnsiTheme="majorHAnsi" w:cs="Calibri"/>
          <w:lang w:eastAsia="en-US"/>
        </w:rPr>
        <w:t>ZZPri</w:t>
      </w:r>
      <w:proofErr w:type="spellEnd"/>
      <w:r w:rsidR="00064F15" w:rsidRPr="00064F15">
        <w:rPr>
          <w:rFonts w:asciiTheme="majorHAnsi" w:hAnsiTheme="majorHAnsi" w:cs="Calibri"/>
          <w:lang w:eastAsia="en-US"/>
        </w:rPr>
        <w:t>)</w:t>
      </w:r>
      <w:r w:rsidRPr="00BF0198">
        <w:rPr>
          <w:rFonts w:asciiTheme="majorHAnsi" w:hAnsiTheme="majorHAnsi" w:cs="Calibri"/>
          <w:lang w:eastAsia="en-US"/>
        </w:rPr>
        <w:t xml:space="preserve"> poda fizična ali odgovorna oseba poslovnega subjekta pisno izjavo o tem, da fizična oseba oziroma poslovni subjekt ni povezan s funkcionarjem in po njenem vedenju ni povezan z družinskim članom funkcionarja na način, določen v prvem odstavku 35. člena </w:t>
      </w:r>
      <w:proofErr w:type="spellStart"/>
      <w:r w:rsidRPr="00BF0198">
        <w:rPr>
          <w:rFonts w:asciiTheme="majorHAnsi" w:hAnsiTheme="majorHAnsi" w:cs="Calibri"/>
          <w:lang w:eastAsia="en-US"/>
        </w:rPr>
        <w:t>ZIntPK</w:t>
      </w:r>
      <w:proofErr w:type="spellEnd"/>
      <w:r w:rsidRPr="00BF0198">
        <w:rPr>
          <w:rFonts w:asciiTheme="majorHAnsi" w:hAnsiTheme="majorHAnsi" w:cs="Calibri"/>
          <w:lang w:eastAsia="en-US"/>
        </w:rPr>
        <w:t xml:space="preserve">.  </w:t>
      </w:r>
    </w:p>
    <w:p w14:paraId="672A2470" w14:textId="77777777" w:rsidR="00A67CAE" w:rsidRPr="00BF0198" w:rsidRDefault="00A67CAE" w:rsidP="00A67CAE">
      <w:pPr>
        <w:jc w:val="both"/>
        <w:rPr>
          <w:rFonts w:asciiTheme="majorHAnsi" w:hAnsiTheme="majorHAnsi" w:cs="Calibri"/>
          <w:lang w:eastAsia="en-US"/>
        </w:rPr>
      </w:pPr>
    </w:p>
    <w:p w14:paraId="56C4D59F" w14:textId="77777777" w:rsidR="00A67CAE" w:rsidRPr="00BF0198" w:rsidRDefault="00A67CAE" w:rsidP="00A67CAE">
      <w:pPr>
        <w:jc w:val="both"/>
        <w:rPr>
          <w:rFonts w:asciiTheme="majorHAnsi" w:eastAsia="Times New Roman" w:hAnsiTheme="majorHAnsi" w:cs="Arial"/>
          <w:b/>
        </w:rPr>
      </w:pPr>
      <w:r w:rsidRPr="00BF0198">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329184DC5CE04BFC8DE682581C0B9FA3"/>
          </w:placeholder>
          <w:showingPlcHdr/>
          <w:text/>
        </w:sdtPr>
        <w:sdtEndPr/>
        <w:sdtContent>
          <w:r w:rsidRPr="00BF0198">
            <w:rPr>
              <w:rFonts w:asciiTheme="majorHAnsi" w:eastAsia="Times New Roman" w:hAnsiTheme="majorHAnsi"/>
              <w:color w:val="808080"/>
            </w:rPr>
            <w:t>Kliknite ali tapnite tukaj, če želite vnesti besedilo.</w:t>
          </w:r>
        </w:sdtContent>
      </w:sdt>
      <w:r w:rsidRPr="00BF0198">
        <w:rPr>
          <w:rFonts w:asciiTheme="majorHAnsi" w:eastAsia="Times New Roman" w:hAnsiTheme="majorHAnsi" w:cs="Arial"/>
          <w:b/>
        </w:rPr>
        <w:t xml:space="preserve">                                                                                                     </w:t>
      </w:r>
    </w:p>
    <w:p w14:paraId="5844150B" w14:textId="77777777" w:rsidR="00A67CAE" w:rsidRPr="00BF0198" w:rsidRDefault="00A67CAE" w:rsidP="00A67CAE">
      <w:pPr>
        <w:jc w:val="both"/>
        <w:rPr>
          <w:rFonts w:asciiTheme="majorHAnsi" w:eastAsia="Times New Roman" w:hAnsiTheme="majorHAnsi" w:cs="Arial"/>
          <w:vertAlign w:val="subscript"/>
        </w:rPr>
      </w:pPr>
      <w:r w:rsidRPr="00BF0198">
        <w:rPr>
          <w:rFonts w:asciiTheme="majorHAnsi" w:eastAsia="Times New Roman" w:hAnsiTheme="majorHAnsi" w:cs="Arial"/>
          <w:vertAlign w:val="subscript"/>
        </w:rPr>
        <w:t>(podpisnik navede ime in priimek fizične osebe ali odgovorne osebe poslovnega subjekta)</w:t>
      </w:r>
    </w:p>
    <w:p w14:paraId="46E8307F" w14:textId="77777777" w:rsidR="00A67CAE" w:rsidRPr="00BF0198" w:rsidRDefault="00A67CAE" w:rsidP="00A67CAE">
      <w:pPr>
        <w:jc w:val="both"/>
        <w:rPr>
          <w:rFonts w:asciiTheme="majorHAnsi" w:hAnsiTheme="majorHAnsi" w:cs="Calibri"/>
          <w:b/>
          <w:i/>
          <w:u w:val="single"/>
          <w:lang w:eastAsia="en-US"/>
        </w:rPr>
      </w:pPr>
      <w:r w:rsidRPr="00BF0198">
        <w:rPr>
          <w:rFonts w:asciiTheme="majorHAnsi" w:hAnsiTheme="majorHAnsi" w:cs="Calibri"/>
          <w:lang w:eastAsia="en-US"/>
        </w:rPr>
        <w:t xml:space="preserve"> </w:t>
      </w:r>
    </w:p>
    <w:p w14:paraId="54994862" w14:textId="77777777" w:rsidR="00A67CAE" w:rsidRPr="00BF0198" w:rsidRDefault="00A67CAE" w:rsidP="00A67CAE">
      <w:pPr>
        <w:jc w:val="center"/>
        <w:rPr>
          <w:rFonts w:asciiTheme="majorHAnsi" w:hAnsiTheme="majorHAnsi" w:cs="Calibri"/>
          <w:b/>
          <w:lang w:eastAsia="en-US"/>
        </w:rPr>
      </w:pPr>
      <w:r w:rsidRPr="00BF0198">
        <w:rPr>
          <w:rFonts w:asciiTheme="majorHAnsi" w:hAnsiTheme="majorHAnsi" w:cs="Calibri"/>
          <w:b/>
          <w:lang w:eastAsia="en-US"/>
        </w:rPr>
        <w:t>izjavljam,</w:t>
      </w:r>
    </w:p>
    <w:p w14:paraId="177AC60C" w14:textId="77777777" w:rsidR="00A67CAE" w:rsidRPr="00BF0198" w:rsidRDefault="00A67CAE" w:rsidP="00A67CAE">
      <w:pPr>
        <w:jc w:val="both"/>
        <w:rPr>
          <w:rFonts w:asciiTheme="majorHAnsi" w:eastAsia="Times New Roman" w:hAnsiTheme="majorHAnsi" w:cs="Arial"/>
        </w:rPr>
      </w:pPr>
      <w:r w:rsidRPr="00BF0198">
        <w:rPr>
          <w:rFonts w:asciiTheme="majorHAnsi" w:hAnsiTheme="majorHAnsi" w:cs="Calibri"/>
          <w:lang w:eastAsia="en-US"/>
        </w:rPr>
        <w:t xml:space="preserve">da poslovni subjekt </w:t>
      </w:r>
      <w:r w:rsidRPr="00BF0198">
        <w:rPr>
          <w:rFonts w:asciiTheme="majorHAnsi" w:eastAsia="Times New Roman" w:hAnsiTheme="majorHAnsi" w:cs="Arial"/>
        </w:rPr>
        <w:t>»</w:t>
      </w:r>
      <w:sdt>
        <w:sdtPr>
          <w:rPr>
            <w:rFonts w:asciiTheme="majorHAnsi" w:eastAsia="Times New Roman" w:hAnsiTheme="majorHAnsi" w:cs="Arial"/>
            <w:b/>
          </w:rPr>
          <w:id w:val="469717557"/>
          <w:placeholder>
            <w:docPart w:val="B637972806EC4838A4E3645B7F206F20"/>
          </w:placeholder>
          <w:showingPlcHdr/>
          <w:text/>
        </w:sdtPr>
        <w:sdtEndPr/>
        <w:sdtContent>
          <w:r w:rsidRPr="00BF0198">
            <w:rPr>
              <w:rFonts w:asciiTheme="majorHAnsi" w:eastAsia="Times New Roman" w:hAnsiTheme="majorHAnsi"/>
              <w:color w:val="808080"/>
            </w:rPr>
            <w:t>Kliknite ali tapnite tukaj, če želite vnesti besedilo.</w:t>
          </w:r>
        </w:sdtContent>
      </w:sdt>
      <w:r w:rsidRPr="00BF0198">
        <w:rPr>
          <w:rFonts w:asciiTheme="majorHAnsi" w:eastAsia="Times New Roman" w:hAnsiTheme="majorHAnsi" w:cs="Arial"/>
        </w:rPr>
        <w:t>«</w:t>
      </w:r>
      <w:r w:rsidRPr="00BF0198">
        <w:rPr>
          <w:rFonts w:asciiTheme="majorHAnsi" w:hAnsiTheme="majorHAnsi" w:cs="Calibri"/>
          <w:lang w:eastAsia="en-US"/>
        </w:rPr>
        <w:t xml:space="preserve"> </w:t>
      </w:r>
      <w:r w:rsidRPr="00BF0198">
        <w:rPr>
          <w:rFonts w:asciiTheme="majorHAnsi" w:hAnsiTheme="majorHAnsi" w:cs="Calibri"/>
          <w:vertAlign w:val="superscript"/>
          <w:lang w:eastAsia="en-US"/>
        </w:rPr>
        <w:footnoteReference w:id="2"/>
      </w:r>
      <w:r w:rsidRPr="00BF0198">
        <w:rPr>
          <w:rFonts w:asciiTheme="majorHAnsi" w:hAnsiTheme="majorHAnsi" w:cs="Calibri"/>
          <w:lang w:eastAsia="en-US"/>
        </w:rPr>
        <w:t xml:space="preserve"> ni / nisem povezan s funkcionarjem in po mojem vedenju ni / nisem  povezan z družinskim članom funkcionarja na način, določen v prvem odstavku 35. člena </w:t>
      </w:r>
      <w:proofErr w:type="spellStart"/>
      <w:r w:rsidRPr="00BF0198">
        <w:rPr>
          <w:rFonts w:asciiTheme="majorHAnsi" w:hAnsiTheme="majorHAnsi" w:cs="Calibri"/>
          <w:lang w:eastAsia="en-US"/>
        </w:rPr>
        <w:t>ZIntPK</w:t>
      </w:r>
      <w:proofErr w:type="spellEnd"/>
      <w:r w:rsidRPr="00BF0198">
        <w:rPr>
          <w:rFonts w:asciiTheme="majorHAnsi" w:hAnsiTheme="majorHAnsi" w:cs="Calibri"/>
          <w:lang w:eastAsia="en-US"/>
        </w:rPr>
        <w:t xml:space="preserve">.   </w:t>
      </w:r>
    </w:p>
    <w:p w14:paraId="5C0C8A28" w14:textId="77777777" w:rsidR="00A67CAE" w:rsidRPr="00BF0198" w:rsidRDefault="00A67CAE" w:rsidP="00A67CAE">
      <w:pPr>
        <w:jc w:val="both"/>
        <w:rPr>
          <w:rFonts w:asciiTheme="majorHAnsi" w:hAnsiTheme="majorHAnsi"/>
          <w:lang w:eastAsia="en-US"/>
        </w:rPr>
      </w:pPr>
    </w:p>
    <w:p w14:paraId="681D0B87" w14:textId="77777777" w:rsidR="00A67CAE" w:rsidRPr="00BF0198" w:rsidRDefault="00A67CAE" w:rsidP="00A67CAE">
      <w:pPr>
        <w:jc w:val="both"/>
        <w:rPr>
          <w:rFonts w:asciiTheme="majorHAnsi" w:hAnsiTheme="majorHAnsi"/>
          <w:lang w:eastAsia="en-US"/>
        </w:rPr>
      </w:pPr>
      <w:r w:rsidRPr="00BF0198">
        <w:rPr>
          <w:rFonts w:asciiTheme="majorHAnsi" w:hAnsiTheme="majorHAnsi"/>
          <w:lang w:eastAsia="en-US"/>
        </w:rPr>
        <w:t xml:space="preserve">                                                  </w:t>
      </w:r>
    </w:p>
    <w:p w14:paraId="3D502292" w14:textId="77777777" w:rsidR="00A67CAE" w:rsidRPr="00BF0198" w:rsidRDefault="00A67CAE" w:rsidP="00A67CAE">
      <w:pPr>
        <w:jc w:val="both"/>
        <w:rPr>
          <w:rFonts w:asciiTheme="majorHAnsi" w:hAnsiTheme="majorHAnsi"/>
          <w:lang w:eastAsia="en-US"/>
        </w:rPr>
      </w:pPr>
      <w:r w:rsidRPr="00BF0198">
        <w:rPr>
          <w:rFonts w:asciiTheme="majorHAnsi" w:hAnsiTheme="majorHAnsi"/>
          <w:lang w:eastAsia="en-US"/>
        </w:rPr>
        <w:t>Datum:________________       Žig poslovnega subjekta:      Podpis fizične / odgovorne osebe:</w:t>
      </w:r>
    </w:p>
    <w:p w14:paraId="464AFD6D" w14:textId="77777777" w:rsidR="00A67CAE" w:rsidRPr="00BF0198" w:rsidRDefault="00A67CAE" w:rsidP="00A67CAE">
      <w:pPr>
        <w:jc w:val="both"/>
        <w:rPr>
          <w:rFonts w:asciiTheme="majorHAnsi" w:hAnsiTheme="majorHAnsi"/>
          <w:lang w:eastAsia="en-US"/>
        </w:rPr>
      </w:pPr>
    </w:p>
    <w:p w14:paraId="45E915E4" w14:textId="77777777" w:rsidR="00A67CAE" w:rsidRPr="00BF0198" w:rsidRDefault="00A67CAE" w:rsidP="00A67CAE">
      <w:pPr>
        <w:jc w:val="both"/>
        <w:rPr>
          <w:rFonts w:asciiTheme="majorHAnsi" w:hAnsiTheme="majorHAnsi"/>
          <w:lang w:eastAsia="en-US"/>
        </w:rPr>
      </w:pPr>
    </w:p>
    <w:p w14:paraId="19F996C2" w14:textId="77777777" w:rsidR="00A67CAE" w:rsidRPr="00BF0198" w:rsidRDefault="00A67CAE" w:rsidP="00A67CAE">
      <w:pPr>
        <w:jc w:val="both"/>
        <w:rPr>
          <w:rFonts w:asciiTheme="majorHAnsi" w:hAnsiTheme="majorHAnsi"/>
          <w:lang w:eastAsia="en-US"/>
        </w:rPr>
      </w:pPr>
      <w:r w:rsidRPr="00BF0198">
        <w:rPr>
          <w:rFonts w:asciiTheme="majorHAnsi" w:hAnsiTheme="majorHAnsi"/>
          <w:lang w:eastAsia="en-US"/>
        </w:rPr>
        <w:t xml:space="preserve">                                                                                                                _______________________</w:t>
      </w:r>
    </w:p>
    <w:p w14:paraId="17195C88" w14:textId="77777777" w:rsidR="00A67CAE" w:rsidRPr="00BF0198" w:rsidRDefault="00A67CAE" w:rsidP="00A67CAE">
      <w:pPr>
        <w:jc w:val="both"/>
        <w:rPr>
          <w:rFonts w:asciiTheme="majorHAnsi" w:hAnsiTheme="majorHAnsi"/>
          <w:lang w:eastAsia="en-US"/>
        </w:rPr>
      </w:pPr>
    </w:p>
    <w:p w14:paraId="42FF8EE5" w14:textId="77777777" w:rsidR="00A67CAE" w:rsidRPr="00BF0198" w:rsidRDefault="00A67CAE" w:rsidP="00A67CAE">
      <w:pPr>
        <w:jc w:val="both"/>
        <w:rPr>
          <w:rFonts w:asciiTheme="majorHAnsi" w:hAnsiTheme="majorHAnsi"/>
          <w:lang w:eastAsia="en-US"/>
        </w:rPr>
      </w:pPr>
    </w:p>
    <w:p w14:paraId="6119B796" w14:textId="77777777" w:rsidR="00A67CAE" w:rsidRPr="00BF0198" w:rsidRDefault="00A67CAE" w:rsidP="00A67CAE">
      <w:pPr>
        <w:jc w:val="both"/>
        <w:rPr>
          <w:rFonts w:asciiTheme="majorHAnsi" w:hAnsiTheme="majorHAnsi"/>
          <w:sz w:val="24"/>
          <w:szCs w:val="24"/>
          <w:lang w:eastAsia="en-US"/>
        </w:rPr>
      </w:pPr>
    </w:p>
    <w:p w14:paraId="32A4F1E0" w14:textId="77777777" w:rsidR="00A67CAE" w:rsidRPr="00BF0198" w:rsidRDefault="00A67CAE" w:rsidP="00A67CAE">
      <w:pPr>
        <w:jc w:val="both"/>
        <w:rPr>
          <w:rFonts w:asciiTheme="majorHAnsi" w:hAnsiTheme="majorHAnsi"/>
          <w:sz w:val="24"/>
          <w:szCs w:val="24"/>
          <w:lang w:eastAsia="en-US"/>
        </w:rPr>
      </w:pPr>
    </w:p>
    <w:p w14:paraId="7CDFE5EE" w14:textId="77777777" w:rsidR="00A67CAE" w:rsidRPr="00BF0198" w:rsidRDefault="00A67CAE" w:rsidP="00A67CAE">
      <w:pPr>
        <w:jc w:val="both"/>
        <w:rPr>
          <w:rFonts w:asciiTheme="majorHAnsi" w:hAnsiTheme="majorHAnsi"/>
          <w:b/>
          <w:sz w:val="24"/>
          <w:szCs w:val="24"/>
          <w:u w:val="single"/>
          <w:lang w:eastAsia="en-US"/>
        </w:rPr>
      </w:pPr>
      <w:r w:rsidRPr="00BF0198">
        <w:rPr>
          <w:rFonts w:asciiTheme="majorHAnsi" w:hAnsiTheme="majorHAnsi"/>
          <w:b/>
          <w:sz w:val="24"/>
          <w:szCs w:val="24"/>
          <w:u w:val="single"/>
          <w:lang w:eastAsia="en-US"/>
        </w:rPr>
        <w:t xml:space="preserve">1. odstavek 35. člena </w:t>
      </w:r>
      <w:proofErr w:type="spellStart"/>
      <w:r w:rsidRPr="00BF0198">
        <w:rPr>
          <w:rFonts w:asciiTheme="majorHAnsi" w:hAnsiTheme="majorHAnsi"/>
          <w:b/>
          <w:sz w:val="24"/>
          <w:szCs w:val="24"/>
          <w:u w:val="single"/>
          <w:lang w:eastAsia="en-US"/>
        </w:rPr>
        <w:t>ZIntPK</w:t>
      </w:r>
      <w:proofErr w:type="spellEnd"/>
      <w:r w:rsidRPr="00BF0198">
        <w:rPr>
          <w:rFonts w:asciiTheme="majorHAnsi" w:hAnsiTheme="majorHAnsi"/>
          <w:b/>
          <w:sz w:val="24"/>
          <w:szCs w:val="24"/>
          <w:u w:val="single"/>
          <w:lang w:eastAsia="en-US"/>
        </w:rPr>
        <w:t>:</w:t>
      </w:r>
    </w:p>
    <w:p w14:paraId="3484C735" w14:textId="77777777" w:rsidR="00A67CAE" w:rsidRPr="00BF0198" w:rsidRDefault="00A67CAE" w:rsidP="00A67CAE">
      <w:pPr>
        <w:rPr>
          <w:rFonts w:asciiTheme="majorHAnsi" w:hAnsiTheme="majorHAnsi" w:cs="Calibri"/>
          <w:i/>
          <w:sz w:val="24"/>
          <w:szCs w:val="24"/>
          <w:lang w:eastAsia="en-US"/>
        </w:rPr>
      </w:pPr>
      <w:r w:rsidRPr="00BF0198">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64DB1DE2" w14:textId="77777777" w:rsidR="00A67CAE" w:rsidRPr="00BF0198" w:rsidRDefault="00A67CAE" w:rsidP="00D2673C">
      <w:pPr>
        <w:numPr>
          <w:ilvl w:val="0"/>
          <w:numId w:val="60"/>
        </w:numPr>
        <w:rPr>
          <w:rFonts w:asciiTheme="majorHAnsi" w:hAnsiTheme="majorHAnsi" w:cs="Calibri"/>
          <w:i/>
          <w:sz w:val="24"/>
          <w:szCs w:val="24"/>
          <w:lang w:eastAsia="en-US"/>
        </w:rPr>
      </w:pPr>
      <w:r w:rsidRPr="00BF0198">
        <w:rPr>
          <w:rFonts w:asciiTheme="majorHAnsi" w:hAnsiTheme="majorHAnsi" w:cs="Calibri"/>
          <w:i/>
          <w:sz w:val="24"/>
          <w:szCs w:val="24"/>
          <w:lang w:eastAsia="en-US"/>
        </w:rPr>
        <w:t>udeležen kot poslovodja, član poslovodstva ali zakoniti zastopnik ali</w:t>
      </w:r>
    </w:p>
    <w:p w14:paraId="45165AF1" w14:textId="77777777" w:rsidR="00A67CAE" w:rsidRPr="00BF0198" w:rsidRDefault="00A67CAE" w:rsidP="00D2673C">
      <w:pPr>
        <w:numPr>
          <w:ilvl w:val="0"/>
          <w:numId w:val="60"/>
        </w:numPr>
        <w:rPr>
          <w:rFonts w:asciiTheme="majorHAnsi" w:hAnsiTheme="majorHAnsi" w:cs="Calibri"/>
          <w:i/>
          <w:sz w:val="24"/>
          <w:szCs w:val="24"/>
          <w:lang w:eastAsia="en-US"/>
        </w:rPr>
      </w:pPr>
      <w:r w:rsidRPr="00BF0198">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05ABA25A" w14:textId="77777777" w:rsidR="00A967E9" w:rsidRPr="00BF0198" w:rsidRDefault="00A967E9" w:rsidP="00637B9C">
      <w:pPr>
        <w:rPr>
          <w:rFonts w:asciiTheme="majorHAnsi" w:hAnsiTheme="majorHAnsi" w:cs="Arial"/>
          <w:b/>
          <w:bCs/>
          <w:i/>
          <w:iCs/>
          <w:u w:val="single"/>
        </w:rPr>
      </w:pPr>
    </w:p>
    <w:p w14:paraId="4A54A044" w14:textId="77777777" w:rsidR="00163F96" w:rsidRDefault="00163F96">
      <w:r>
        <w:rPr>
          <w:b/>
          <w:bCs/>
          <w:i/>
          <w:iCs/>
        </w:rPr>
        <w:br w:type="page"/>
      </w:r>
    </w:p>
    <w:p w14:paraId="247FFF29" w14:textId="71119381" w:rsidR="00F31EAF" w:rsidRPr="00BF0198" w:rsidRDefault="00F31EAF" w:rsidP="00D2673C">
      <w:pPr>
        <w:pStyle w:val="javnanaroilapodnaslov"/>
        <w:framePr w:wrap="notBeside"/>
        <w:numPr>
          <w:ilvl w:val="1"/>
          <w:numId w:val="39"/>
        </w:numPr>
        <w:rPr>
          <w:rFonts w:asciiTheme="majorHAnsi" w:hAnsiTheme="majorHAnsi"/>
        </w:rPr>
      </w:pPr>
      <w:bookmarkStart w:id="95" w:name="_Toc133406751"/>
      <w:r w:rsidRPr="00BF0198">
        <w:rPr>
          <w:rFonts w:asciiTheme="majorHAnsi" w:hAnsiTheme="majorHAnsi"/>
        </w:rPr>
        <w:lastRenderedPageBreak/>
        <w:t>Izjava o udeležbi</w:t>
      </w:r>
      <w:r w:rsidR="00F9625C" w:rsidRPr="00BF0198">
        <w:rPr>
          <w:rFonts w:asciiTheme="majorHAnsi" w:hAnsiTheme="majorHAnsi"/>
        </w:rPr>
        <w:t xml:space="preserve"> fizičnih in pravnih</w:t>
      </w:r>
      <w:r w:rsidRPr="00BF0198">
        <w:rPr>
          <w:rFonts w:asciiTheme="majorHAnsi" w:hAnsiTheme="majorHAnsi"/>
        </w:rPr>
        <w:t xml:space="preserve"> oseb</w:t>
      </w:r>
      <w:r w:rsidR="00F9625C" w:rsidRPr="00BF0198">
        <w:rPr>
          <w:rFonts w:asciiTheme="majorHAnsi" w:hAnsiTheme="majorHAnsi"/>
        </w:rPr>
        <w:t xml:space="preserve"> ter o povezanih družbah</w:t>
      </w:r>
      <w:bookmarkEnd w:id="95"/>
    </w:p>
    <w:p w14:paraId="5D6C7EAA" w14:textId="77777777" w:rsidR="00F1222C" w:rsidRPr="00BF0198" w:rsidRDefault="00F1222C" w:rsidP="00637B9C">
      <w:pPr>
        <w:rPr>
          <w:rFonts w:asciiTheme="majorHAnsi" w:hAnsiTheme="majorHAnsi" w:cs="Arial"/>
        </w:rPr>
      </w:pPr>
    </w:p>
    <w:p w14:paraId="2644377F" w14:textId="77777777" w:rsidR="00B40D61" w:rsidRPr="00BF0198" w:rsidRDefault="00B40D61" w:rsidP="00637B9C">
      <w:pPr>
        <w:tabs>
          <w:tab w:val="left" w:pos="4020"/>
        </w:tabs>
        <w:jc w:val="center"/>
        <w:rPr>
          <w:rFonts w:asciiTheme="majorHAnsi" w:eastAsia="Times New Roman" w:hAnsiTheme="majorHAnsi" w:cs="Arial"/>
        </w:rPr>
      </w:pPr>
      <w:bookmarkStart w:id="96" w:name="_Toc395008195"/>
      <w:bookmarkStart w:id="97" w:name="_Toc401742236"/>
      <w:bookmarkStart w:id="98" w:name="_Toc401742368"/>
      <w:r w:rsidRPr="00BF0198">
        <w:rPr>
          <w:rFonts w:asciiTheme="majorHAnsi" w:hAnsiTheme="majorHAnsi" w:cs="Arial"/>
          <w:b/>
        </w:rPr>
        <w:t>IZJAVA</w:t>
      </w:r>
    </w:p>
    <w:p w14:paraId="2211C0A8" w14:textId="77777777" w:rsidR="00B40D61" w:rsidRPr="00BF0198" w:rsidRDefault="00B40D61" w:rsidP="00637B9C">
      <w:pPr>
        <w:jc w:val="center"/>
        <w:rPr>
          <w:rFonts w:asciiTheme="majorHAnsi" w:eastAsia="Times New Roman" w:hAnsiTheme="majorHAnsi" w:cs="Arial"/>
        </w:rPr>
      </w:pPr>
      <w:r w:rsidRPr="00BF0198">
        <w:rPr>
          <w:rFonts w:asciiTheme="majorHAnsi" w:hAnsiTheme="majorHAnsi" w:cs="Arial"/>
          <w:b/>
        </w:rPr>
        <w:t xml:space="preserve">po 14. členu </w:t>
      </w:r>
      <w:proofErr w:type="spellStart"/>
      <w:r w:rsidRPr="00BF0198">
        <w:rPr>
          <w:rFonts w:asciiTheme="majorHAnsi" w:hAnsiTheme="majorHAnsi" w:cs="Arial"/>
          <w:b/>
        </w:rPr>
        <w:t>ZIntPK</w:t>
      </w:r>
      <w:proofErr w:type="spellEnd"/>
    </w:p>
    <w:p w14:paraId="1E18A561" w14:textId="77777777" w:rsidR="00B40D61" w:rsidRPr="00BF0198" w:rsidRDefault="00B40D61" w:rsidP="00637B9C">
      <w:pPr>
        <w:jc w:val="both"/>
        <w:rPr>
          <w:rFonts w:asciiTheme="majorHAnsi" w:eastAsia="Times New Roman" w:hAnsiTheme="majorHAnsi" w:cs="Arial"/>
        </w:rPr>
      </w:pPr>
    </w:p>
    <w:p w14:paraId="328D447E" w14:textId="2CE033A1"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 xml:space="preserve">V skladu s šestim odstavkom 14. člena Zakona o integriteti in  preprečevanju korupcije </w:t>
      </w:r>
      <w:r w:rsidR="00064F15" w:rsidRPr="00064F15">
        <w:rPr>
          <w:rFonts w:asciiTheme="majorHAnsi" w:eastAsia="Times New Roman" w:hAnsiTheme="majorHAnsi" w:cs="Arial"/>
        </w:rPr>
        <w:t xml:space="preserve">(Uradni list RS, št. 69/11 – uradno prečiščeno besedilo, 158/20, 3/22 – </w:t>
      </w:r>
      <w:proofErr w:type="spellStart"/>
      <w:r w:rsidR="00064F15" w:rsidRPr="00064F15">
        <w:rPr>
          <w:rFonts w:asciiTheme="majorHAnsi" w:eastAsia="Times New Roman" w:hAnsiTheme="majorHAnsi" w:cs="Arial"/>
        </w:rPr>
        <w:t>ZDeb</w:t>
      </w:r>
      <w:proofErr w:type="spellEnd"/>
      <w:r w:rsidR="00064F15" w:rsidRPr="00064F15">
        <w:rPr>
          <w:rFonts w:asciiTheme="majorHAnsi" w:eastAsia="Times New Roman" w:hAnsiTheme="majorHAnsi" w:cs="Arial"/>
        </w:rPr>
        <w:t xml:space="preserve"> in 16/23 – </w:t>
      </w:r>
      <w:proofErr w:type="spellStart"/>
      <w:r w:rsidR="00064F15" w:rsidRPr="00064F15">
        <w:rPr>
          <w:rFonts w:asciiTheme="majorHAnsi" w:eastAsia="Times New Roman" w:hAnsiTheme="majorHAnsi" w:cs="Arial"/>
        </w:rPr>
        <w:t>ZZPri</w:t>
      </w:r>
      <w:proofErr w:type="spellEnd"/>
      <w:r w:rsidRPr="00BF0198">
        <w:rPr>
          <w:rFonts w:asciiTheme="majorHAnsi" w:eastAsia="Times New Roman" w:hAnsiTheme="majorHAnsi" w:cs="Arial"/>
        </w:rPr>
        <w:t xml:space="preserve">, v nadaljevanju </w:t>
      </w:r>
      <w:proofErr w:type="spellStart"/>
      <w:r w:rsidRPr="00BF0198">
        <w:rPr>
          <w:rFonts w:asciiTheme="majorHAnsi" w:eastAsia="Times New Roman" w:hAnsiTheme="majorHAnsi" w:cs="Arial"/>
        </w:rPr>
        <w:t>ZIntPK</w:t>
      </w:r>
      <w:proofErr w:type="spellEnd"/>
      <w:r w:rsidRPr="00BF0198">
        <w:rPr>
          <w:rFonts w:asciiTheme="majorHAnsi" w:eastAsia="Times New Roman" w:hAnsiTheme="majorHAnsi" w:cs="Arial"/>
        </w:rPr>
        <w:t xml:space="preserve">), je organ ali organizacija javnega sektorja, ki je zavezana postopke javnega naročanja voditi skladno s predpisi, ki urejajo javno naročanje, je pred sklenitvijo pogodbe v vrednosti nad 10.000 eurov brez DDV od ponudnika </w:t>
      </w:r>
      <w:r w:rsidRPr="00BF0198">
        <w:rPr>
          <w:rFonts w:asciiTheme="majorHAnsi" w:eastAsia="Times New Roman" w:hAnsiTheme="majorHAnsi" w:cs="Arial"/>
          <w:b/>
        </w:rPr>
        <w:t>zaradi zagotovitve transparentnosti posla</w:t>
      </w:r>
      <w:r w:rsidRPr="00BF0198">
        <w:rPr>
          <w:rFonts w:asciiTheme="majorHAnsi" w:eastAsia="Times New Roman" w:hAnsiTheme="majorHAnsi" w:cs="Arial"/>
        </w:rPr>
        <w:t xml:space="preserve"> in </w:t>
      </w:r>
      <w:r w:rsidRPr="00BF0198">
        <w:rPr>
          <w:rFonts w:asciiTheme="majorHAnsi" w:eastAsia="Times New Roman" w:hAnsiTheme="majorHAnsi" w:cs="Arial"/>
          <w:b/>
        </w:rPr>
        <w:t>preprečitve korupcijskih tveganj</w:t>
      </w:r>
      <w:r w:rsidRPr="00BF0198">
        <w:rPr>
          <w:rFonts w:asciiTheme="majorHAnsi" w:eastAsia="Times New Roman" w:hAnsiTheme="majorHAnsi" w:cs="Arial"/>
        </w:rPr>
        <w:t xml:space="preserve"> dolžna pridobiti izjavo oziroma podatke:</w:t>
      </w:r>
    </w:p>
    <w:p w14:paraId="70896FD6" w14:textId="77777777" w:rsidR="00B40D61" w:rsidRPr="00BF0198" w:rsidRDefault="00B40D61" w:rsidP="00D2673C">
      <w:pPr>
        <w:numPr>
          <w:ilvl w:val="0"/>
          <w:numId w:val="17"/>
        </w:numPr>
        <w:jc w:val="both"/>
        <w:rPr>
          <w:rFonts w:asciiTheme="majorHAnsi" w:eastAsia="Times New Roman" w:hAnsiTheme="majorHAnsi" w:cs="Arial"/>
        </w:rPr>
      </w:pPr>
      <w:r w:rsidRPr="00BF0198">
        <w:rPr>
          <w:rFonts w:asciiTheme="majorHAnsi" w:eastAsia="Times New Roman" w:hAnsiTheme="majorHAnsi" w:cs="Arial"/>
        </w:rPr>
        <w:t xml:space="preserve">o udeležbi fizičnih in pravnih oseb v lastništvu ponudnika, vključno z udeležbo tihih družbenikov, </w:t>
      </w:r>
    </w:p>
    <w:p w14:paraId="63944B51" w14:textId="77777777" w:rsidR="00B40D61" w:rsidRPr="00BF0198" w:rsidRDefault="00B40D61" w:rsidP="00D2673C">
      <w:pPr>
        <w:numPr>
          <w:ilvl w:val="0"/>
          <w:numId w:val="17"/>
        </w:numPr>
        <w:jc w:val="both"/>
        <w:rPr>
          <w:rFonts w:asciiTheme="majorHAnsi" w:eastAsia="Times New Roman" w:hAnsiTheme="majorHAnsi" w:cs="Arial"/>
        </w:rPr>
      </w:pPr>
      <w:r w:rsidRPr="00BF0198">
        <w:rPr>
          <w:rFonts w:asciiTheme="majorHAnsi" w:eastAsia="Times New Roman" w:hAnsiTheme="majorHAnsi" w:cs="Arial"/>
        </w:rPr>
        <w:t xml:space="preserve">ter o gospodarskih subjektih, za katere se glede na določbe zakona, ki ureja gospodarske družbe, šteje, da so povezane družbe s ponudnikom. </w:t>
      </w:r>
    </w:p>
    <w:p w14:paraId="4B1A55E4" w14:textId="77777777" w:rsidR="00B40D61" w:rsidRPr="00BF0198" w:rsidRDefault="00B40D61" w:rsidP="00637B9C">
      <w:pPr>
        <w:jc w:val="both"/>
        <w:rPr>
          <w:rFonts w:asciiTheme="majorHAnsi" w:eastAsia="Times New Roman" w:hAnsiTheme="majorHAnsi" w:cs="Arial"/>
        </w:rPr>
      </w:pPr>
    </w:p>
    <w:p w14:paraId="4C5DE225"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48B988DF" w14:textId="77777777" w:rsidR="00B40D61" w:rsidRPr="00BF0198" w:rsidRDefault="00B40D61" w:rsidP="00637B9C">
      <w:pPr>
        <w:jc w:val="both"/>
        <w:rPr>
          <w:rFonts w:asciiTheme="majorHAnsi" w:eastAsia="Times New Roman" w:hAnsiTheme="majorHAnsi" w:cs="Arial"/>
        </w:rPr>
      </w:pPr>
    </w:p>
    <w:p w14:paraId="10C4AE47" w14:textId="4297B72F"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Izbrani izvajalec javnega naročila »</w:t>
      </w:r>
      <w:sdt>
        <w:sdtPr>
          <w:rPr>
            <w:rFonts w:ascii="Calibri Light" w:hAnsi="Calibri Light" w:cs="Arial"/>
            <w:b/>
            <w:szCs w:val="24"/>
          </w:rPr>
          <w:id w:val="-1650969472"/>
          <w:placeholder>
            <w:docPart w:val="68C40D4F8EE84DCF9AA774276716CFE7"/>
          </w:placeholder>
          <w:text/>
        </w:sdtPr>
        <w:sdtEndPr/>
        <w:sdtContent>
          <w:r w:rsidR="002E1A43" w:rsidRPr="002E1A43">
            <w:rPr>
              <w:rFonts w:ascii="Calibri Light" w:hAnsi="Calibri Light" w:cs="Arial"/>
              <w:b/>
              <w:szCs w:val="24"/>
            </w:rPr>
            <w:t>Novogradnja doma starejših občanov Kresnice–</w:t>
          </w:r>
          <w:proofErr w:type="spellStart"/>
          <w:r w:rsidR="002E1A43" w:rsidRPr="002E1A43">
            <w:rPr>
              <w:rFonts w:ascii="Calibri Light" w:hAnsi="Calibri Light" w:cs="Arial"/>
              <w:b/>
              <w:szCs w:val="24"/>
            </w:rPr>
            <w:t>Oprema_pohištvo</w:t>
          </w:r>
          <w:proofErr w:type="spellEnd"/>
        </w:sdtContent>
      </w:sdt>
      <w:r w:rsidRPr="00BF0198">
        <w:rPr>
          <w:rFonts w:asciiTheme="majorHAnsi" w:eastAsia="Times New Roman" w:hAnsiTheme="majorHAnsi" w:cs="Arial"/>
          <w:b/>
        </w:rPr>
        <w:t>«</w:t>
      </w:r>
    </w:p>
    <w:p w14:paraId="645E9668" w14:textId="77777777" w:rsidR="00B40D61" w:rsidRPr="00BF0198" w:rsidRDefault="00B40D61" w:rsidP="00637B9C">
      <w:pPr>
        <w:jc w:val="both"/>
        <w:rPr>
          <w:rFonts w:asciiTheme="majorHAnsi" w:eastAsia="Times New Roman" w:hAnsiTheme="majorHAnsi" w:cs="Arial"/>
          <w:b/>
        </w:rPr>
      </w:pPr>
    </w:p>
    <w:p w14:paraId="1BBD11F7"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 xml:space="preserve"> (pravna oseba, podjetnik, društvo, zavod ali drug pravni subjekt, ki nastopa v postopku javnega naročanja):</w:t>
      </w:r>
    </w:p>
    <w:p w14:paraId="3F66DFB6" w14:textId="77777777" w:rsidR="00B40D61" w:rsidRPr="00BF0198" w:rsidRDefault="00B40D61" w:rsidP="00637B9C">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B40D61" w:rsidRPr="00BF0198" w14:paraId="384277AF" w14:textId="77777777" w:rsidTr="0079309A">
        <w:tc>
          <w:tcPr>
            <w:tcW w:w="2047" w:type="dxa"/>
            <w:shd w:val="clear" w:color="auto" w:fill="auto"/>
          </w:tcPr>
          <w:p w14:paraId="68A11EAF" w14:textId="77777777" w:rsidR="00B40D61" w:rsidRPr="00BF0198" w:rsidRDefault="00B40D61" w:rsidP="00637B9C">
            <w:pPr>
              <w:jc w:val="both"/>
              <w:rPr>
                <w:rFonts w:asciiTheme="majorHAnsi" w:eastAsia="Times New Roman" w:hAnsiTheme="majorHAnsi" w:cs="Arial"/>
              </w:rPr>
            </w:pPr>
          </w:p>
          <w:p w14:paraId="08230A0D"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Firma/Ime:</w:t>
            </w:r>
          </w:p>
        </w:tc>
        <w:tc>
          <w:tcPr>
            <w:tcW w:w="6988" w:type="dxa"/>
            <w:tcBorders>
              <w:bottom w:val="single" w:sz="4" w:space="0" w:color="auto"/>
            </w:tcBorders>
            <w:shd w:val="clear" w:color="auto" w:fill="auto"/>
          </w:tcPr>
          <w:p w14:paraId="43454C78" w14:textId="77777777" w:rsidR="00B40D61" w:rsidRPr="00BF0198" w:rsidRDefault="00B40D61" w:rsidP="00637B9C">
            <w:pPr>
              <w:jc w:val="both"/>
              <w:rPr>
                <w:rFonts w:asciiTheme="majorHAnsi" w:eastAsia="Times New Roman" w:hAnsiTheme="majorHAnsi" w:cs="Arial"/>
              </w:rPr>
            </w:pPr>
          </w:p>
          <w:p w14:paraId="549376D4" w14:textId="77777777" w:rsidR="00B40D61" w:rsidRPr="00BF0198" w:rsidRDefault="00B40D61" w:rsidP="00637B9C">
            <w:pPr>
              <w:rPr>
                <w:rFonts w:asciiTheme="majorHAnsi" w:eastAsia="Times New Roman" w:hAnsiTheme="majorHAnsi" w:cs="Arial"/>
              </w:rPr>
            </w:pPr>
          </w:p>
        </w:tc>
      </w:tr>
      <w:tr w:rsidR="00B40D61" w:rsidRPr="00BF0198" w14:paraId="3AE45735" w14:textId="77777777" w:rsidTr="0079309A">
        <w:tc>
          <w:tcPr>
            <w:tcW w:w="2047" w:type="dxa"/>
            <w:shd w:val="clear" w:color="auto" w:fill="auto"/>
          </w:tcPr>
          <w:p w14:paraId="68F65827" w14:textId="77777777" w:rsidR="00B40D61" w:rsidRPr="00BF0198" w:rsidRDefault="00B40D61" w:rsidP="00637B9C">
            <w:pPr>
              <w:jc w:val="both"/>
              <w:rPr>
                <w:rFonts w:asciiTheme="majorHAnsi" w:eastAsia="Times New Roman" w:hAnsiTheme="majorHAnsi" w:cs="Arial"/>
              </w:rPr>
            </w:pPr>
          </w:p>
          <w:p w14:paraId="4DA0B95E"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29F425E3" w14:textId="77777777" w:rsidR="00B40D61" w:rsidRPr="00BF0198" w:rsidRDefault="00B40D61" w:rsidP="00637B9C">
            <w:pPr>
              <w:jc w:val="both"/>
              <w:rPr>
                <w:rFonts w:asciiTheme="majorHAnsi" w:eastAsia="Times New Roman" w:hAnsiTheme="majorHAnsi" w:cs="Arial"/>
              </w:rPr>
            </w:pPr>
          </w:p>
          <w:p w14:paraId="165E4E08" w14:textId="77777777" w:rsidR="00B40D61" w:rsidRPr="00BF0198" w:rsidRDefault="00B40D61" w:rsidP="00637B9C">
            <w:pPr>
              <w:rPr>
                <w:rFonts w:asciiTheme="majorHAnsi" w:eastAsia="Times New Roman" w:hAnsiTheme="majorHAnsi" w:cs="Arial"/>
              </w:rPr>
            </w:pPr>
          </w:p>
        </w:tc>
      </w:tr>
      <w:tr w:rsidR="00B40D61" w:rsidRPr="00BF0198" w14:paraId="2A9D643D" w14:textId="77777777" w:rsidTr="0079309A">
        <w:tc>
          <w:tcPr>
            <w:tcW w:w="2047" w:type="dxa"/>
            <w:shd w:val="clear" w:color="auto" w:fill="auto"/>
          </w:tcPr>
          <w:p w14:paraId="64F25EF9" w14:textId="77777777" w:rsidR="00B40D61" w:rsidRPr="00BF0198" w:rsidRDefault="00B40D61" w:rsidP="00637B9C">
            <w:pPr>
              <w:jc w:val="both"/>
              <w:rPr>
                <w:rFonts w:asciiTheme="majorHAnsi" w:eastAsia="Times New Roman" w:hAnsiTheme="majorHAnsi" w:cs="Arial"/>
              </w:rPr>
            </w:pPr>
          </w:p>
          <w:p w14:paraId="413264AD"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454D221B" w14:textId="77777777" w:rsidR="00B40D61" w:rsidRPr="00BF0198" w:rsidRDefault="00B40D61" w:rsidP="00637B9C">
            <w:pPr>
              <w:rPr>
                <w:rFonts w:asciiTheme="majorHAnsi" w:eastAsia="Times New Roman" w:hAnsiTheme="majorHAnsi" w:cs="Arial"/>
              </w:rPr>
            </w:pPr>
          </w:p>
          <w:p w14:paraId="3B2236CF" w14:textId="77777777" w:rsidR="00B40D61" w:rsidRPr="00BF0198" w:rsidRDefault="00B40D61" w:rsidP="00637B9C">
            <w:pPr>
              <w:rPr>
                <w:rFonts w:asciiTheme="majorHAnsi" w:eastAsia="Times New Roman" w:hAnsiTheme="majorHAnsi" w:cs="Arial"/>
              </w:rPr>
            </w:pPr>
          </w:p>
        </w:tc>
      </w:tr>
      <w:tr w:rsidR="00B40D61" w:rsidRPr="00BF0198" w14:paraId="401F40F5" w14:textId="77777777" w:rsidTr="0079309A">
        <w:tc>
          <w:tcPr>
            <w:tcW w:w="2047" w:type="dxa"/>
            <w:shd w:val="clear" w:color="auto" w:fill="auto"/>
          </w:tcPr>
          <w:p w14:paraId="731B451C" w14:textId="77777777" w:rsidR="00B40D61" w:rsidRPr="00BF0198" w:rsidRDefault="00B40D61" w:rsidP="00637B9C">
            <w:pPr>
              <w:jc w:val="both"/>
              <w:rPr>
                <w:rFonts w:asciiTheme="majorHAnsi" w:eastAsia="Times New Roman" w:hAnsiTheme="majorHAnsi" w:cs="Arial"/>
              </w:rPr>
            </w:pPr>
          </w:p>
          <w:p w14:paraId="783731EA"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7882C9D4" w14:textId="77777777" w:rsidR="00B40D61" w:rsidRPr="00BF0198" w:rsidRDefault="00B40D61" w:rsidP="00637B9C">
            <w:pPr>
              <w:jc w:val="both"/>
              <w:rPr>
                <w:rFonts w:asciiTheme="majorHAnsi" w:eastAsia="Times New Roman" w:hAnsiTheme="majorHAnsi" w:cs="Arial"/>
              </w:rPr>
            </w:pPr>
          </w:p>
          <w:p w14:paraId="4C85B28A" w14:textId="77777777" w:rsidR="00B40D61" w:rsidRPr="00BF0198" w:rsidRDefault="00B40D61" w:rsidP="00637B9C">
            <w:pPr>
              <w:rPr>
                <w:rFonts w:asciiTheme="majorHAnsi" w:eastAsia="Times New Roman" w:hAnsiTheme="majorHAnsi" w:cs="Arial"/>
              </w:rPr>
            </w:pPr>
          </w:p>
        </w:tc>
      </w:tr>
      <w:tr w:rsidR="00B40D61" w:rsidRPr="00BF0198" w14:paraId="65AD6604" w14:textId="77777777" w:rsidTr="0079309A">
        <w:tc>
          <w:tcPr>
            <w:tcW w:w="2047" w:type="dxa"/>
            <w:shd w:val="clear" w:color="auto" w:fill="auto"/>
          </w:tcPr>
          <w:p w14:paraId="0A0BD544" w14:textId="77777777" w:rsidR="00B40D61" w:rsidRPr="00BF0198" w:rsidRDefault="00B40D61" w:rsidP="00637B9C">
            <w:pPr>
              <w:jc w:val="both"/>
              <w:rPr>
                <w:rFonts w:asciiTheme="majorHAnsi" w:eastAsia="Times New Roman" w:hAnsiTheme="majorHAnsi" w:cs="Arial"/>
              </w:rPr>
            </w:pPr>
          </w:p>
        </w:tc>
        <w:tc>
          <w:tcPr>
            <w:tcW w:w="6988" w:type="dxa"/>
            <w:tcBorders>
              <w:top w:val="single" w:sz="4" w:space="0" w:color="auto"/>
            </w:tcBorders>
            <w:shd w:val="clear" w:color="auto" w:fill="auto"/>
          </w:tcPr>
          <w:p w14:paraId="03015884" w14:textId="77777777" w:rsidR="00B40D61" w:rsidRPr="00BF0198" w:rsidRDefault="00B40D61" w:rsidP="00637B9C">
            <w:pPr>
              <w:jc w:val="both"/>
              <w:rPr>
                <w:rFonts w:asciiTheme="majorHAnsi" w:eastAsia="Times New Roman" w:hAnsiTheme="majorHAnsi" w:cs="Arial"/>
              </w:rPr>
            </w:pPr>
          </w:p>
        </w:tc>
      </w:tr>
    </w:tbl>
    <w:p w14:paraId="482F8BC9" w14:textId="77777777" w:rsidR="00B40D61" w:rsidRPr="00BF0198" w:rsidRDefault="00B40D61" w:rsidP="00637B9C">
      <w:pPr>
        <w:jc w:val="both"/>
        <w:rPr>
          <w:rFonts w:asciiTheme="majorHAnsi" w:hAnsiTheme="majorHAnsi" w:cs="Arial"/>
          <w:snapToGrid w:val="0"/>
          <w:lang w:eastAsia="en-US"/>
        </w:rPr>
      </w:pPr>
      <w:r w:rsidRPr="00BF0198">
        <w:rPr>
          <w:rFonts w:asciiTheme="majorHAnsi" w:eastAsia="Times New Roman" w:hAnsiTheme="majorHAnsi" w:cs="Arial"/>
          <w:b/>
        </w:rPr>
        <w:t xml:space="preserve">Ponudnik je nosilec tihe družbe (ustrezno označiti):   </w:t>
      </w: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rPr>
            <w:t>☐</w:t>
          </w:r>
        </w:sdtContent>
      </w:sdt>
      <w:r w:rsidRPr="00BF0198">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snapToGrid w:val="0"/>
            </w:rPr>
            <w:t>☐</w:t>
          </w:r>
        </w:sdtContent>
      </w:sdt>
      <w:r w:rsidRPr="00BF0198">
        <w:rPr>
          <w:rFonts w:asciiTheme="majorHAnsi" w:eastAsia="Times New Roman" w:hAnsiTheme="majorHAnsi" w:cs="Arial"/>
        </w:rPr>
        <w:t xml:space="preserve"> </w:t>
      </w:r>
    </w:p>
    <w:p w14:paraId="631270D0" w14:textId="77777777" w:rsidR="00B40D61" w:rsidRPr="00BF0198" w:rsidRDefault="00B40D61" w:rsidP="00637B9C">
      <w:pPr>
        <w:tabs>
          <w:tab w:val="num" w:pos="360"/>
        </w:tabs>
        <w:rPr>
          <w:rFonts w:asciiTheme="majorHAnsi" w:hAnsiTheme="majorHAnsi" w:cs="Arial"/>
          <w:lang w:eastAsia="en-US"/>
        </w:rPr>
      </w:pPr>
      <w:r w:rsidRPr="00BF0198">
        <w:rPr>
          <w:rFonts w:asciiTheme="majorHAnsi" w:eastAsia="Times New Roman" w:hAnsiTheme="majorHAnsi" w:cs="Arial"/>
          <w:b/>
        </w:rPr>
        <w:t xml:space="preserve"> </w:t>
      </w:r>
    </w:p>
    <w:p w14:paraId="557ED0C0"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 xml:space="preserve">IZJAVLJAMO, DA SO V NAŠEM LASTNIŠTVU UDELEŽENE SLEDEČE FIZIČNE IN PRAVNE OSEBE: </w:t>
      </w:r>
    </w:p>
    <w:p w14:paraId="7D1B32E2" w14:textId="77777777" w:rsidR="00B40D61" w:rsidRPr="00BF0198" w:rsidRDefault="00B40D61" w:rsidP="00637B9C">
      <w:pPr>
        <w:jc w:val="both"/>
        <w:rPr>
          <w:rFonts w:asciiTheme="majorHAnsi" w:eastAsia="Times New Roman" w:hAnsiTheme="majorHAnsi" w:cs="Arial"/>
          <w:b/>
        </w:rPr>
      </w:pPr>
    </w:p>
    <w:p w14:paraId="177BFFD7" w14:textId="77777777" w:rsidR="00B40D61" w:rsidRPr="00BF0198" w:rsidRDefault="00B40D61" w:rsidP="00637B9C">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B40D61" w:rsidRPr="00BF0198" w14:paraId="43D701F7" w14:textId="77777777" w:rsidTr="0079309A">
        <w:trPr>
          <w:trHeight w:val="1173"/>
        </w:trPr>
        <w:tc>
          <w:tcPr>
            <w:tcW w:w="383" w:type="dxa"/>
            <w:shd w:val="clear" w:color="auto" w:fill="auto"/>
          </w:tcPr>
          <w:p w14:paraId="0B1298C6" w14:textId="77777777" w:rsidR="00B40D61" w:rsidRPr="00BF0198" w:rsidRDefault="00B40D61" w:rsidP="00637B9C">
            <w:pPr>
              <w:jc w:val="both"/>
              <w:rPr>
                <w:rFonts w:asciiTheme="majorHAnsi" w:eastAsia="Times New Roman" w:hAnsiTheme="majorHAnsi" w:cs="Arial"/>
                <w:b/>
              </w:rPr>
            </w:pPr>
          </w:p>
        </w:tc>
        <w:tc>
          <w:tcPr>
            <w:tcW w:w="2765" w:type="dxa"/>
            <w:shd w:val="clear" w:color="auto" w:fill="auto"/>
          </w:tcPr>
          <w:p w14:paraId="637BAA36"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Firma, matična in davčna št. pravne osebe</w:t>
            </w:r>
          </w:p>
          <w:p w14:paraId="1A3DC1FF" w14:textId="77777777" w:rsidR="00B40D61" w:rsidRPr="00BF0198" w:rsidRDefault="00B40D61" w:rsidP="00637B9C">
            <w:pPr>
              <w:jc w:val="center"/>
              <w:rPr>
                <w:rFonts w:asciiTheme="majorHAnsi" w:eastAsia="Times New Roman" w:hAnsiTheme="majorHAnsi" w:cs="Arial"/>
              </w:rPr>
            </w:pPr>
            <w:r w:rsidRPr="00BF0198">
              <w:rPr>
                <w:rFonts w:asciiTheme="majorHAnsi" w:eastAsia="Times New Roman" w:hAnsiTheme="majorHAnsi" w:cs="Arial"/>
              </w:rPr>
              <w:t>oziroma</w:t>
            </w:r>
          </w:p>
          <w:p w14:paraId="4E480816"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ime in priimek fizične osebe</w:t>
            </w:r>
          </w:p>
        </w:tc>
        <w:tc>
          <w:tcPr>
            <w:tcW w:w="3350" w:type="dxa"/>
            <w:shd w:val="clear" w:color="auto" w:fill="auto"/>
          </w:tcPr>
          <w:p w14:paraId="3C6B1387"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Sedež pravne osebe</w:t>
            </w:r>
          </w:p>
          <w:p w14:paraId="72D8EC38" w14:textId="77777777" w:rsidR="00B40D61" w:rsidRPr="00BF0198" w:rsidRDefault="00B40D61" w:rsidP="00637B9C">
            <w:pPr>
              <w:jc w:val="center"/>
              <w:rPr>
                <w:rFonts w:asciiTheme="majorHAnsi" w:eastAsia="Times New Roman" w:hAnsiTheme="majorHAnsi" w:cs="Arial"/>
                <w:b/>
              </w:rPr>
            </w:pPr>
          </w:p>
          <w:p w14:paraId="06EB19CE" w14:textId="77777777" w:rsidR="00B40D61" w:rsidRPr="00BF0198" w:rsidRDefault="00B40D61" w:rsidP="00637B9C">
            <w:pPr>
              <w:jc w:val="center"/>
              <w:rPr>
                <w:rFonts w:asciiTheme="majorHAnsi" w:eastAsia="Times New Roman" w:hAnsiTheme="majorHAnsi" w:cs="Arial"/>
              </w:rPr>
            </w:pPr>
            <w:r w:rsidRPr="00BF0198">
              <w:rPr>
                <w:rFonts w:asciiTheme="majorHAnsi" w:eastAsia="Times New Roman" w:hAnsiTheme="majorHAnsi" w:cs="Arial"/>
              </w:rPr>
              <w:t>oziroma</w:t>
            </w:r>
          </w:p>
          <w:p w14:paraId="0449B840" w14:textId="77777777" w:rsidR="00B40D61" w:rsidRPr="00BF0198" w:rsidRDefault="00B40D61" w:rsidP="00637B9C">
            <w:pPr>
              <w:jc w:val="center"/>
              <w:rPr>
                <w:rFonts w:asciiTheme="majorHAnsi" w:eastAsia="Times New Roman" w:hAnsiTheme="majorHAnsi" w:cs="Arial"/>
              </w:rPr>
            </w:pPr>
          </w:p>
          <w:p w14:paraId="1B2E1C82"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prebivališče fizične osebe</w:t>
            </w:r>
          </w:p>
        </w:tc>
        <w:tc>
          <w:tcPr>
            <w:tcW w:w="1866" w:type="dxa"/>
            <w:shd w:val="clear" w:color="auto" w:fill="auto"/>
          </w:tcPr>
          <w:p w14:paraId="530875FA"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Lastniški delež v %</w:t>
            </w:r>
          </w:p>
          <w:p w14:paraId="06A2CDFE" w14:textId="77777777" w:rsidR="00B40D61" w:rsidRPr="00BF0198" w:rsidRDefault="00B40D61" w:rsidP="00637B9C">
            <w:pPr>
              <w:jc w:val="center"/>
              <w:rPr>
                <w:rFonts w:asciiTheme="majorHAnsi" w:eastAsia="Times New Roman" w:hAnsiTheme="majorHAnsi" w:cs="Arial"/>
              </w:rPr>
            </w:pPr>
            <w:r w:rsidRPr="00BF0198">
              <w:rPr>
                <w:rFonts w:asciiTheme="majorHAnsi" w:eastAsia="Times New Roman" w:hAnsiTheme="majorHAnsi" w:cs="Arial"/>
              </w:rPr>
              <w:t>oziroma</w:t>
            </w:r>
          </w:p>
          <w:p w14:paraId="2EC53868"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delež ustanoviteljskih pravic v %</w:t>
            </w:r>
          </w:p>
        </w:tc>
        <w:tc>
          <w:tcPr>
            <w:tcW w:w="1966" w:type="dxa"/>
            <w:shd w:val="clear" w:color="auto" w:fill="auto"/>
          </w:tcPr>
          <w:p w14:paraId="5F11AAEC" w14:textId="77777777" w:rsidR="00B40D61" w:rsidRPr="00BF0198" w:rsidRDefault="00B40D61" w:rsidP="00637B9C">
            <w:pPr>
              <w:rPr>
                <w:rFonts w:asciiTheme="majorHAnsi" w:eastAsia="Times New Roman" w:hAnsiTheme="majorHAnsi" w:cs="Arial"/>
                <w:b/>
              </w:rPr>
            </w:pPr>
            <w:r w:rsidRPr="00BF0198">
              <w:rPr>
                <w:rFonts w:asciiTheme="majorHAnsi" w:eastAsia="Times New Roman" w:hAnsiTheme="majorHAnsi" w:cs="Arial"/>
                <w:b/>
              </w:rPr>
              <w:t>Tihi družbenik</w:t>
            </w:r>
            <w:r w:rsidRPr="00BF0198">
              <w:rPr>
                <w:rFonts w:asciiTheme="majorHAnsi" w:eastAsia="Times New Roman" w:hAnsiTheme="majorHAnsi" w:cs="Arial"/>
                <w:vertAlign w:val="superscript"/>
              </w:rPr>
              <w:footnoteReference w:id="3"/>
            </w:r>
            <w:r w:rsidRPr="00BF0198">
              <w:rPr>
                <w:rFonts w:asciiTheme="majorHAnsi" w:eastAsia="Times New Roman" w:hAnsiTheme="majorHAnsi" w:cs="Arial"/>
              </w:rPr>
              <w:t xml:space="preserve"> </w:t>
            </w:r>
            <w:r w:rsidRPr="00BF0198">
              <w:rPr>
                <w:rFonts w:asciiTheme="majorHAnsi" w:eastAsia="Times New Roman" w:hAnsiTheme="majorHAnsi" w:cs="Arial"/>
                <w:b/>
              </w:rPr>
              <w:t xml:space="preserve"> </w:t>
            </w:r>
            <w:r w:rsidRPr="00BF0198">
              <w:rPr>
                <w:rFonts w:asciiTheme="majorHAnsi" w:eastAsia="Times New Roman" w:hAnsiTheme="majorHAnsi" w:cs="Arial"/>
              </w:rPr>
              <w:t>(ustrezno označiti) – če DA, potem navesti nosilca tihe družbe</w:t>
            </w:r>
          </w:p>
        </w:tc>
      </w:tr>
      <w:tr w:rsidR="00B40D61" w:rsidRPr="00BF0198" w14:paraId="6CF2AAD9" w14:textId="77777777" w:rsidTr="0079309A">
        <w:trPr>
          <w:trHeight w:val="1173"/>
        </w:trPr>
        <w:tc>
          <w:tcPr>
            <w:tcW w:w="383" w:type="dxa"/>
            <w:shd w:val="clear" w:color="auto" w:fill="auto"/>
          </w:tcPr>
          <w:p w14:paraId="2A733F97"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1.</w:t>
            </w:r>
          </w:p>
        </w:tc>
        <w:tc>
          <w:tcPr>
            <w:tcW w:w="2765" w:type="dxa"/>
            <w:shd w:val="clear" w:color="auto" w:fill="auto"/>
          </w:tcPr>
          <w:p w14:paraId="225B5C0C" w14:textId="77777777" w:rsidR="00B40D61" w:rsidRPr="00BF0198" w:rsidRDefault="00B40D61" w:rsidP="00637B9C">
            <w:pPr>
              <w:jc w:val="both"/>
              <w:rPr>
                <w:rFonts w:asciiTheme="majorHAnsi" w:eastAsia="Times New Roman" w:hAnsiTheme="majorHAnsi" w:cs="Arial"/>
                <w:b/>
              </w:rPr>
            </w:pPr>
          </w:p>
        </w:tc>
        <w:tc>
          <w:tcPr>
            <w:tcW w:w="3350" w:type="dxa"/>
            <w:shd w:val="clear" w:color="auto" w:fill="auto"/>
          </w:tcPr>
          <w:p w14:paraId="25E70A2F" w14:textId="77777777" w:rsidR="00B40D61" w:rsidRPr="00BF0198" w:rsidRDefault="00B40D61" w:rsidP="00637B9C">
            <w:pPr>
              <w:jc w:val="both"/>
              <w:rPr>
                <w:rFonts w:asciiTheme="majorHAnsi" w:eastAsia="Times New Roman" w:hAnsiTheme="majorHAnsi" w:cs="Arial"/>
                <w:b/>
              </w:rPr>
            </w:pPr>
          </w:p>
        </w:tc>
        <w:tc>
          <w:tcPr>
            <w:tcW w:w="1866" w:type="dxa"/>
            <w:shd w:val="clear" w:color="auto" w:fill="auto"/>
          </w:tcPr>
          <w:p w14:paraId="2B7E6E0A" w14:textId="77777777" w:rsidR="00B40D61" w:rsidRPr="00BF0198" w:rsidRDefault="00B40D61" w:rsidP="00637B9C">
            <w:pPr>
              <w:jc w:val="both"/>
              <w:rPr>
                <w:rFonts w:asciiTheme="majorHAnsi" w:eastAsia="Times New Roman" w:hAnsiTheme="majorHAnsi" w:cs="Arial"/>
                <w:b/>
              </w:rPr>
            </w:pPr>
          </w:p>
        </w:tc>
        <w:tc>
          <w:tcPr>
            <w:tcW w:w="1966" w:type="dxa"/>
            <w:shd w:val="clear" w:color="auto" w:fill="auto"/>
          </w:tcPr>
          <w:p w14:paraId="2C503B9E"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b/>
                  </w:rPr>
                  <w:t>☐</w:t>
                </w:r>
              </w:sdtContent>
            </w:sdt>
            <w:r w:rsidRPr="00BF0198">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snapToGrid w:val="0"/>
                    <w:lang w:eastAsia="en-US"/>
                  </w:rPr>
                  <w:t>☐</w:t>
                </w:r>
              </w:sdtContent>
            </w:sdt>
          </w:p>
          <w:p w14:paraId="1D0BE8E7" w14:textId="77777777" w:rsidR="00B40D61" w:rsidRPr="00BF0198" w:rsidRDefault="00B40D61" w:rsidP="00637B9C">
            <w:pPr>
              <w:jc w:val="both"/>
              <w:rPr>
                <w:rFonts w:asciiTheme="majorHAnsi" w:eastAsia="Times New Roman" w:hAnsiTheme="majorHAnsi" w:cs="Arial"/>
                <w:b/>
              </w:rPr>
            </w:pPr>
          </w:p>
        </w:tc>
      </w:tr>
      <w:tr w:rsidR="00B40D61" w:rsidRPr="00BF0198" w14:paraId="205793AF" w14:textId="77777777" w:rsidTr="0079309A">
        <w:trPr>
          <w:trHeight w:val="1173"/>
        </w:trPr>
        <w:tc>
          <w:tcPr>
            <w:tcW w:w="383" w:type="dxa"/>
            <w:shd w:val="clear" w:color="auto" w:fill="auto"/>
          </w:tcPr>
          <w:p w14:paraId="34914B3B"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2.</w:t>
            </w:r>
          </w:p>
        </w:tc>
        <w:tc>
          <w:tcPr>
            <w:tcW w:w="2765" w:type="dxa"/>
            <w:shd w:val="clear" w:color="auto" w:fill="auto"/>
          </w:tcPr>
          <w:p w14:paraId="44FFEEC6" w14:textId="77777777" w:rsidR="00B40D61" w:rsidRPr="00BF0198" w:rsidRDefault="00B40D61" w:rsidP="00637B9C">
            <w:pPr>
              <w:jc w:val="both"/>
              <w:rPr>
                <w:rFonts w:asciiTheme="majorHAnsi" w:eastAsia="Times New Roman" w:hAnsiTheme="majorHAnsi" w:cs="Arial"/>
                <w:b/>
              </w:rPr>
            </w:pPr>
          </w:p>
        </w:tc>
        <w:tc>
          <w:tcPr>
            <w:tcW w:w="3350" w:type="dxa"/>
            <w:shd w:val="clear" w:color="auto" w:fill="auto"/>
          </w:tcPr>
          <w:p w14:paraId="297801B1" w14:textId="77777777" w:rsidR="00B40D61" w:rsidRPr="00BF0198" w:rsidRDefault="00B40D61" w:rsidP="00637B9C">
            <w:pPr>
              <w:jc w:val="both"/>
              <w:rPr>
                <w:rFonts w:asciiTheme="majorHAnsi" w:eastAsia="Times New Roman" w:hAnsiTheme="majorHAnsi" w:cs="Arial"/>
                <w:b/>
              </w:rPr>
            </w:pPr>
          </w:p>
        </w:tc>
        <w:tc>
          <w:tcPr>
            <w:tcW w:w="1866" w:type="dxa"/>
            <w:shd w:val="clear" w:color="auto" w:fill="auto"/>
          </w:tcPr>
          <w:p w14:paraId="7BE59C05" w14:textId="77777777" w:rsidR="00B40D61" w:rsidRPr="00BF0198" w:rsidRDefault="00B40D61" w:rsidP="00637B9C">
            <w:pPr>
              <w:jc w:val="both"/>
              <w:rPr>
                <w:rFonts w:asciiTheme="majorHAnsi" w:eastAsia="Times New Roman" w:hAnsiTheme="majorHAnsi" w:cs="Arial"/>
                <w:b/>
              </w:rPr>
            </w:pPr>
          </w:p>
        </w:tc>
        <w:tc>
          <w:tcPr>
            <w:tcW w:w="1966" w:type="dxa"/>
            <w:shd w:val="clear" w:color="auto" w:fill="auto"/>
          </w:tcPr>
          <w:p w14:paraId="329F58EA"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b/>
                  </w:rPr>
                  <w:t>☐</w:t>
                </w:r>
              </w:sdtContent>
            </w:sdt>
            <w:r w:rsidRPr="00BF0198">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snapToGrid w:val="0"/>
                    <w:lang w:eastAsia="en-US"/>
                  </w:rPr>
                  <w:t>☐</w:t>
                </w:r>
              </w:sdtContent>
            </w:sdt>
          </w:p>
          <w:p w14:paraId="2622CE78" w14:textId="77777777" w:rsidR="00B40D61" w:rsidRPr="00BF0198" w:rsidRDefault="00B40D61" w:rsidP="00637B9C">
            <w:pPr>
              <w:jc w:val="both"/>
              <w:rPr>
                <w:rFonts w:asciiTheme="majorHAnsi" w:eastAsia="Times New Roman" w:hAnsiTheme="majorHAnsi" w:cs="Arial"/>
                <w:b/>
              </w:rPr>
            </w:pPr>
          </w:p>
        </w:tc>
      </w:tr>
      <w:tr w:rsidR="00B40D61" w:rsidRPr="00BF0198" w14:paraId="240286B1" w14:textId="77777777" w:rsidTr="0079309A">
        <w:trPr>
          <w:trHeight w:val="1173"/>
        </w:trPr>
        <w:tc>
          <w:tcPr>
            <w:tcW w:w="383" w:type="dxa"/>
            <w:shd w:val="clear" w:color="auto" w:fill="auto"/>
          </w:tcPr>
          <w:p w14:paraId="5AC95BFE"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3.</w:t>
            </w:r>
          </w:p>
        </w:tc>
        <w:tc>
          <w:tcPr>
            <w:tcW w:w="2765" w:type="dxa"/>
            <w:shd w:val="clear" w:color="auto" w:fill="auto"/>
          </w:tcPr>
          <w:p w14:paraId="79DAFAAF" w14:textId="77777777" w:rsidR="00B40D61" w:rsidRPr="00BF0198" w:rsidRDefault="00B40D61" w:rsidP="00637B9C">
            <w:pPr>
              <w:jc w:val="both"/>
              <w:rPr>
                <w:rFonts w:asciiTheme="majorHAnsi" w:eastAsia="Times New Roman" w:hAnsiTheme="majorHAnsi" w:cs="Arial"/>
                <w:b/>
              </w:rPr>
            </w:pPr>
          </w:p>
        </w:tc>
        <w:tc>
          <w:tcPr>
            <w:tcW w:w="3350" w:type="dxa"/>
            <w:shd w:val="clear" w:color="auto" w:fill="auto"/>
          </w:tcPr>
          <w:p w14:paraId="60CFFC7D" w14:textId="77777777" w:rsidR="00B40D61" w:rsidRPr="00BF0198" w:rsidRDefault="00B40D61" w:rsidP="00637B9C">
            <w:pPr>
              <w:jc w:val="both"/>
              <w:rPr>
                <w:rFonts w:asciiTheme="majorHAnsi" w:eastAsia="Times New Roman" w:hAnsiTheme="majorHAnsi" w:cs="Arial"/>
                <w:b/>
              </w:rPr>
            </w:pPr>
          </w:p>
        </w:tc>
        <w:tc>
          <w:tcPr>
            <w:tcW w:w="1866" w:type="dxa"/>
            <w:shd w:val="clear" w:color="auto" w:fill="auto"/>
          </w:tcPr>
          <w:p w14:paraId="26163D6D" w14:textId="77777777" w:rsidR="00B40D61" w:rsidRPr="00BF0198" w:rsidRDefault="00B40D61" w:rsidP="00637B9C">
            <w:pPr>
              <w:jc w:val="both"/>
              <w:rPr>
                <w:rFonts w:asciiTheme="majorHAnsi" w:eastAsia="Times New Roman" w:hAnsiTheme="majorHAnsi" w:cs="Arial"/>
                <w:b/>
              </w:rPr>
            </w:pPr>
          </w:p>
        </w:tc>
        <w:tc>
          <w:tcPr>
            <w:tcW w:w="1966" w:type="dxa"/>
            <w:shd w:val="clear" w:color="auto" w:fill="auto"/>
          </w:tcPr>
          <w:p w14:paraId="3E3F354C"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b/>
                  </w:rPr>
                  <w:t>☐</w:t>
                </w:r>
              </w:sdtContent>
            </w:sdt>
            <w:r w:rsidRPr="00BF0198">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snapToGrid w:val="0"/>
                    <w:lang w:eastAsia="en-US"/>
                  </w:rPr>
                  <w:t>☐</w:t>
                </w:r>
              </w:sdtContent>
            </w:sdt>
          </w:p>
          <w:p w14:paraId="19EC6F04" w14:textId="77777777" w:rsidR="00B40D61" w:rsidRPr="00BF0198" w:rsidRDefault="00B40D61" w:rsidP="00637B9C">
            <w:pPr>
              <w:jc w:val="both"/>
              <w:rPr>
                <w:rFonts w:asciiTheme="majorHAnsi" w:eastAsia="Times New Roman" w:hAnsiTheme="majorHAnsi" w:cs="Arial"/>
                <w:b/>
              </w:rPr>
            </w:pPr>
          </w:p>
          <w:p w14:paraId="1E6BAE18" w14:textId="77777777" w:rsidR="00B40D61" w:rsidRPr="00BF0198" w:rsidRDefault="00B40D61" w:rsidP="00637B9C">
            <w:pPr>
              <w:jc w:val="both"/>
              <w:rPr>
                <w:rFonts w:asciiTheme="majorHAnsi" w:eastAsia="Times New Roman" w:hAnsiTheme="majorHAnsi" w:cs="Arial"/>
                <w:b/>
              </w:rPr>
            </w:pPr>
          </w:p>
        </w:tc>
      </w:tr>
      <w:tr w:rsidR="00B40D61" w:rsidRPr="00BF0198" w14:paraId="3BED01F1" w14:textId="77777777" w:rsidTr="0079309A">
        <w:trPr>
          <w:trHeight w:val="1173"/>
        </w:trPr>
        <w:tc>
          <w:tcPr>
            <w:tcW w:w="383" w:type="dxa"/>
            <w:shd w:val="clear" w:color="auto" w:fill="auto"/>
          </w:tcPr>
          <w:p w14:paraId="0FF60214"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4.</w:t>
            </w:r>
          </w:p>
        </w:tc>
        <w:tc>
          <w:tcPr>
            <w:tcW w:w="2765" w:type="dxa"/>
            <w:shd w:val="clear" w:color="auto" w:fill="auto"/>
          </w:tcPr>
          <w:p w14:paraId="6BBA8192" w14:textId="77777777" w:rsidR="00B40D61" w:rsidRPr="00BF0198" w:rsidRDefault="00B40D61" w:rsidP="00637B9C">
            <w:pPr>
              <w:jc w:val="both"/>
              <w:rPr>
                <w:rFonts w:asciiTheme="majorHAnsi" w:eastAsia="Times New Roman" w:hAnsiTheme="majorHAnsi" w:cs="Arial"/>
                <w:b/>
              </w:rPr>
            </w:pPr>
          </w:p>
        </w:tc>
        <w:tc>
          <w:tcPr>
            <w:tcW w:w="3350" w:type="dxa"/>
            <w:shd w:val="clear" w:color="auto" w:fill="auto"/>
          </w:tcPr>
          <w:p w14:paraId="6D09A2BE" w14:textId="77777777" w:rsidR="00B40D61" w:rsidRPr="00BF0198" w:rsidRDefault="00B40D61" w:rsidP="00637B9C">
            <w:pPr>
              <w:jc w:val="both"/>
              <w:rPr>
                <w:rFonts w:asciiTheme="majorHAnsi" w:eastAsia="Times New Roman" w:hAnsiTheme="majorHAnsi" w:cs="Arial"/>
                <w:b/>
              </w:rPr>
            </w:pPr>
          </w:p>
        </w:tc>
        <w:tc>
          <w:tcPr>
            <w:tcW w:w="1866" w:type="dxa"/>
            <w:shd w:val="clear" w:color="auto" w:fill="auto"/>
          </w:tcPr>
          <w:p w14:paraId="25B531A9" w14:textId="77777777" w:rsidR="00B40D61" w:rsidRPr="00BF0198" w:rsidRDefault="00B40D61" w:rsidP="00637B9C">
            <w:pPr>
              <w:jc w:val="both"/>
              <w:rPr>
                <w:rFonts w:asciiTheme="majorHAnsi" w:eastAsia="Times New Roman" w:hAnsiTheme="majorHAnsi" w:cs="Arial"/>
                <w:b/>
              </w:rPr>
            </w:pPr>
          </w:p>
        </w:tc>
        <w:tc>
          <w:tcPr>
            <w:tcW w:w="1966" w:type="dxa"/>
            <w:shd w:val="clear" w:color="auto" w:fill="auto"/>
          </w:tcPr>
          <w:p w14:paraId="333EE3C2"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b/>
                  </w:rPr>
                  <w:t>☐</w:t>
                </w:r>
              </w:sdtContent>
            </w:sdt>
            <w:r w:rsidRPr="00BF0198">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snapToGrid w:val="0"/>
                    <w:lang w:eastAsia="en-US"/>
                  </w:rPr>
                  <w:t>☐</w:t>
                </w:r>
              </w:sdtContent>
            </w:sdt>
          </w:p>
          <w:p w14:paraId="0EB44845" w14:textId="77777777" w:rsidR="00B40D61" w:rsidRPr="00BF0198" w:rsidRDefault="00B40D61" w:rsidP="00637B9C">
            <w:pPr>
              <w:jc w:val="both"/>
              <w:rPr>
                <w:rFonts w:asciiTheme="majorHAnsi" w:eastAsia="Times New Roman" w:hAnsiTheme="majorHAnsi" w:cs="Arial"/>
                <w:b/>
              </w:rPr>
            </w:pPr>
          </w:p>
          <w:p w14:paraId="35453AC9" w14:textId="77777777" w:rsidR="00B40D61" w:rsidRPr="00BF0198" w:rsidRDefault="00B40D61" w:rsidP="00637B9C">
            <w:pPr>
              <w:jc w:val="both"/>
              <w:rPr>
                <w:rFonts w:asciiTheme="majorHAnsi" w:eastAsia="Times New Roman" w:hAnsiTheme="majorHAnsi" w:cs="Arial"/>
                <w:b/>
              </w:rPr>
            </w:pPr>
          </w:p>
        </w:tc>
      </w:tr>
    </w:tbl>
    <w:p w14:paraId="0E705AFD" w14:textId="77777777" w:rsidR="00B40D61" w:rsidRPr="00BF0198" w:rsidRDefault="00B40D61" w:rsidP="00637B9C">
      <w:pPr>
        <w:jc w:val="both"/>
        <w:rPr>
          <w:rFonts w:asciiTheme="majorHAnsi" w:eastAsia="Times New Roman" w:hAnsiTheme="majorHAnsi" w:cs="Arial"/>
          <w:i/>
        </w:rPr>
      </w:pPr>
    </w:p>
    <w:p w14:paraId="075F46A0"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i/>
        </w:rPr>
        <w:t>V kolikor je v lastništvu ponudnika udeleženih več fizičnih ali pravnih oseb, je potrebno izjavi priložiti seznam teh oseb, z vsemi zahtevanimi podatki.</w:t>
      </w:r>
    </w:p>
    <w:p w14:paraId="6D2509C4" w14:textId="77777777" w:rsidR="00B40D61" w:rsidRPr="00BF0198" w:rsidRDefault="00B40D61" w:rsidP="00637B9C">
      <w:pPr>
        <w:jc w:val="both"/>
        <w:rPr>
          <w:rFonts w:asciiTheme="majorHAnsi" w:eastAsia="Times New Roman" w:hAnsiTheme="majorHAnsi" w:cs="Arial"/>
        </w:rPr>
      </w:pPr>
    </w:p>
    <w:p w14:paraId="40F49366"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b/>
        </w:rPr>
        <w:t>PODATKI O DRUŽBAH, za katere se po določbah zakona, ki ureja gospodarske družbe, šteje, da so povezane s ponudnikom</w:t>
      </w:r>
      <w:r w:rsidRPr="00BF0198">
        <w:rPr>
          <w:rFonts w:asciiTheme="majorHAnsi" w:eastAsia="Times New Roman" w:hAnsiTheme="majorHAnsi" w:cs="Arial"/>
          <w:vertAlign w:val="superscript"/>
        </w:rPr>
        <w:footnoteReference w:id="4"/>
      </w:r>
      <w:r w:rsidRPr="00BF0198">
        <w:rPr>
          <w:rFonts w:asciiTheme="majorHAnsi" w:eastAsia="Times New Roman" w:hAnsiTheme="majorHAnsi" w:cs="Arial"/>
        </w:rPr>
        <w:t xml:space="preserve"> </w:t>
      </w:r>
    </w:p>
    <w:p w14:paraId="01C778D0" w14:textId="77777777" w:rsidR="00B40D61" w:rsidRPr="00BF0198" w:rsidRDefault="00B40D61" w:rsidP="00637B9C">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B40D61" w:rsidRPr="00BF0198" w14:paraId="2009ADD3" w14:textId="77777777" w:rsidTr="0079309A">
        <w:tc>
          <w:tcPr>
            <w:tcW w:w="425" w:type="dxa"/>
            <w:shd w:val="clear" w:color="auto" w:fill="auto"/>
          </w:tcPr>
          <w:p w14:paraId="5C728559" w14:textId="77777777" w:rsidR="00B40D61" w:rsidRPr="00BF0198" w:rsidRDefault="00B40D61" w:rsidP="00637B9C">
            <w:pPr>
              <w:jc w:val="both"/>
              <w:rPr>
                <w:rFonts w:asciiTheme="majorHAnsi" w:eastAsia="Times New Roman" w:hAnsiTheme="majorHAnsi" w:cs="Arial"/>
                <w:b/>
              </w:rPr>
            </w:pPr>
          </w:p>
        </w:tc>
        <w:tc>
          <w:tcPr>
            <w:tcW w:w="4962" w:type="dxa"/>
            <w:shd w:val="clear" w:color="auto" w:fill="auto"/>
          </w:tcPr>
          <w:p w14:paraId="3072939B"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Firma, sedež, matična in davčna številka pravne osebe</w:t>
            </w:r>
          </w:p>
        </w:tc>
        <w:tc>
          <w:tcPr>
            <w:tcW w:w="4820" w:type="dxa"/>
            <w:shd w:val="clear" w:color="auto" w:fill="auto"/>
          </w:tcPr>
          <w:p w14:paraId="36957DD9"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Razmerje v skladu s 527. členom ZGD-1</w:t>
            </w:r>
          </w:p>
        </w:tc>
      </w:tr>
      <w:tr w:rsidR="00B40D61" w:rsidRPr="00BF0198" w14:paraId="346447E4" w14:textId="77777777" w:rsidTr="0079309A">
        <w:trPr>
          <w:trHeight w:val="1073"/>
        </w:trPr>
        <w:tc>
          <w:tcPr>
            <w:tcW w:w="425" w:type="dxa"/>
            <w:shd w:val="clear" w:color="auto" w:fill="auto"/>
          </w:tcPr>
          <w:p w14:paraId="2E5E2FC6"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1.</w:t>
            </w:r>
          </w:p>
        </w:tc>
        <w:tc>
          <w:tcPr>
            <w:tcW w:w="4962" w:type="dxa"/>
            <w:shd w:val="clear" w:color="auto" w:fill="auto"/>
          </w:tcPr>
          <w:p w14:paraId="6E5B9AA4" w14:textId="77777777" w:rsidR="00B40D61" w:rsidRPr="00BF0198" w:rsidRDefault="00B40D61" w:rsidP="00637B9C">
            <w:pPr>
              <w:jc w:val="both"/>
              <w:rPr>
                <w:rFonts w:asciiTheme="majorHAnsi" w:eastAsia="Times New Roman" w:hAnsiTheme="majorHAnsi" w:cs="Arial"/>
                <w:b/>
              </w:rPr>
            </w:pPr>
          </w:p>
        </w:tc>
        <w:tc>
          <w:tcPr>
            <w:tcW w:w="4820" w:type="dxa"/>
            <w:shd w:val="clear" w:color="auto" w:fill="auto"/>
          </w:tcPr>
          <w:p w14:paraId="4B486C01" w14:textId="77777777" w:rsidR="00B40D61" w:rsidRPr="00BF0198" w:rsidRDefault="00B40D61" w:rsidP="00637B9C">
            <w:pPr>
              <w:jc w:val="both"/>
              <w:rPr>
                <w:rFonts w:asciiTheme="majorHAnsi" w:eastAsia="Times New Roman" w:hAnsiTheme="majorHAnsi" w:cs="Arial"/>
                <w:b/>
              </w:rPr>
            </w:pPr>
          </w:p>
        </w:tc>
      </w:tr>
      <w:tr w:rsidR="00B40D61" w:rsidRPr="00BF0198" w14:paraId="44E59EB7" w14:textId="77777777" w:rsidTr="0079309A">
        <w:trPr>
          <w:trHeight w:val="975"/>
        </w:trPr>
        <w:tc>
          <w:tcPr>
            <w:tcW w:w="425" w:type="dxa"/>
            <w:shd w:val="clear" w:color="auto" w:fill="auto"/>
          </w:tcPr>
          <w:p w14:paraId="0626D464"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lastRenderedPageBreak/>
              <w:t>2.</w:t>
            </w:r>
          </w:p>
        </w:tc>
        <w:tc>
          <w:tcPr>
            <w:tcW w:w="4962" w:type="dxa"/>
            <w:shd w:val="clear" w:color="auto" w:fill="auto"/>
          </w:tcPr>
          <w:p w14:paraId="1AAEBCA6" w14:textId="77777777" w:rsidR="00B40D61" w:rsidRPr="00BF0198" w:rsidRDefault="00B40D61" w:rsidP="00637B9C">
            <w:pPr>
              <w:jc w:val="both"/>
              <w:rPr>
                <w:rFonts w:asciiTheme="majorHAnsi" w:eastAsia="Times New Roman" w:hAnsiTheme="majorHAnsi" w:cs="Arial"/>
                <w:b/>
              </w:rPr>
            </w:pPr>
          </w:p>
        </w:tc>
        <w:tc>
          <w:tcPr>
            <w:tcW w:w="4820" w:type="dxa"/>
            <w:shd w:val="clear" w:color="auto" w:fill="auto"/>
          </w:tcPr>
          <w:p w14:paraId="3C87E83F" w14:textId="77777777" w:rsidR="00B40D61" w:rsidRPr="00BF0198" w:rsidRDefault="00B40D61" w:rsidP="00637B9C">
            <w:pPr>
              <w:jc w:val="both"/>
              <w:rPr>
                <w:rFonts w:asciiTheme="majorHAnsi" w:eastAsia="Times New Roman" w:hAnsiTheme="majorHAnsi" w:cs="Arial"/>
                <w:b/>
              </w:rPr>
            </w:pPr>
          </w:p>
        </w:tc>
      </w:tr>
      <w:tr w:rsidR="00B40D61" w:rsidRPr="00BF0198" w14:paraId="06908998" w14:textId="77777777" w:rsidTr="0079309A">
        <w:trPr>
          <w:trHeight w:val="989"/>
        </w:trPr>
        <w:tc>
          <w:tcPr>
            <w:tcW w:w="425" w:type="dxa"/>
            <w:shd w:val="clear" w:color="auto" w:fill="auto"/>
          </w:tcPr>
          <w:p w14:paraId="3806A68D"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3.</w:t>
            </w:r>
          </w:p>
        </w:tc>
        <w:tc>
          <w:tcPr>
            <w:tcW w:w="4962" w:type="dxa"/>
            <w:shd w:val="clear" w:color="auto" w:fill="auto"/>
          </w:tcPr>
          <w:p w14:paraId="7230416B" w14:textId="77777777" w:rsidR="00B40D61" w:rsidRPr="00BF0198" w:rsidRDefault="00B40D61" w:rsidP="00637B9C">
            <w:pPr>
              <w:jc w:val="both"/>
              <w:rPr>
                <w:rFonts w:asciiTheme="majorHAnsi" w:eastAsia="Times New Roman" w:hAnsiTheme="majorHAnsi" w:cs="Arial"/>
                <w:b/>
              </w:rPr>
            </w:pPr>
          </w:p>
        </w:tc>
        <w:tc>
          <w:tcPr>
            <w:tcW w:w="4820" w:type="dxa"/>
            <w:shd w:val="clear" w:color="auto" w:fill="auto"/>
          </w:tcPr>
          <w:p w14:paraId="404A89AD" w14:textId="77777777" w:rsidR="00B40D61" w:rsidRPr="00BF0198" w:rsidRDefault="00B40D61" w:rsidP="00637B9C">
            <w:pPr>
              <w:jc w:val="both"/>
              <w:rPr>
                <w:rFonts w:asciiTheme="majorHAnsi" w:eastAsia="Times New Roman" w:hAnsiTheme="majorHAnsi" w:cs="Arial"/>
                <w:b/>
              </w:rPr>
            </w:pPr>
          </w:p>
        </w:tc>
      </w:tr>
    </w:tbl>
    <w:p w14:paraId="71FB343A" w14:textId="77777777" w:rsidR="00B40D61" w:rsidRPr="00BF0198" w:rsidRDefault="00B40D61" w:rsidP="00637B9C">
      <w:pPr>
        <w:jc w:val="both"/>
        <w:rPr>
          <w:rFonts w:asciiTheme="majorHAnsi" w:eastAsia="Times New Roman" w:hAnsiTheme="majorHAnsi" w:cs="Arial"/>
          <w:i/>
        </w:rPr>
      </w:pPr>
      <w:r w:rsidRPr="00BF0198">
        <w:rPr>
          <w:rFonts w:asciiTheme="majorHAnsi" w:eastAsia="Times New Roman" w:hAnsiTheme="majorHAnsi" w:cs="Arial"/>
          <w:i/>
        </w:rPr>
        <w:t>V kolikor je s ponudnikom povezanih več pravnih oseb, je potrebno izjavi priložiti seznam teh oseb, z vsemi zahtevanimi podatki.</w:t>
      </w:r>
    </w:p>
    <w:p w14:paraId="4D0F951F" w14:textId="77777777" w:rsidR="00B40D61" w:rsidRPr="00BF0198" w:rsidRDefault="00B40D61" w:rsidP="00637B9C">
      <w:pPr>
        <w:jc w:val="both"/>
        <w:rPr>
          <w:rFonts w:asciiTheme="majorHAnsi" w:eastAsia="Times New Roman" w:hAnsiTheme="majorHAnsi" w:cs="Arial"/>
          <w:b/>
        </w:rPr>
      </w:pPr>
    </w:p>
    <w:p w14:paraId="69D8B06F"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Izjavljam, da sem kot fizične osebe – udeležence v lastništvu ponudnika navedel:</w:t>
      </w:r>
    </w:p>
    <w:p w14:paraId="38F57AED" w14:textId="77777777" w:rsidR="00B40D61" w:rsidRPr="00BF0198" w:rsidRDefault="00B40D61" w:rsidP="00D2673C">
      <w:pPr>
        <w:numPr>
          <w:ilvl w:val="0"/>
          <w:numId w:val="17"/>
        </w:numPr>
        <w:jc w:val="both"/>
        <w:rPr>
          <w:rFonts w:asciiTheme="majorHAnsi" w:eastAsia="Times New Roman" w:hAnsiTheme="majorHAnsi" w:cs="Arial"/>
        </w:rPr>
      </w:pPr>
      <w:r w:rsidRPr="00BF0198">
        <w:rPr>
          <w:rFonts w:asciiTheme="majorHAnsi" w:eastAsia="Times New Roman" w:hAnsiTheme="majorHAnsi" w:cs="Arial"/>
        </w:rPr>
        <w:t>vsako fizično osebo, ki je posredno ali neposredno imetnik oziroma je udeležena pri ustanoviteljskih pravicah, upravljanju ali kapitalu pravne osebe, ali ima obvladujoč položaj pri upravljanju sredstev pravne osebe;</w:t>
      </w:r>
    </w:p>
    <w:p w14:paraId="3C799F74" w14:textId="77777777" w:rsidR="00B40D61" w:rsidRPr="00BF0198" w:rsidRDefault="00B40D61" w:rsidP="00D2673C">
      <w:pPr>
        <w:numPr>
          <w:ilvl w:val="0"/>
          <w:numId w:val="17"/>
        </w:numPr>
        <w:jc w:val="both"/>
        <w:rPr>
          <w:rFonts w:asciiTheme="majorHAnsi" w:eastAsia="Times New Roman" w:hAnsiTheme="majorHAnsi" w:cs="Arial"/>
        </w:rPr>
      </w:pPr>
      <w:r w:rsidRPr="00BF0198">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20E6F850" w14:textId="77777777" w:rsidR="00B40D61" w:rsidRPr="00BF0198" w:rsidRDefault="00B40D61" w:rsidP="00637B9C">
      <w:pPr>
        <w:jc w:val="both"/>
        <w:rPr>
          <w:rFonts w:asciiTheme="majorHAnsi" w:eastAsia="Times New Roman" w:hAnsiTheme="majorHAnsi" w:cs="Arial"/>
        </w:rPr>
      </w:pPr>
    </w:p>
    <w:p w14:paraId="57D0E05D"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33C3EAF" w14:textId="77777777" w:rsidR="00B40D61" w:rsidRPr="00BF0198" w:rsidRDefault="00B40D61" w:rsidP="00637B9C">
      <w:pPr>
        <w:jc w:val="both"/>
        <w:rPr>
          <w:rFonts w:asciiTheme="majorHAnsi" w:eastAsia="Times New Roman" w:hAnsiTheme="majorHAnsi" w:cs="Arial"/>
        </w:rPr>
      </w:pPr>
    </w:p>
    <w:p w14:paraId="393D6C75"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047696C8" w14:textId="77777777" w:rsidR="00636868" w:rsidRPr="00BF0198" w:rsidRDefault="00636868" w:rsidP="00637B9C">
      <w:pPr>
        <w:jc w:val="both"/>
        <w:rPr>
          <w:rFonts w:asciiTheme="majorHAnsi" w:eastAsia="Times New Roman" w:hAnsiTheme="majorHAnsi" w:cs="Arial"/>
        </w:rPr>
      </w:pPr>
    </w:p>
    <w:p w14:paraId="54832BB4" w14:textId="77777777" w:rsidR="00CE06CC" w:rsidRPr="00BF0198" w:rsidRDefault="00B40D61" w:rsidP="00637B9C">
      <w:pPr>
        <w:rPr>
          <w:rFonts w:asciiTheme="majorHAnsi" w:hAnsiTheme="majorHAnsi" w:cs="Arial"/>
        </w:rPr>
      </w:pPr>
      <w:r w:rsidRPr="00BF0198">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CE06CC" w:rsidRPr="00BF0198" w14:paraId="6DFF2F73" w14:textId="77777777" w:rsidTr="00537A08">
        <w:trPr>
          <w:trHeight w:val="737"/>
        </w:trPr>
        <w:tc>
          <w:tcPr>
            <w:tcW w:w="2162" w:type="dxa"/>
          </w:tcPr>
          <w:p w14:paraId="4730894F" w14:textId="77777777" w:rsidR="00CE06CC" w:rsidRPr="00BF0198" w:rsidRDefault="00CE06CC" w:rsidP="00637B9C">
            <w:pPr>
              <w:rPr>
                <w:rFonts w:asciiTheme="majorHAnsi" w:hAnsiTheme="majorHAnsi" w:cs="Arial"/>
              </w:rPr>
            </w:pPr>
            <w:r w:rsidRPr="00BF0198">
              <w:rPr>
                <w:rFonts w:asciiTheme="majorHAnsi" w:hAnsiTheme="majorHAnsi" w:cs="Arial"/>
              </w:rPr>
              <w:t>KRAJ</w:t>
            </w:r>
          </w:p>
          <w:p w14:paraId="2C106B46" w14:textId="77777777" w:rsidR="00CE06CC" w:rsidRPr="00BF0198" w:rsidRDefault="00CE06CC" w:rsidP="00637B9C">
            <w:pPr>
              <w:rPr>
                <w:rFonts w:asciiTheme="majorHAnsi" w:hAnsiTheme="majorHAnsi" w:cs="Arial"/>
              </w:rPr>
            </w:pPr>
          </w:p>
        </w:tc>
        <w:tc>
          <w:tcPr>
            <w:tcW w:w="2410" w:type="dxa"/>
            <w:vMerge w:val="restart"/>
          </w:tcPr>
          <w:p w14:paraId="0CF03287" w14:textId="77777777" w:rsidR="00CE06CC" w:rsidRPr="00BF0198" w:rsidRDefault="00CE06CC" w:rsidP="00637B9C">
            <w:pPr>
              <w:rPr>
                <w:rFonts w:asciiTheme="majorHAnsi" w:hAnsiTheme="majorHAnsi" w:cs="Arial"/>
              </w:rPr>
            </w:pPr>
            <w:r w:rsidRPr="00BF0198">
              <w:rPr>
                <w:rFonts w:asciiTheme="majorHAnsi" w:hAnsiTheme="majorHAnsi" w:cs="Arial"/>
              </w:rPr>
              <w:t>ŽIG</w:t>
            </w:r>
          </w:p>
        </w:tc>
        <w:tc>
          <w:tcPr>
            <w:tcW w:w="4500" w:type="dxa"/>
            <w:vMerge w:val="restart"/>
          </w:tcPr>
          <w:p w14:paraId="75CF0D34" w14:textId="77777777" w:rsidR="00CE06CC" w:rsidRPr="00BF0198" w:rsidRDefault="00CE06CC" w:rsidP="00637B9C">
            <w:pPr>
              <w:rPr>
                <w:rFonts w:asciiTheme="majorHAnsi" w:hAnsiTheme="majorHAnsi" w:cs="Arial"/>
              </w:rPr>
            </w:pPr>
            <w:r w:rsidRPr="00BF0198">
              <w:rPr>
                <w:rFonts w:asciiTheme="majorHAnsi" w:hAnsiTheme="majorHAnsi" w:cs="Arial"/>
              </w:rPr>
              <w:t>GOSPODARSKI SUBJEKT</w:t>
            </w:r>
          </w:p>
          <w:p w14:paraId="233A6B85" w14:textId="77777777" w:rsidR="00CE06CC" w:rsidRPr="00BF0198" w:rsidRDefault="00CE06CC" w:rsidP="00637B9C">
            <w:pPr>
              <w:rPr>
                <w:rFonts w:asciiTheme="majorHAnsi" w:hAnsiTheme="majorHAnsi" w:cs="Arial"/>
              </w:rPr>
            </w:pPr>
            <w:r w:rsidRPr="00BF0198">
              <w:rPr>
                <w:rFonts w:asciiTheme="majorHAnsi" w:hAnsiTheme="majorHAnsi" w:cs="Arial"/>
              </w:rPr>
              <w:t xml:space="preserve">ime in priimek zakonitega zastopnika </w:t>
            </w:r>
          </w:p>
          <w:p w14:paraId="133B88E3" w14:textId="77777777" w:rsidR="00CE06CC" w:rsidRPr="00BF0198" w:rsidRDefault="00CE06CC" w:rsidP="00637B9C">
            <w:pPr>
              <w:rPr>
                <w:rFonts w:asciiTheme="majorHAnsi" w:hAnsiTheme="majorHAnsi" w:cs="Arial"/>
              </w:rPr>
            </w:pPr>
            <w:r w:rsidRPr="00BF0198">
              <w:rPr>
                <w:rFonts w:asciiTheme="majorHAnsi" w:hAnsiTheme="majorHAnsi" w:cs="Arial"/>
              </w:rPr>
              <w:t xml:space="preserve"> in podpis</w:t>
            </w:r>
          </w:p>
        </w:tc>
      </w:tr>
      <w:tr w:rsidR="00CE06CC" w:rsidRPr="00BF0198" w14:paraId="6C6EC898" w14:textId="77777777" w:rsidTr="00537A08">
        <w:trPr>
          <w:trHeight w:val="737"/>
        </w:trPr>
        <w:tc>
          <w:tcPr>
            <w:tcW w:w="2162" w:type="dxa"/>
          </w:tcPr>
          <w:p w14:paraId="71CC3773" w14:textId="77777777" w:rsidR="00CE06CC" w:rsidRPr="00BF0198" w:rsidRDefault="00CE06CC" w:rsidP="00637B9C">
            <w:pPr>
              <w:rPr>
                <w:rFonts w:asciiTheme="majorHAnsi" w:hAnsiTheme="majorHAnsi" w:cs="Arial"/>
              </w:rPr>
            </w:pPr>
            <w:r w:rsidRPr="00BF0198">
              <w:rPr>
                <w:rFonts w:asciiTheme="majorHAnsi" w:hAnsiTheme="majorHAnsi" w:cs="Arial"/>
              </w:rPr>
              <w:t>DATUM</w:t>
            </w:r>
          </w:p>
        </w:tc>
        <w:tc>
          <w:tcPr>
            <w:tcW w:w="2410" w:type="dxa"/>
            <w:vMerge/>
            <w:vAlign w:val="bottom"/>
          </w:tcPr>
          <w:p w14:paraId="42782D8A" w14:textId="77777777" w:rsidR="00CE06CC" w:rsidRPr="00BF0198" w:rsidRDefault="00CE06CC" w:rsidP="00637B9C">
            <w:pPr>
              <w:rPr>
                <w:rFonts w:asciiTheme="majorHAnsi" w:hAnsiTheme="majorHAnsi" w:cs="Arial"/>
              </w:rPr>
            </w:pPr>
          </w:p>
        </w:tc>
        <w:tc>
          <w:tcPr>
            <w:tcW w:w="4500" w:type="dxa"/>
            <w:vMerge/>
            <w:shd w:val="pct10" w:color="auto" w:fill="auto"/>
            <w:vAlign w:val="bottom"/>
          </w:tcPr>
          <w:p w14:paraId="1777DD3A" w14:textId="77777777" w:rsidR="00CE06CC" w:rsidRPr="00BF0198" w:rsidRDefault="00CE06CC" w:rsidP="00637B9C">
            <w:pPr>
              <w:rPr>
                <w:rFonts w:asciiTheme="majorHAnsi" w:hAnsiTheme="majorHAnsi" w:cs="Arial"/>
              </w:rPr>
            </w:pPr>
          </w:p>
        </w:tc>
      </w:tr>
      <w:bookmarkEnd w:id="96"/>
      <w:bookmarkEnd w:id="97"/>
      <w:bookmarkEnd w:id="98"/>
    </w:tbl>
    <w:p w14:paraId="711256D8" w14:textId="1FFC79BB" w:rsidR="00F31EAF" w:rsidRPr="00BF0198" w:rsidRDefault="00F31EAF" w:rsidP="00A67CAE">
      <w:pPr>
        <w:rPr>
          <w:rFonts w:asciiTheme="majorHAnsi" w:hAnsiTheme="majorHAnsi" w:cs="Arial"/>
        </w:rPr>
      </w:pPr>
    </w:p>
    <w:sectPr w:rsidR="00F31EAF" w:rsidRPr="00BF0198" w:rsidSect="00263B1E">
      <w:headerReference w:type="default" r:id="rId18"/>
      <w:footerReference w:type="default" r:id="rId19"/>
      <w:headerReference w:type="first" r:id="rId20"/>
      <w:footerReference w:type="first" r:id="rId21"/>
      <w:pgSz w:w="11906" w:h="16838"/>
      <w:pgMar w:top="284"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8C3C" w14:textId="77777777" w:rsidR="00812C61" w:rsidRDefault="00812C61">
      <w:r>
        <w:separator/>
      </w:r>
    </w:p>
  </w:endnote>
  <w:endnote w:type="continuationSeparator" w:id="0">
    <w:p w14:paraId="2425E6A6" w14:textId="77777777" w:rsidR="00812C61" w:rsidRDefault="0081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Calibri"/>
    <w:panose1 w:val="00000000000000000000"/>
    <w:charset w:val="00"/>
    <w:family w:val="modern"/>
    <w:notTrueType/>
    <w:pitch w:val="variable"/>
    <w:sig w:usb0="800000AF" w:usb1="40000048"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A9EB" w14:textId="77777777" w:rsidR="007B41F5" w:rsidRDefault="007B41F5" w:rsidP="00F460ED">
    <w:pPr>
      <w:pStyle w:val="Noga"/>
      <w:jc w:val="right"/>
      <w:rPr>
        <w:lang w:val="sl-SI"/>
      </w:rPr>
    </w:pPr>
  </w:p>
  <w:p w14:paraId="0E5D704B" w14:textId="77777777" w:rsidR="007B41F5" w:rsidRPr="0075427B" w:rsidRDefault="003B6E5D" w:rsidP="00F460ED">
    <w:pPr>
      <w:pStyle w:val="Noga"/>
      <w:jc w:val="right"/>
      <w:rPr>
        <w:rFonts w:ascii="ITC NovareseBU" w:hAnsi="ITC NovareseBU"/>
        <w:lang w:val="sl-SI"/>
      </w:rPr>
    </w:pPr>
    <w:r>
      <w:rPr>
        <w:rFonts w:ascii="ITC NovareseBU" w:hAnsi="ITC NovareseBU"/>
      </w:rPr>
      <w:pict w14:anchorId="3FAD32A9">
        <v:rect id="_x0000_i1028" style="width:453.6pt;height:1.5pt" o:hralign="center" o:hrstd="t" o:hr="t" fillcolor="#a0a0a0" stroked="f"/>
      </w:pict>
    </w:r>
  </w:p>
  <w:p w14:paraId="31A9B182" w14:textId="77777777" w:rsidR="007B41F5" w:rsidRPr="00B54461" w:rsidRDefault="007B41F5" w:rsidP="00611281">
    <w:pPr>
      <w:pStyle w:val="Noga"/>
      <w:jc w:val="center"/>
      <w:rPr>
        <w:rFonts w:asciiTheme="majorHAnsi" w:hAnsiTheme="majorHAnsi"/>
        <w:sz w:val="16"/>
        <w:szCs w:val="16"/>
        <w:lang w:val="sl-SI"/>
      </w:rPr>
    </w:pPr>
    <w:r w:rsidRPr="00B54461">
      <w:rPr>
        <w:rFonts w:asciiTheme="majorHAnsi" w:hAnsiTheme="majorHAnsi"/>
        <w:sz w:val="16"/>
        <w:szCs w:val="16"/>
        <w:lang w:val="sl-SI"/>
      </w:rPr>
      <w:t xml:space="preserve">  J A V N O   N A R O Č I L O:</w:t>
    </w:r>
  </w:p>
  <w:p w14:paraId="144FFAA4" w14:textId="35D72F71" w:rsidR="007B41F5" w:rsidRPr="00B54461" w:rsidRDefault="007B41F5" w:rsidP="00611281">
    <w:pPr>
      <w:pStyle w:val="Noga"/>
      <w:jc w:val="center"/>
      <w:rPr>
        <w:rFonts w:asciiTheme="majorHAnsi" w:hAnsiTheme="majorHAnsi"/>
        <w:sz w:val="16"/>
        <w:szCs w:val="16"/>
        <w:lang w:val="sl-SI"/>
      </w:rPr>
    </w:pPr>
    <w:r>
      <w:rPr>
        <w:rFonts w:asciiTheme="majorHAnsi" w:hAnsiTheme="majorHAnsi"/>
        <w:sz w:val="16"/>
        <w:szCs w:val="16"/>
        <w:lang w:val="sl-SI"/>
      </w:rPr>
      <w:t xml:space="preserve"> </w:t>
    </w:r>
    <w:r w:rsidR="006005B8">
      <w:rPr>
        <w:rFonts w:asciiTheme="majorHAnsi" w:hAnsiTheme="majorHAnsi"/>
        <w:sz w:val="16"/>
        <w:szCs w:val="16"/>
        <w:lang w:val="sl-SI"/>
      </w:rPr>
      <w:t xml:space="preserve"> </w:t>
    </w:r>
    <w:r w:rsidR="0079109A" w:rsidRPr="0079109A">
      <w:rPr>
        <w:rFonts w:asciiTheme="majorHAnsi" w:hAnsiTheme="majorHAnsi"/>
        <w:sz w:val="16"/>
        <w:szCs w:val="16"/>
        <w:lang w:val="sl-SI"/>
      </w:rPr>
      <w:t>Novogradnja doma starejših občanov Kresnice–</w:t>
    </w:r>
    <w:proofErr w:type="spellStart"/>
    <w:r w:rsidR="0079109A" w:rsidRPr="0079109A">
      <w:rPr>
        <w:rFonts w:asciiTheme="majorHAnsi" w:hAnsiTheme="majorHAnsi"/>
        <w:sz w:val="16"/>
        <w:szCs w:val="16"/>
        <w:lang w:val="sl-SI"/>
      </w:rPr>
      <w:t>Oprema_pohištvo</w:t>
    </w:r>
    <w:proofErr w:type="spellEnd"/>
  </w:p>
  <w:p w14:paraId="5B4F14A2" w14:textId="00AE60D9" w:rsidR="007B41F5" w:rsidRPr="00B54461" w:rsidRDefault="007B41F5"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FE2A72">
      <w:rPr>
        <w:rFonts w:asciiTheme="majorHAnsi" w:hAnsiTheme="majorHAnsi" w:cs="Arial"/>
        <w:noProof/>
      </w:rPr>
      <w:t>38</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551C" w14:textId="77777777" w:rsidR="007B41F5" w:rsidRDefault="007B41F5" w:rsidP="000F371E">
    <w:pPr>
      <w:pStyle w:val="Noga"/>
      <w:jc w:val="center"/>
      <w:rPr>
        <w:lang w:val="sl-SI"/>
      </w:rPr>
    </w:pPr>
  </w:p>
  <w:p w14:paraId="6C96F387" w14:textId="77777777" w:rsidR="007B41F5" w:rsidRDefault="003B6E5D" w:rsidP="000F371E">
    <w:pPr>
      <w:pStyle w:val="Noga"/>
      <w:jc w:val="center"/>
      <w:rPr>
        <w:lang w:val="sl-SI"/>
      </w:rPr>
    </w:pPr>
    <w:r>
      <w:pict w14:anchorId="1994DE74">
        <v:rect id="_x0000_i1031" style="width:453.6pt;height:1.5pt" o:hralign="center" o:hrstd="t" o:hr="t" fillcolor="#a0a0a0" stroked="f"/>
      </w:pict>
    </w:r>
  </w:p>
  <w:p w14:paraId="76097282" w14:textId="77777777" w:rsidR="007B41F5" w:rsidRPr="00B05801" w:rsidRDefault="007B41F5" w:rsidP="000F371E">
    <w:pPr>
      <w:pStyle w:val="Noga"/>
      <w:jc w:val="center"/>
      <w:rPr>
        <w:color w:val="00B050"/>
        <w:lang w:val="sl-SI"/>
      </w:rPr>
    </w:pPr>
  </w:p>
  <w:p w14:paraId="637AD7CA" w14:textId="77777777" w:rsidR="007B41F5" w:rsidRPr="000547A7" w:rsidRDefault="007B41F5"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7E1A" w14:textId="77777777" w:rsidR="00812C61" w:rsidRDefault="00812C61">
      <w:r>
        <w:separator/>
      </w:r>
    </w:p>
  </w:footnote>
  <w:footnote w:type="continuationSeparator" w:id="0">
    <w:p w14:paraId="48DC5FEC" w14:textId="77777777" w:rsidR="00812C61" w:rsidRDefault="00812C61">
      <w:r>
        <w:continuationSeparator/>
      </w:r>
    </w:p>
  </w:footnote>
  <w:footnote w:id="1">
    <w:p w14:paraId="7F26C43B" w14:textId="77777777" w:rsidR="007B41F5" w:rsidRPr="00DF0148" w:rsidRDefault="007B41F5" w:rsidP="00A67CAE">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0D42FF34" w14:textId="77777777" w:rsidR="007B41F5" w:rsidRPr="00C972CE" w:rsidRDefault="007B41F5" w:rsidP="00A67CAE">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5E45136E" w14:textId="77777777" w:rsidR="007B41F5" w:rsidRPr="00602D9F" w:rsidRDefault="007B41F5" w:rsidP="00B40D61">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1B073CE1" w14:textId="77777777" w:rsidR="007B41F5" w:rsidRPr="00602D9F" w:rsidRDefault="007B41F5" w:rsidP="00B40D61">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7FB73603" w14:textId="77777777" w:rsidR="007B41F5" w:rsidRPr="00602D9F" w:rsidRDefault="007B41F5" w:rsidP="00B40D61">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32A00CB9" w14:textId="77777777" w:rsidR="007B41F5" w:rsidRPr="00602D9F" w:rsidRDefault="007B41F5" w:rsidP="00B40D61">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4114E3F5" w14:textId="77777777" w:rsidR="007B41F5" w:rsidRPr="00602D9F" w:rsidRDefault="007B41F5" w:rsidP="00B40D61">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597A042C" w14:textId="77777777" w:rsidR="007B41F5" w:rsidRPr="00602D9F" w:rsidRDefault="007B41F5" w:rsidP="00B40D61">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38FEE17A" w14:textId="77777777" w:rsidR="007B41F5" w:rsidRPr="00602D9F" w:rsidRDefault="007B41F5" w:rsidP="00B40D61">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251CE8D4" w14:textId="77777777" w:rsidR="007B41F5" w:rsidRPr="0050796A" w:rsidRDefault="007B41F5" w:rsidP="00B40D61">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32"/>
      <w:tblW w:w="106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678"/>
      <w:gridCol w:w="3817"/>
    </w:tblGrid>
    <w:tr w:rsidR="007B41F5" w:rsidRPr="007A121C" w14:paraId="6FB9DD86" w14:textId="77777777" w:rsidTr="007A121C">
      <w:trPr>
        <w:trHeight w:val="1975"/>
      </w:trPr>
      <w:tc>
        <w:tcPr>
          <w:tcW w:w="2127" w:type="dxa"/>
        </w:tcPr>
        <w:p w14:paraId="2EB97333" w14:textId="77777777" w:rsidR="007B41F5" w:rsidRPr="007A121C" w:rsidRDefault="007B41F5" w:rsidP="007A121C">
          <w:pPr>
            <w:overflowPunct w:val="0"/>
            <w:autoSpaceDE w:val="0"/>
            <w:autoSpaceDN w:val="0"/>
            <w:adjustRightInd w:val="0"/>
            <w:textAlignment w:val="baseline"/>
            <w:rPr>
              <w:sz w:val="24"/>
            </w:rPr>
          </w:pPr>
        </w:p>
        <w:p w14:paraId="1B852A65" w14:textId="77777777" w:rsidR="007B41F5" w:rsidRPr="007A121C" w:rsidRDefault="007B41F5" w:rsidP="007A121C">
          <w:pPr>
            <w:tabs>
              <w:tab w:val="left" w:pos="1440"/>
            </w:tabs>
            <w:overflowPunct w:val="0"/>
            <w:autoSpaceDE w:val="0"/>
            <w:autoSpaceDN w:val="0"/>
            <w:adjustRightInd w:val="0"/>
            <w:ind w:left="41"/>
            <w:textAlignment w:val="baseline"/>
            <w:rPr>
              <w:sz w:val="24"/>
            </w:rPr>
          </w:pPr>
        </w:p>
        <w:p w14:paraId="5EB82760" w14:textId="77777777" w:rsidR="007B41F5" w:rsidRPr="007A121C" w:rsidRDefault="007B41F5" w:rsidP="007A121C">
          <w:pPr>
            <w:overflowPunct w:val="0"/>
            <w:autoSpaceDE w:val="0"/>
            <w:autoSpaceDN w:val="0"/>
            <w:adjustRightInd w:val="0"/>
            <w:textAlignment w:val="baseline"/>
            <w:rPr>
              <w:sz w:val="24"/>
            </w:rPr>
          </w:pPr>
          <w:r w:rsidRPr="007A121C">
            <w:rPr>
              <w:noProof/>
              <w:sz w:val="24"/>
              <w:szCs w:val="24"/>
            </w:rPr>
            <w:drawing>
              <wp:anchor distT="0" distB="0" distL="114300" distR="114300" simplePos="0" relativeHeight="251663360" behindDoc="0" locked="0" layoutInCell="1" allowOverlap="1" wp14:anchorId="22810BBD" wp14:editId="4BAC128C">
                <wp:simplePos x="0" y="0"/>
                <wp:positionH relativeFrom="column">
                  <wp:posOffset>635</wp:posOffset>
                </wp:positionH>
                <wp:positionV relativeFrom="paragraph">
                  <wp:posOffset>3810</wp:posOffset>
                </wp:positionV>
                <wp:extent cx="2388864" cy="622738"/>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cstate="print">
                          <a:extLst>
                            <a:ext uri="{28A0092B-C50C-407E-A947-70E740481C1C}">
                              <a14:useLocalDpi xmlns:a14="http://schemas.microsoft.com/office/drawing/2010/main" val="0"/>
                            </a:ext>
                          </a:extLst>
                        </a:blip>
                        <a:srcRect l="10330" t="27492" b="18726"/>
                        <a:stretch>
                          <a:fillRect/>
                        </a:stretch>
                      </pic:blipFill>
                      <pic:spPr bwMode="auto">
                        <a:xfrm>
                          <a:off x="0" y="0"/>
                          <a:ext cx="2404138" cy="626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tcPr>
        <w:p w14:paraId="59CB810A" w14:textId="77777777" w:rsidR="007B41F5" w:rsidRPr="007A121C" w:rsidRDefault="007B41F5" w:rsidP="007A121C">
          <w:pPr>
            <w:rPr>
              <w:sz w:val="24"/>
            </w:rPr>
          </w:pPr>
        </w:p>
        <w:p w14:paraId="6F223D70" w14:textId="77777777" w:rsidR="007B41F5" w:rsidRPr="007A121C" w:rsidRDefault="007B41F5" w:rsidP="007A121C">
          <w:pPr>
            <w:tabs>
              <w:tab w:val="left" w:pos="1440"/>
            </w:tabs>
            <w:overflowPunct w:val="0"/>
            <w:autoSpaceDE w:val="0"/>
            <w:autoSpaceDN w:val="0"/>
            <w:adjustRightInd w:val="0"/>
            <w:textAlignment w:val="baseline"/>
            <w:rPr>
              <w:sz w:val="24"/>
            </w:rPr>
          </w:pPr>
          <w:r w:rsidRPr="007A121C">
            <w:rPr>
              <w:sz w:val="24"/>
            </w:rPr>
            <w:tab/>
          </w:r>
        </w:p>
        <w:p w14:paraId="0F9BE59B" w14:textId="77777777" w:rsidR="007B41F5" w:rsidRPr="007A121C" w:rsidRDefault="007B41F5" w:rsidP="007A121C">
          <w:pPr>
            <w:overflowPunct w:val="0"/>
            <w:autoSpaceDE w:val="0"/>
            <w:autoSpaceDN w:val="0"/>
            <w:adjustRightInd w:val="0"/>
            <w:textAlignment w:val="baseline"/>
            <w:rPr>
              <w:sz w:val="24"/>
            </w:rPr>
          </w:pPr>
          <w:r w:rsidRPr="007A121C">
            <w:rPr>
              <w:rFonts w:ascii="Candara" w:eastAsia="Candara" w:hAnsi="Candara" w:cs="Candara"/>
              <w:noProof/>
            </w:rPr>
            <w:drawing>
              <wp:anchor distT="0" distB="0" distL="0" distR="0" simplePos="0" relativeHeight="251662336" behindDoc="1" locked="0" layoutInCell="1" allowOverlap="1" wp14:anchorId="23506A3D" wp14:editId="5F0876C8">
                <wp:simplePos x="0" y="0"/>
                <wp:positionH relativeFrom="page">
                  <wp:posOffset>1560808</wp:posOffset>
                </wp:positionH>
                <wp:positionV relativeFrom="paragraph">
                  <wp:posOffset>17036</wp:posOffset>
                </wp:positionV>
                <wp:extent cx="1085850" cy="658172"/>
                <wp:effectExtent l="0" t="0" r="0" b="8890"/>
                <wp:wrapNone/>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 cstate="print"/>
                        <a:stretch>
                          <a:fillRect/>
                        </a:stretch>
                      </pic:blipFill>
                      <pic:spPr>
                        <a:xfrm>
                          <a:off x="0" y="0"/>
                          <a:ext cx="1085850" cy="658172"/>
                        </a:xfrm>
                        <a:prstGeom prst="rect">
                          <a:avLst/>
                        </a:prstGeom>
                      </pic:spPr>
                    </pic:pic>
                  </a:graphicData>
                </a:graphic>
                <wp14:sizeRelH relativeFrom="margin">
                  <wp14:pctWidth>0</wp14:pctWidth>
                </wp14:sizeRelH>
                <wp14:sizeRelV relativeFrom="margin">
                  <wp14:pctHeight>0</wp14:pctHeight>
                </wp14:sizeRelV>
              </wp:anchor>
            </w:drawing>
          </w:r>
        </w:p>
        <w:p w14:paraId="6AC41EC8" w14:textId="77777777" w:rsidR="007B41F5" w:rsidRPr="007A121C" w:rsidRDefault="007B41F5" w:rsidP="007A121C">
          <w:pPr>
            <w:tabs>
              <w:tab w:val="left" w:pos="4020"/>
            </w:tabs>
            <w:overflowPunct w:val="0"/>
            <w:autoSpaceDE w:val="0"/>
            <w:autoSpaceDN w:val="0"/>
            <w:adjustRightInd w:val="0"/>
            <w:ind w:right="313"/>
            <w:textAlignment w:val="baseline"/>
            <w:rPr>
              <w:sz w:val="24"/>
            </w:rPr>
          </w:pPr>
        </w:p>
      </w:tc>
      <w:tc>
        <w:tcPr>
          <w:tcW w:w="3817" w:type="dxa"/>
        </w:tcPr>
        <w:p w14:paraId="00DDD6B2" w14:textId="77777777" w:rsidR="007B41F5" w:rsidRPr="007A121C" w:rsidRDefault="007B41F5" w:rsidP="007A121C">
          <w:pPr>
            <w:tabs>
              <w:tab w:val="center" w:pos="4536"/>
              <w:tab w:val="right" w:pos="9072"/>
            </w:tabs>
            <w:overflowPunct w:val="0"/>
            <w:autoSpaceDE w:val="0"/>
            <w:autoSpaceDN w:val="0"/>
            <w:adjustRightInd w:val="0"/>
            <w:textAlignment w:val="baseline"/>
            <w:rPr>
              <w:rFonts w:eastAsia="Calibri"/>
              <w:sz w:val="24"/>
            </w:rPr>
          </w:pPr>
        </w:p>
        <w:p w14:paraId="59821DB0" w14:textId="77777777" w:rsidR="007B41F5" w:rsidRPr="007A121C" w:rsidRDefault="007B41F5" w:rsidP="007A121C">
          <w:pPr>
            <w:tabs>
              <w:tab w:val="center" w:pos="4536"/>
              <w:tab w:val="right" w:pos="9072"/>
            </w:tabs>
            <w:overflowPunct w:val="0"/>
            <w:autoSpaceDE w:val="0"/>
            <w:autoSpaceDN w:val="0"/>
            <w:adjustRightInd w:val="0"/>
            <w:textAlignment w:val="baseline"/>
            <w:rPr>
              <w:sz w:val="24"/>
            </w:rPr>
          </w:pPr>
          <w:r w:rsidRPr="007A121C">
            <w:rPr>
              <w:noProof/>
            </w:rPr>
            <w:object w:dxaOrig="5564" w:dyaOrig="2040" w14:anchorId="62C1C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0pt;height:63.75pt;mso-width-percent:0;mso-height-percent:0;mso-width-percent:0;mso-height-percent:0">
                <v:imagedata r:id="rId3" o:title=""/>
              </v:shape>
              <o:OLEObject Type="Embed" ProgID="PBrush" ShapeID="_x0000_i1026" DrawAspect="Content" ObjectID="_1744022855" r:id="rId4"/>
            </w:object>
          </w:r>
        </w:p>
      </w:tc>
    </w:tr>
  </w:tbl>
  <w:p w14:paraId="48745B42" w14:textId="77777777" w:rsidR="007B41F5" w:rsidRDefault="003B6E5D" w:rsidP="000F371E">
    <w:pPr>
      <w:pStyle w:val="Glava"/>
      <w:rPr>
        <w:lang w:val="sl-SI"/>
      </w:rPr>
    </w:pPr>
    <w:r>
      <w:pict w14:anchorId="3E2C2C53">
        <v:rect id="_x0000_i1027" style="width:453.6pt;height:1.5pt" o:hralign="center" o:hrstd="t" o:hr="t" fillcolor="#a0a0a0" stroked="f"/>
      </w:pict>
    </w:r>
  </w:p>
  <w:p w14:paraId="32DDDD4D" w14:textId="77777777" w:rsidR="007B41F5" w:rsidRPr="000F371E" w:rsidRDefault="007B41F5" w:rsidP="000F371E">
    <w:pPr>
      <w:pStyle w:val="Glava"/>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31"/>
      <w:tblW w:w="106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678"/>
      <w:gridCol w:w="3817"/>
    </w:tblGrid>
    <w:tr w:rsidR="007B41F5" w:rsidRPr="00301791" w14:paraId="466ACEA4" w14:textId="77777777" w:rsidTr="007A121C">
      <w:trPr>
        <w:trHeight w:val="1975"/>
      </w:trPr>
      <w:tc>
        <w:tcPr>
          <w:tcW w:w="2127" w:type="dxa"/>
        </w:tcPr>
        <w:p w14:paraId="79A62750" w14:textId="77777777" w:rsidR="007B41F5" w:rsidRPr="00301791" w:rsidRDefault="007B41F5" w:rsidP="00301791">
          <w:pPr>
            <w:overflowPunct w:val="0"/>
            <w:autoSpaceDE w:val="0"/>
            <w:autoSpaceDN w:val="0"/>
            <w:adjustRightInd w:val="0"/>
            <w:textAlignment w:val="baseline"/>
            <w:rPr>
              <w:sz w:val="24"/>
            </w:rPr>
          </w:pPr>
        </w:p>
        <w:p w14:paraId="763F2CE8" w14:textId="77777777" w:rsidR="007B41F5" w:rsidRPr="00301791" w:rsidRDefault="007B41F5" w:rsidP="00301791">
          <w:pPr>
            <w:tabs>
              <w:tab w:val="left" w:pos="1440"/>
            </w:tabs>
            <w:overflowPunct w:val="0"/>
            <w:autoSpaceDE w:val="0"/>
            <w:autoSpaceDN w:val="0"/>
            <w:adjustRightInd w:val="0"/>
            <w:ind w:left="41"/>
            <w:textAlignment w:val="baseline"/>
            <w:rPr>
              <w:sz w:val="24"/>
            </w:rPr>
          </w:pPr>
        </w:p>
        <w:p w14:paraId="70AAC26E" w14:textId="77777777" w:rsidR="007B41F5" w:rsidRPr="00301791" w:rsidRDefault="007B41F5" w:rsidP="00301791">
          <w:pPr>
            <w:overflowPunct w:val="0"/>
            <w:autoSpaceDE w:val="0"/>
            <w:autoSpaceDN w:val="0"/>
            <w:adjustRightInd w:val="0"/>
            <w:textAlignment w:val="baseline"/>
            <w:rPr>
              <w:sz w:val="24"/>
            </w:rPr>
          </w:pPr>
          <w:r w:rsidRPr="00301791">
            <w:rPr>
              <w:noProof/>
              <w:sz w:val="24"/>
              <w:szCs w:val="24"/>
            </w:rPr>
            <w:drawing>
              <wp:anchor distT="0" distB="0" distL="114300" distR="114300" simplePos="0" relativeHeight="251660288" behindDoc="0" locked="0" layoutInCell="1" allowOverlap="1" wp14:anchorId="727D544F" wp14:editId="4D184F83">
                <wp:simplePos x="0" y="0"/>
                <wp:positionH relativeFrom="column">
                  <wp:posOffset>635</wp:posOffset>
                </wp:positionH>
                <wp:positionV relativeFrom="paragraph">
                  <wp:posOffset>3810</wp:posOffset>
                </wp:positionV>
                <wp:extent cx="2388864" cy="622738"/>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cstate="print">
                          <a:extLst>
                            <a:ext uri="{28A0092B-C50C-407E-A947-70E740481C1C}">
                              <a14:useLocalDpi xmlns:a14="http://schemas.microsoft.com/office/drawing/2010/main" val="0"/>
                            </a:ext>
                          </a:extLst>
                        </a:blip>
                        <a:srcRect l="10330" t="27492" b="18726"/>
                        <a:stretch>
                          <a:fillRect/>
                        </a:stretch>
                      </pic:blipFill>
                      <pic:spPr bwMode="auto">
                        <a:xfrm>
                          <a:off x="0" y="0"/>
                          <a:ext cx="2404138" cy="626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tcPr>
        <w:p w14:paraId="61F1E36E" w14:textId="77777777" w:rsidR="007B41F5" w:rsidRPr="00301791" w:rsidRDefault="007B41F5" w:rsidP="00301791">
          <w:pPr>
            <w:rPr>
              <w:sz w:val="24"/>
            </w:rPr>
          </w:pPr>
        </w:p>
        <w:p w14:paraId="17AEDB57" w14:textId="77777777" w:rsidR="007B41F5" w:rsidRPr="00301791" w:rsidRDefault="007B41F5" w:rsidP="00301791">
          <w:pPr>
            <w:tabs>
              <w:tab w:val="left" w:pos="1440"/>
            </w:tabs>
            <w:overflowPunct w:val="0"/>
            <w:autoSpaceDE w:val="0"/>
            <w:autoSpaceDN w:val="0"/>
            <w:adjustRightInd w:val="0"/>
            <w:textAlignment w:val="baseline"/>
            <w:rPr>
              <w:sz w:val="24"/>
            </w:rPr>
          </w:pPr>
          <w:r w:rsidRPr="00301791">
            <w:rPr>
              <w:sz w:val="24"/>
            </w:rPr>
            <w:tab/>
          </w:r>
        </w:p>
        <w:p w14:paraId="2A214D0F" w14:textId="77777777" w:rsidR="007B41F5" w:rsidRPr="00301791" w:rsidRDefault="007B41F5" w:rsidP="00301791">
          <w:pPr>
            <w:overflowPunct w:val="0"/>
            <w:autoSpaceDE w:val="0"/>
            <w:autoSpaceDN w:val="0"/>
            <w:adjustRightInd w:val="0"/>
            <w:textAlignment w:val="baseline"/>
            <w:rPr>
              <w:sz w:val="24"/>
            </w:rPr>
          </w:pPr>
          <w:r w:rsidRPr="00301791">
            <w:rPr>
              <w:rFonts w:ascii="Candara" w:eastAsia="Candara" w:hAnsi="Candara" w:cs="Candara"/>
              <w:noProof/>
            </w:rPr>
            <w:drawing>
              <wp:anchor distT="0" distB="0" distL="0" distR="0" simplePos="0" relativeHeight="251659264" behindDoc="1" locked="0" layoutInCell="1" allowOverlap="1" wp14:anchorId="38AF3553" wp14:editId="349D77BC">
                <wp:simplePos x="0" y="0"/>
                <wp:positionH relativeFrom="page">
                  <wp:posOffset>1560808</wp:posOffset>
                </wp:positionH>
                <wp:positionV relativeFrom="paragraph">
                  <wp:posOffset>17036</wp:posOffset>
                </wp:positionV>
                <wp:extent cx="1085850" cy="658172"/>
                <wp:effectExtent l="0" t="0" r="0" b="889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 cstate="print"/>
                        <a:stretch>
                          <a:fillRect/>
                        </a:stretch>
                      </pic:blipFill>
                      <pic:spPr>
                        <a:xfrm>
                          <a:off x="0" y="0"/>
                          <a:ext cx="1085850" cy="658172"/>
                        </a:xfrm>
                        <a:prstGeom prst="rect">
                          <a:avLst/>
                        </a:prstGeom>
                      </pic:spPr>
                    </pic:pic>
                  </a:graphicData>
                </a:graphic>
                <wp14:sizeRelH relativeFrom="margin">
                  <wp14:pctWidth>0</wp14:pctWidth>
                </wp14:sizeRelH>
                <wp14:sizeRelV relativeFrom="margin">
                  <wp14:pctHeight>0</wp14:pctHeight>
                </wp14:sizeRelV>
              </wp:anchor>
            </w:drawing>
          </w:r>
        </w:p>
        <w:p w14:paraId="5A95F19E" w14:textId="77777777" w:rsidR="007B41F5" w:rsidRPr="00301791" w:rsidRDefault="007B41F5" w:rsidP="00301791">
          <w:pPr>
            <w:tabs>
              <w:tab w:val="left" w:pos="4020"/>
            </w:tabs>
            <w:overflowPunct w:val="0"/>
            <w:autoSpaceDE w:val="0"/>
            <w:autoSpaceDN w:val="0"/>
            <w:adjustRightInd w:val="0"/>
            <w:ind w:right="313"/>
            <w:textAlignment w:val="baseline"/>
            <w:rPr>
              <w:sz w:val="24"/>
            </w:rPr>
          </w:pPr>
        </w:p>
      </w:tc>
      <w:tc>
        <w:tcPr>
          <w:tcW w:w="3817" w:type="dxa"/>
        </w:tcPr>
        <w:p w14:paraId="45632AF1" w14:textId="77777777" w:rsidR="007B41F5" w:rsidRPr="00301791" w:rsidRDefault="007B41F5" w:rsidP="00301791">
          <w:pPr>
            <w:tabs>
              <w:tab w:val="center" w:pos="4536"/>
              <w:tab w:val="right" w:pos="9072"/>
            </w:tabs>
            <w:overflowPunct w:val="0"/>
            <w:autoSpaceDE w:val="0"/>
            <w:autoSpaceDN w:val="0"/>
            <w:adjustRightInd w:val="0"/>
            <w:textAlignment w:val="baseline"/>
            <w:rPr>
              <w:rFonts w:eastAsia="Calibri"/>
              <w:sz w:val="24"/>
            </w:rPr>
          </w:pPr>
        </w:p>
        <w:p w14:paraId="087332A6" w14:textId="77777777" w:rsidR="007B41F5" w:rsidRPr="00301791" w:rsidRDefault="007B41F5" w:rsidP="00301791">
          <w:pPr>
            <w:tabs>
              <w:tab w:val="center" w:pos="4536"/>
              <w:tab w:val="right" w:pos="9072"/>
            </w:tabs>
            <w:overflowPunct w:val="0"/>
            <w:autoSpaceDE w:val="0"/>
            <w:autoSpaceDN w:val="0"/>
            <w:adjustRightInd w:val="0"/>
            <w:textAlignment w:val="baseline"/>
            <w:rPr>
              <w:sz w:val="24"/>
            </w:rPr>
          </w:pPr>
          <w:r w:rsidRPr="00301791">
            <w:rPr>
              <w:noProof/>
            </w:rPr>
            <w:object w:dxaOrig="5564" w:dyaOrig="2040" w14:anchorId="18074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80pt;height:63.75pt;mso-width-percent:0;mso-height-percent:0;mso-width-percent:0;mso-height-percent:0">
                <v:imagedata r:id="rId3" o:title=""/>
              </v:shape>
              <o:OLEObject Type="Embed" ProgID="PBrush" ShapeID="_x0000_i1029" DrawAspect="Content" ObjectID="_1744022856" r:id="rId4"/>
            </w:object>
          </w:r>
        </w:p>
      </w:tc>
    </w:tr>
  </w:tbl>
  <w:p w14:paraId="0A86363C" w14:textId="77777777" w:rsidR="007B41F5" w:rsidRDefault="007B41F5" w:rsidP="00DD1CF6">
    <w:pPr>
      <w:pStyle w:val="Glava"/>
      <w:rPr>
        <w:rFonts w:cs="Arial"/>
        <w:b/>
        <w:bCs/>
        <w:sz w:val="23"/>
        <w:szCs w:val="23"/>
      </w:rPr>
    </w:pPr>
  </w:p>
  <w:p w14:paraId="59DB484E" w14:textId="77777777" w:rsidR="007B41F5" w:rsidRPr="00B05801" w:rsidRDefault="003B6E5D" w:rsidP="00054C93">
    <w:pPr>
      <w:pStyle w:val="Glava"/>
      <w:tabs>
        <w:tab w:val="clear" w:pos="4536"/>
        <w:tab w:val="clear" w:pos="9072"/>
        <w:tab w:val="left" w:pos="2115"/>
      </w:tabs>
      <w:rPr>
        <w:color w:val="00B050"/>
        <w:lang w:val="sl-SI"/>
      </w:rPr>
    </w:pPr>
    <w:r>
      <w:rPr>
        <w:color w:val="00B050"/>
      </w:rPr>
      <w:pict w14:anchorId="69F5E667">
        <v:rect id="_x0000_i1030" style="width:453.6pt;height:1.5pt" o:hralign="center" o:hrstd="t" o:hr="t" fillcolor="#a0a0a0" stroked="f"/>
      </w:pict>
    </w:r>
  </w:p>
  <w:p w14:paraId="4C71AE21" w14:textId="77777777" w:rsidR="007B41F5" w:rsidRPr="000F371E" w:rsidRDefault="007B41F5" w:rsidP="00DD1CF6">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F7B17A1"/>
    <w:multiLevelType w:val="hybridMultilevel"/>
    <w:tmpl w:val="32BA8460"/>
    <w:lvl w:ilvl="0" w:tplc="D3C8184A">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1565313"/>
    <w:multiLevelType w:val="multilevel"/>
    <w:tmpl w:val="EFDAFF42"/>
    <w:lvl w:ilvl="0">
      <w:start w:val="1"/>
      <w:numFmt w:val="decimal"/>
      <w:lvlText w:val="%1."/>
      <w:lvlJc w:val="left"/>
      <w:pPr>
        <w:ind w:left="360" w:hanging="360"/>
      </w:pPr>
    </w:lvl>
    <w:lvl w:ilvl="1">
      <w:start w:val="1"/>
      <w:numFmt w:val="decimal"/>
      <w:pStyle w:val="javnanaroilapodnaslo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E666F1"/>
    <w:multiLevelType w:val="hybridMultilevel"/>
    <w:tmpl w:val="0C2E8FC0"/>
    <w:lvl w:ilvl="0" w:tplc="46A831D6">
      <w:start w:val="10"/>
      <w:numFmt w:val="bullet"/>
      <w:pStyle w:val="Slog56"/>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CF77235"/>
    <w:multiLevelType w:val="hybridMultilevel"/>
    <w:tmpl w:val="F47E179C"/>
    <w:lvl w:ilvl="0" w:tplc="16FE4F06">
      <w:start w:val="10"/>
      <w:numFmt w:val="bullet"/>
      <w:pStyle w:val="Slog62"/>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1"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E847378"/>
    <w:multiLevelType w:val="hybridMultilevel"/>
    <w:tmpl w:val="A7503770"/>
    <w:lvl w:ilvl="0" w:tplc="4FEA4EA4">
      <w:start w:val="10"/>
      <w:numFmt w:val="bullet"/>
      <w:pStyle w:val="Slog7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20A8137E"/>
    <w:multiLevelType w:val="hybridMultilevel"/>
    <w:tmpl w:val="F8C0A7F4"/>
    <w:lvl w:ilvl="0" w:tplc="CD4A119C">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2110E41"/>
    <w:multiLevelType w:val="hybridMultilevel"/>
    <w:tmpl w:val="BB6A417C"/>
    <w:lvl w:ilvl="0" w:tplc="AE300A7C">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5C82FE1"/>
    <w:multiLevelType w:val="hybridMultilevel"/>
    <w:tmpl w:val="8D50DA2A"/>
    <w:lvl w:ilvl="0" w:tplc="B142A796">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65723F1"/>
    <w:multiLevelType w:val="hybridMultilevel"/>
    <w:tmpl w:val="EA6A7A4C"/>
    <w:lvl w:ilvl="0" w:tplc="547A6384">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5"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E5B172F"/>
    <w:multiLevelType w:val="hybridMultilevel"/>
    <w:tmpl w:val="C40CB89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06F486B"/>
    <w:multiLevelType w:val="hybridMultilevel"/>
    <w:tmpl w:val="F490C532"/>
    <w:lvl w:ilvl="0" w:tplc="9B1636DC">
      <w:start w:val="10"/>
      <w:numFmt w:val="bullet"/>
      <w:pStyle w:val="Slog7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76A0A2A"/>
    <w:multiLevelType w:val="hybridMultilevel"/>
    <w:tmpl w:val="8B0E2868"/>
    <w:lvl w:ilvl="0" w:tplc="8E20E51A">
      <w:start w:val="10"/>
      <w:numFmt w:val="bullet"/>
      <w:pStyle w:val="Slog57"/>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2"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5"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7B81D9C"/>
    <w:multiLevelType w:val="hybridMultilevel"/>
    <w:tmpl w:val="AF665364"/>
    <w:lvl w:ilvl="0" w:tplc="A80426E2">
      <w:start w:val="1"/>
      <w:numFmt w:val="bullet"/>
      <w:pStyle w:val="Slog72"/>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8D1486F"/>
    <w:multiLevelType w:val="hybridMultilevel"/>
    <w:tmpl w:val="AC745C64"/>
    <w:lvl w:ilvl="0" w:tplc="D8A48D5C">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CB86FCE"/>
    <w:multiLevelType w:val="hybridMultilevel"/>
    <w:tmpl w:val="8F8431CA"/>
    <w:lvl w:ilvl="0" w:tplc="5BCC03CC">
      <w:numFmt w:val="bullet"/>
      <w:pStyle w:val="Slog65"/>
      <w:lvlText w:val="-"/>
      <w:lvlJc w:val="left"/>
      <w:pPr>
        <w:ind w:left="360" w:hanging="360"/>
      </w:pPr>
      <w:rPr>
        <w:rFonts w:ascii="Calibri Light" w:eastAsia="Times New Roman" w:hAnsi="Calibri Ligh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50934F32"/>
    <w:multiLevelType w:val="hybridMultilevel"/>
    <w:tmpl w:val="E534B92C"/>
    <w:lvl w:ilvl="0" w:tplc="54629AAC">
      <w:start w:val="10"/>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3"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3552836"/>
    <w:multiLevelType w:val="hybridMultilevel"/>
    <w:tmpl w:val="7D7C882A"/>
    <w:lvl w:ilvl="0" w:tplc="53F2E31A">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15:restartNumberingAfterBreak="0">
    <w:nsid w:val="55A73CA4"/>
    <w:multiLevelType w:val="hybridMultilevel"/>
    <w:tmpl w:val="33AA607C"/>
    <w:lvl w:ilvl="0" w:tplc="007CD20E">
      <w:start w:val="10"/>
      <w:numFmt w:val="bullet"/>
      <w:pStyle w:val="Slog6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568E44D3"/>
    <w:multiLevelType w:val="hybridMultilevel"/>
    <w:tmpl w:val="8AF67110"/>
    <w:lvl w:ilvl="0" w:tplc="F690A310">
      <w:start w:val="10"/>
      <w:numFmt w:val="bullet"/>
      <w:pStyle w:val="Slog6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0" w15:restartNumberingAfterBreak="0">
    <w:nsid w:val="5AC20404"/>
    <w:multiLevelType w:val="hybridMultilevel"/>
    <w:tmpl w:val="8EE671EA"/>
    <w:lvl w:ilvl="0" w:tplc="AA4A732A">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5BB90A1A"/>
    <w:multiLevelType w:val="hybridMultilevel"/>
    <w:tmpl w:val="8C6EC30E"/>
    <w:lvl w:ilvl="0" w:tplc="54629AA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5DEC7B43"/>
    <w:multiLevelType w:val="hybridMultilevel"/>
    <w:tmpl w:val="07245D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5EEB3581"/>
    <w:multiLevelType w:val="hybridMultilevel"/>
    <w:tmpl w:val="3DDA466A"/>
    <w:lvl w:ilvl="0" w:tplc="B9C8AAEC">
      <w:start w:val="10"/>
      <w:numFmt w:val="bullet"/>
      <w:pStyle w:val="Slog58"/>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5F714B43"/>
    <w:multiLevelType w:val="hybridMultilevel"/>
    <w:tmpl w:val="1826BC68"/>
    <w:lvl w:ilvl="0" w:tplc="2F74BC3E">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5FB43CFF"/>
    <w:multiLevelType w:val="hybridMultilevel"/>
    <w:tmpl w:val="F1A8772A"/>
    <w:lvl w:ilvl="0" w:tplc="201E6968">
      <w:start w:val="10"/>
      <w:numFmt w:val="bullet"/>
      <w:pStyle w:val="Slog6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12B06D3"/>
    <w:multiLevelType w:val="hybridMultilevel"/>
    <w:tmpl w:val="2A94BE16"/>
    <w:lvl w:ilvl="0" w:tplc="0D969B68">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2"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6580327F"/>
    <w:multiLevelType w:val="hybridMultilevel"/>
    <w:tmpl w:val="EA042EC0"/>
    <w:lvl w:ilvl="0" w:tplc="D0E2E89A">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66EB0768"/>
    <w:multiLevelType w:val="hybridMultilevel"/>
    <w:tmpl w:val="8A0EB09E"/>
    <w:lvl w:ilvl="0" w:tplc="BA2A4FC6">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7"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F322D29"/>
    <w:multiLevelType w:val="hybridMultilevel"/>
    <w:tmpl w:val="878C75A2"/>
    <w:lvl w:ilvl="0" w:tplc="31CCDA2E">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3"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71A05738"/>
    <w:multiLevelType w:val="hybridMultilevel"/>
    <w:tmpl w:val="97E6BFC6"/>
    <w:lvl w:ilvl="0" w:tplc="54629AAC">
      <w:start w:val="10"/>
      <w:numFmt w:val="bullet"/>
      <w:lvlText w:val="-"/>
      <w:lvlJc w:val="left"/>
      <w:pPr>
        <w:ind w:left="757" w:hanging="360"/>
      </w:pPr>
      <w:rPr>
        <w:rFonts w:ascii="Times New Roman" w:eastAsia="Times New Roman" w:hAnsi="Times New Roman" w:cs="Times New Roman" w:hint="default"/>
      </w:rPr>
    </w:lvl>
    <w:lvl w:ilvl="1" w:tplc="04240003" w:tentative="1">
      <w:start w:val="1"/>
      <w:numFmt w:val="bullet"/>
      <w:lvlText w:val="o"/>
      <w:lvlJc w:val="left"/>
      <w:pPr>
        <w:ind w:left="1477" w:hanging="360"/>
      </w:pPr>
      <w:rPr>
        <w:rFonts w:ascii="Courier New" w:hAnsi="Courier New" w:cs="Courier New" w:hint="default"/>
      </w:rPr>
    </w:lvl>
    <w:lvl w:ilvl="2" w:tplc="04240005" w:tentative="1">
      <w:start w:val="1"/>
      <w:numFmt w:val="bullet"/>
      <w:lvlText w:val=""/>
      <w:lvlJc w:val="left"/>
      <w:pPr>
        <w:ind w:left="2197" w:hanging="360"/>
      </w:pPr>
      <w:rPr>
        <w:rFonts w:ascii="Wingdings" w:hAnsi="Wingdings" w:hint="default"/>
      </w:rPr>
    </w:lvl>
    <w:lvl w:ilvl="3" w:tplc="04240001" w:tentative="1">
      <w:start w:val="1"/>
      <w:numFmt w:val="bullet"/>
      <w:lvlText w:val=""/>
      <w:lvlJc w:val="left"/>
      <w:pPr>
        <w:ind w:left="2917" w:hanging="360"/>
      </w:pPr>
      <w:rPr>
        <w:rFonts w:ascii="Symbol" w:hAnsi="Symbol" w:hint="default"/>
      </w:rPr>
    </w:lvl>
    <w:lvl w:ilvl="4" w:tplc="04240003" w:tentative="1">
      <w:start w:val="1"/>
      <w:numFmt w:val="bullet"/>
      <w:lvlText w:val="o"/>
      <w:lvlJc w:val="left"/>
      <w:pPr>
        <w:ind w:left="3637" w:hanging="360"/>
      </w:pPr>
      <w:rPr>
        <w:rFonts w:ascii="Courier New" w:hAnsi="Courier New" w:cs="Courier New" w:hint="default"/>
      </w:rPr>
    </w:lvl>
    <w:lvl w:ilvl="5" w:tplc="04240005" w:tentative="1">
      <w:start w:val="1"/>
      <w:numFmt w:val="bullet"/>
      <w:lvlText w:val=""/>
      <w:lvlJc w:val="left"/>
      <w:pPr>
        <w:ind w:left="4357" w:hanging="360"/>
      </w:pPr>
      <w:rPr>
        <w:rFonts w:ascii="Wingdings" w:hAnsi="Wingdings" w:hint="default"/>
      </w:rPr>
    </w:lvl>
    <w:lvl w:ilvl="6" w:tplc="04240001" w:tentative="1">
      <w:start w:val="1"/>
      <w:numFmt w:val="bullet"/>
      <w:lvlText w:val=""/>
      <w:lvlJc w:val="left"/>
      <w:pPr>
        <w:ind w:left="5077" w:hanging="360"/>
      </w:pPr>
      <w:rPr>
        <w:rFonts w:ascii="Symbol" w:hAnsi="Symbol" w:hint="default"/>
      </w:rPr>
    </w:lvl>
    <w:lvl w:ilvl="7" w:tplc="04240003" w:tentative="1">
      <w:start w:val="1"/>
      <w:numFmt w:val="bullet"/>
      <w:lvlText w:val="o"/>
      <w:lvlJc w:val="left"/>
      <w:pPr>
        <w:ind w:left="5797" w:hanging="360"/>
      </w:pPr>
      <w:rPr>
        <w:rFonts w:ascii="Courier New" w:hAnsi="Courier New" w:cs="Courier New" w:hint="default"/>
      </w:rPr>
    </w:lvl>
    <w:lvl w:ilvl="8" w:tplc="04240005" w:tentative="1">
      <w:start w:val="1"/>
      <w:numFmt w:val="bullet"/>
      <w:lvlText w:val=""/>
      <w:lvlJc w:val="left"/>
      <w:pPr>
        <w:ind w:left="6517" w:hanging="360"/>
      </w:pPr>
      <w:rPr>
        <w:rFonts w:ascii="Wingdings" w:hAnsi="Wingdings" w:hint="default"/>
      </w:rPr>
    </w:lvl>
  </w:abstractNum>
  <w:abstractNum w:abstractNumId="95"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6"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num w:numId="1" w16cid:durableId="1682077662">
    <w:abstractNumId w:val="96"/>
  </w:num>
  <w:num w:numId="2" w16cid:durableId="8186886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5882240">
    <w:abstractNumId w:val="69"/>
  </w:num>
  <w:num w:numId="4" w16cid:durableId="2028022650">
    <w:abstractNumId w:val="54"/>
  </w:num>
  <w:num w:numId="5" w16cid:durableId="4670574">
    <w:abstractNumId w:val="32"/>
  </w:num>
  <w:num w:numId="6" w16cid:durableId="671370481">
    <w:abstractNumId w:val="86"/>
  </w:num>
  <w:num w:numId="7" w16cid:durableId="1203984962">
    <w:abstractNumId w:val="38"/>
  </w:num>
  <w:num w:numId="8" w16cid:durableId="2058553166">
    <w:abstractNumId w:val="89"/>
  </w:num>
  <w:num w:numId="9" w16cid:durableId="1246724009">
    <w:abstractNumId w:val="9"/>
  </w:num>
  <w:num w:numId="10" w16cid:durableId="1189175925">
    <w:abstractNumId w:val="92"/>
  </w:num>
  <w:num w:numId="11" w16cid:durableId="201789109">
    <w:abstractNumId w:val="26"/>
  </w:num>
  <w:num w:numId="12" w16cid:durableId="318460867">
    <w:abstractNumId w:val="71"/>
  </w:num>
  <w:num w:numId="13" w16cid:durableId="243270635">
    <w:abstractNumId w:val="91"/>
  </w:num>
  <w:num w:numId="14" w16cid:durableId="1771318579">
    <w:abstractNumId w:val="16"/>
  </w:num>
  <w:num w:numId="15" w16cid:durableId="1751077457">
    <w:abstractNumId w:val="11"/>
  </w:num>
  <w:num w:numId="16" w16cid:durableId="1046179568">
    <w:abstractNumId w:val="14"/>
  </w:num>
  <w:num w:numId="17" w16cid:durableId="1819029925">
    <w:abstractNumId w:val="56"/>
  </w:num>
  <w:num w:numId="18" w16cid:durableId="525364760">
    <w:abstractNumId w:val="95"/>
  </w:num>
  <w:num w:numId="19" w16cid:durableId="1742212610">
    <w:abstractNumId w:val="19"/>
  </w:num>
  <w:num w:numId="20" w16cid:durableId="2042396551">
    <w:abstractNumId w:val="10"/>
  </w:num>
  <w:num w:numId="21" w16cid:durableId="215775316">
    <w:abstractNumId w:val="42"/>
  </w:num>
  <w:num w:numId="22" w16cid:durableId="2124154148">
    <w:abstractNumId w:val="18"/>
  </w:num>
  <w:num w:numId="23" w16cid:durableId="1454863889">
    <w:abstractNumId w:val="79"/>
  </w:num>
  <w:num w:numId="24" w16cid:durableId="743141716">
    <w:abstractNumId w:val="61"/>
  </w:num>
  <w:num w:numId="25" w16cid:durableId="1982733997">
    <w:abstractNumId w:val="80"/>
  </w:num>
  <w:num w:numId="26" w16cid:durableId="696934306">
    <w:abstractNumId w:val="50"/>
  </w:num>
  <w:num w:numId="27" w16cid:durableId="286594321">
    <w:abstractNumId w:val="75"/>
  </w:num>
  <w:num w:numId="28" w16cid:durableId="66924312">
    <w:abstractNumId w:val="36"/>
  </w:num>
  <w:num w:numId="29" w16cid:durableId="1202787984">
    <w:abstractNumId w:val="36"/>
    <w:lvlOverride w:ilvl="0">
      <w:startOverride w:val="1"/>
    </w:lvlOverride>
  </w:num>
  <w:num w:numId="30" w16cid:durableId="1932857855">
    <w:abstractNumId w:val="66"/>
  </w:num>
  <w:num w:numId="31" w16cid:durableId="2023776106">
    <w:abstractNumId w:val="49"/>
  </w:num>
  <w:num w:numId="32" w16cid:durableId="1912305927">
    <w:abstractNumId w:val="59"/>
  </w:num>
  <w:num w:numId="33" w16cid:durableId="1571882664">
    <w:abstractNumId w:val="23"/>
  </w:num>
  <w:num w:numId="34" w16cid:durableId="762456609">
    <w:abstractNumId w:val="45"/>
  </w:num>
  <w:num w:numId="35" w16cid:durableId="325666668">
    <w:abstractNumId w:val="46"/>
  </w:num>
  <w:num w:numId="36" w16cid:durableId="1376732957">
    <w:abstractNumId w:val="15"/>
  </w:num>
  <w:num w:numId="37" w16cid:durableId="707880181">
    <w:abstractNumId w:val="93"/>
  </w:num>
  <w:num w:numId="38" w16cid:durableId="852689741">
    <w:abstractNumId w:val="52"/>
  </w:num>
  <w:num w:numId="39" w16cid:durableId="192353193">
    <w:abstractNumId w:val="21"/>
  </w:num>
  <w:num w:numId="40" w16cid:durableId="880167136">
    <w:abstractNumId w:val="82"/>
  </w:num>
  <w:num w:numId="41" w16cid:durableId="511576134">
    <w:abstractNumId w:val="58"/>
  </w:num>
  <w:num w:numId="42" w16cid:durableId="859129466">
    <w:abstractNumId w:val="88"/>
  </w:num>
  <w:num w:numId="43" w16cid:durableId="1756828664">
    <w:abstractNumId w:val="33"/>
  </w:num>
  <w:num w:numId="44" w16cid:durableId="1147817250">
    <w:abstractNumId w:val="30"/>
  </w:num>
  <w:num w:numId="45" w16cid:durableId="2038895418">
    <w:abstractNumId w:val="35"/>
  </w:num>
  <w:num w:numId="46" w16cid:durableId="984164152">
    <w:abstractNumId w:val="83"/>
  </w:num>
  <w:num w:numId="47" w16cid:durableId="1000038897">
    <w:abstractNumId w:val="53"/>
  </w:num>
  <w:num w:numId="48" w16cid:durableId="983236737">
    <w:abstractNumId w:val="64"/>
  </w:num>
  <w:num w:numId="49" w16cid:durableId="770901891">
    <w:abstractNumId w:val="48"/>
  </w:num>
  <w:num w:numId="50" w16cid:durableId="1828135350">
    <w:abstractNumId w:val="41"/>
    <w:lvlOverride w:ilvl="0">
      <w:startOverride w:val="1"/>
    </w:lvlOverride>
  </w:num>
  <w:num w:numId="51" w16cid:durableId="65567607">
    <w:abstractNumId w:val="51"/>
  </w:num>
  <w:num w:numId="52" w16cid:durableId="130485945">
    <w:abstractNumId w:val="47"/>
  </w:num>
  <w:num w:numId="53" w16cid:durableId="1237669949">
    <w:abstractNumId w:val="12"/>
  </w:num>
  <w:num w:numId="54" w16cid:durableId="48920189">
    <w:abstractNumId w:val="55"/>
  </w:num>
  <w:num w:numId="55" w16cid:durableId="728305932">
    <w:abstractNumId w:val="87"/>
  </w:num>
  <w:num w:numId="56" w16cid:durableId="1656881987">
    <w:abstractNumId w:val="40"/>
  </w:num>
  <w:num w:numId="57" w16cid:durableId="1707171948">
    <w:abstractNumId w:val="81"/>
  </w:num>
  <w:num w:numId="58" w16cid:durableId="177620738">
    <w:abstractNumId w:val="31"/>
  </w:num>
  <w:num w:numId="59" w16cid:durableId="2109347213">
    <w:abstractNumId w:val="43"/>
  </w:num>
  <w:num w:numId="60" w16cid:durableId="1755513712">
    <w:abstractNumId w:val="37"/>
  </w:num>
  <w:num w:numId="61" w16cid:durableId="1238327570">
    <w:abstractNumId w:val="63"/>
  </w:num>
  <w:num w:numId="62" w16cid:durableId="1528565350">
    <w:abstractNumId w:val="29"/>
  </w:num>
  <w:num w:numId="63" w16cid:durableId="2018147938">
    <w:abstractNumId w:val="90"/>
  </w:num>
  <w:num w:numId="64" w16cid:durableId="1907451655">
    <w:abstractNumId w:val="84"/>
  </w:num>
  <w:num w:numId="65" w16cid:durableId="1972442151">
    <w:abstractNumId w:val="78"/>
  </w:num>
  <w:num w:numId="66" w16cid:durableId="1788965222">
    <w:abstractNumId w:val="25"/>
  </w:num>
  <w:num w:numId="67" w16cid:durableId="876816763">
    <w:abstractNumId w:val="27"/>
  </w:num>
  <w:num w:numId="68" w16cid:durableId="457843771">
    <w:abstractNumId w:val="13"/>
  </w:num>
  <w:num w:numId="69" w16cid:durableId="91054638">
    <w:abstractNumId w:val="65"/>
  </w:num>
  <w:num w:numId="70" w16cid:durableId="1539705560">
    <w:abstractNumId w:val="85"/>
  </w:num>
  <w:num w:numId="71" w16cid:durableId="9260929">
    <w:abstractNumId w:val="28"/>
  </w:num>
  <w:num w:numId="72" w16cid:durableId="892890345">
    <w:abstractNumId w:val="76"/>
  </w:num>
  <w:num w:numId="73" w16cid:durableId="220941908">
    <w:abstractNumId w:val="17"/>
  </w:num>
  <w:num w:numId="74" w16cid:durableId="1060858482">
    <w:abstractNumId w:val="44"/>
  </w:num>
  <w:num w:numId="75" w16cid:durableId="1738940681">
    <w:abstractNumId w:val="74"/>
  </w:num>
  <w:num w:numId="76" w16cid:durableId="689338402">
    <w:abstractNumId w:val="70"/>
  </w:num>
  <w:num w:numId="77" w16cid:durableId="910769857">
    <w:abstractNumId w:val="20"/>
  </w:num>
  <w:num w:numId="78" w16cid:durableId="1881896621">
    <w:abstractNumId w:val="60"/>
  </w:num>
  <w:num w:numId="79" w16cid:durableId="1274824526">
    <w:abstractNumId w:val="68"/>
  </w:num>
  <w:num w:numId="80" w16cid:durableId="2113090840">
    <w:abstractNumId w:val="67"/>
  </w:num>
  <w:num w:numId="81" w16cid:durableId="1763914452">
    <w:abstractNumId w:val="72"/>
  </w:num>
  <w:num w:numId="82" w16cid:durableId="712844847">
    <w:abstractNumId w:val="62"/>
  </w:num>
  <w:num w:numId="83" w16cid:durableId="649748529">
    <w:abstractNumId w:val="57"/>
  </w:num>
  <w:num w:numId="84" w16cid:durableId="1854345694">
    <w:abstractNumId w:val="77"/>
  </w:num>
  <w:num w:numId="85" w16cid:durableId="2082022005">
    <w:abstractNumId w:val="22"/>
  </w:num>
  <w:num w:numId="86" w16cid:durableId="1283726816">
    <w:abstractNumId w:val="94"/>
  </w:num>
  <w:num w:numId="87" w16cid:durableId="371656387">
    <w:abstractNumId w:val="73"/>
  </w:num>
  <w:num w:numId="88" w16cid:durableId="1342657349">
    <w:abstractNumId w:val="39"/>
  </w:num>
  <w:num w:numId="89" w16cid:durableId="16700204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61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E1"/>
    <w:rsid w:val="000006BC"/>
    <w:rsid w:val="00001A0B"/>
    <w:rsid w:val="00002976"/>
    <w:rsid w:val="000032E4"/>
    <w:rsid w:val="0000342B"/>
    <w:rsid w:val="000043D1"/>
    <w:rsid w:val="00004558"/>
    <w:rsid w:val="000046E4"/>
    <w:rsid w:val="00004AD2"/>
    <w:rsid w:val="00005BE7"/>
    <w:rsid w:val="00006AC7"/>
    <w:rsid w:val="000118BA"/>
    <w:rsid w:val="00011E16"/>
    <w:rsid w:val="0001218F"/>
    <w:rsid w:val="00012D7B"/>
    <w:rsid w:val="0001549D"/>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4B75"/>
    <w:rsid w:val="00025B57"/>
    <w:rsid w:val="00025D54"/>
    <w:rsid w:val="00026171"/>
    <w:rsid w:val="00026BA9"/>
    <w:rsid w:val="00026F12"/>
    <w:rsid w:val="00027A08"/>
    <w:rsid w:val="0003045E"/>
    <w:rsid w:val="000305A4"/>
    <w:rsid w:val="00030C49"/>
    <w:rsid w:val="00030ECD"/>
    <w:rsid w:val="000323C7"/>
    <w:rsid w:val="000327F9"/>
    <w:rsid w:val="00032F58"/>
    <w:rsid w:val="00033C84"/>
    <w:rsid w:val="00035068"/>
    <w:rsid w:val="00035AF1"/>
    <w:rsid w:val="00035C67"/>
    <w:rsid w:val="00036430"/>
    <w:rsid w:val="00036FB0"/>
    <w:rsid w:val="00037133"/>
    <w:rsid w:val="0003761B"/>
    <w:rsid w:val="00037C14"/>
    <w:rsid w:val="00037D6D"/>
    <w:rsid w:val="00041422"/>
    <w:rsid w:val="000424C9"/>
    <w:rsid w:val="000425F5"/>
    <w:rsid w:val="00043438"/>
    <w:rsid w:val="0004374C"/>
    <w:rsid w:val="00043864"/>
    <w:rsid w:val="00044040"/>
    <w:rsid w:val="00045205"/>
    <w:rsid w:val="0004582F"/>
    <w:rsid w:val="00045E2A"/>
    <w:rsid w:val="00046222"/>
    <w:rsid w:val="00046E2A"/>
    <w:rsid w:val="00046FD2"/>
    <w:rsid w:val="00047141"/>
    <w:rsid w:val="000474F7"/>
    <w:rsid w:val="000500F5"/>
    <w:rsid w:val="00050360"/>
    <w:rsid w:val="000503C1"/>
    <w:rsid w:val="00050770"/>
    <w:rsid w:val="00051ACB"/>
    <w:rsid w:val="00051DDA"/>
    <w:rsid w:val="0005295E"/>
    <w:rsid w:val="00053417"/>
    <w:rsid w:val="00054210"/>
    <w:rsid w:val="000542CF"/>
    <w:rsid w:val="000547A7"/>
    <w:rsid w:val="00054C93"/>
    <w:rsid w:val="00054DB0"/>
    <w:rsid w:val="00054F3E"/>
    <w:rsid w:val="000553F4"/>
    <w:rsid w:val="00055483"/>
    <w:rsid w:val="00057273"/>
    <w:rsid w:val="0005737F"/>
    <w:rsid w:val="00057460"/>
    <w:rsid w:val="00057A4D"/>
    <w:rsid w:val="00060DBC"/>
    <w:rsid w:val="000620CE"/>
    <w:rsid w:val="00062161"/>
    <w:rsid w:val="00062BC7"/>
    <w:rsid w:val="000638C1"/>
    <w:rsid w:val="00064063"/>
    <w:rsid w:val="00064F15"/>
    <w:rsid w:val="00065299"/>
    <w:rsid w:val="000655CE"/>
    <w:rsid w:val="000655E4"/>
    <w:rsid w:val="000661F1"/>
    <w:rsid w:val="00066658"/>
    <w:rsid w:val="000666FC"/>
    <w:rsid w:val="000668BC"/>
    <w:rsid w:val="00070064"/>
    <w:rsid w:val="00072BFE"/>
    <w:rsid w:val="00073F58"/>
    <w:rsid w:val="00074502"/>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0D67"/>
    <w:rsid w:val="00091053"/>
    <w:rsid w:val="00091B23"/>
    <w:rsid w:val="00092210"/>
    <w:rsid w:val="000931E0"/>
    <w:rsid w:val="00094BDC"/>
    <w:rsid w:val="00095AB8"/>
    <w:rsid w:val="00096800"/>
    <w:rsid w:val="0009699B"/>
    <w:rsid w:val="00097F30"/>
    <w:rsid w:val="000A0178"/>
    <w:rsid w:val="000A07FF"/>
    <w:rsid w:val="000A0F33"/>
    <w:rsid w:val="000A10C4"/>
    <w:rsid w:val="000A3812"/>
    <w:rsid w:val="000A4FC5"/>
    <w:rsid w:val="000A5493"/>
    <w:rsid w:val="000A6651"/>
    <w:rsid w:val="000A67ED"/>
    <w:rsid w:val="000A6D0E"/>
    <w:rsid w:val="000A73FE"/>
    <w:rsid w:val="000B0159"/>
    <w:rsid w:val="000B0773"/>
    <w:rsid w:val="000B0A79"/>
    <w:rsid w:val="000B0C35"/>
    <w:rsid w:val="000B0F12"/>
    <w:rsid w:val="000B0F95"/>
    <w:rsid w:val="000B1645"/>
    <w:rsid w:val="000B1A67"/>
    <w:rsid w:val="000B20B0"/>
    <w:rsid w:val="000B3A55"/>
    <w:rsid w:val="000B3BE2"/>
    <w:rsid w:val="000B3E92"/>
    <w:rsid w:val="000B4125"/>
    <w:rsid w:val="000B41D9"/>
    <w:rsid w:val="000B5855"/>
    <w:rsid w:val="000B607C"/>
    <w:rsid w:val="000B6D3D"/>
    <w:rsid w:val="000B7837"/>
    <w:rsid w:val="000B7CDE"/>
    <w:rsid w:val="000C0D76"/>
    <w:rsid w:val="000C1380"/>
    <w:rsid w:val="000C1468"/>
    <w:rsid w:val="000C15DD"/>
    <w:rsid w:val="000C16E9"/>
    <w:rsid w:val="000C1860"/>
    <w:rsid w:val="000C30B3"/>
    <w:rsid w:val="000C4B35"/>
    <w:rsid w:val="000C4D95"/>
    <w:rsid w:val="000C5494"/>
    <w:rsid w:val="000C6B73"/>
    <w:rsid w:val="000C71CC"/>
    <w:rsid w:val="000C777D"/>
    <w:rsid w:val="000D0AED"/>
    <w:rsid w:val="000D0D17"/>
    <w:rsid w:val="000D2419"/>
    <w:rsid w:val="000D2FEB"/>
    <w:rsid w:val="000D525D"/>
    <w:rsid w:val="000D5AF9"/>
    <w:rsid w:val="000D5CE7"/>
    <w:rsid w:val="000D5E5B"/>
    <w:rsid w:val="000D6613"/>
    <w:rsid w:val="000D6B26"/>
    <w:rsid w:val="000E0184"/>
    <w:rsid w:val="000E023E"/>
    <w:rsid w:val="000E0D07"/>
    <w:rsid w:val="000E1A07"/>
    <w:rsid w:val="000E1FA7"/>
    <w:rsid w:val="000E42D5"/>
    <w:rsid w:val="000E5174"/>
    <w:rsid w:val="000E5871"/>
    <w:rsid w:val="000F0844"/>
    <w:rsid w:val="000F0E2B"/>
    <w:rsid w:val="000F12CB"/>
    <w:rsid w:val="000F1591"/>
    <w:rsid w:val="000F2C61"/>
    <w:rsid w:val="000F2D4A"/>
    <w:rsid w:val="000F2EF5"/>
    <w:rsid w:val="000F3347"/>
    <w:rsid w:val="000F371E"/>
    <w:rsid w:val="000F3C6C"/>
    <w:rsid w:val="000F410A"/>
    <w:rsid w:val="000F41D2"/>
    <w:rsid w:val="000F5035"/>
    <w:rsid w:val="000F50AE"/>
    <w:rsid w:val="000F58D5"/>
    <w:rsid w:val="000F75B3"/>
    <w:rsid w:val="000F7A57"/>
    <w:rsid w:val="000F7EFC"/>
    <w:rsid w:val="00100978"/>
    <w:rsid w:val="0010266E"/>
    <w:rsid w:val="00102ABE"/>
    <w:rsid w:val="00102C27"/>
    <w:rsid w:val="001039F2"/>
    <w:rsid w:val="00104308"/>
    <w:rsid w:val="0010571A"/>
    <w:rsid w:val="00105B04"/>
    <w:rsid w:val="00105EDC"/>
    <w:rsid w:val="0011040A"/>
    <w:rsid w:val="00110466"/>
    <w:rsid w:val="0011133E"/>
    <w:rsid w:val="00112A0C"/>
    <w:rsid w:val="00113049"/>
    <w:rsid w:val="0011336D"/>
    <w:rsid w:val="00113C83"/>
    <w:rsid w:val="00114A51"/>
    <w:rsid w:val="00117661"/>
    <w:rsid w:val="00120423"/>
    <w:rsid w:val="00121222"/>
    <w:rsid w:val="00123B22"/>
    <w:rsid w:val="00123EFC"/>
    <w:rsid w:val="001243C8"/>
    <w:rsid w:val="0012518F"/>
    <w:rsid w:val="00125974"/>
    <w:rsid w:val="00125CC8"/>
    <w:rsid w:val="001260A0"/>
    <w:rsid w:val="0012629E"/>
    <w:rsid w:val="00126343"/>
    <w:rsid w:val="00126A6E"/>
    <w:rsid w:val="00126FAE"/>
    <w:rsid w:val="0013019B"/>
    <w:rsid w:val="00130802"/>
    <w:rsid w:val="0013095A"/>
    <w:rsid w:val="001315A5"/>
    <w:rsid w:val="00132A86"/>
    <w:rsid w:val="0013303E"/>
    <w:rsid w:val="00133A54"/>
    <w:rsid w:val="0013468E"/>
    <w:rsid w:val="00134FBD"/>
    <w:rsid w:val="00135315"/>
    <w:rsid w:val="00135D79"/>
    <w:rsid w:val="001373C9"/>
    <w:rsid w:val="00137491"/>
    <w:rsid w:val="00137A84"/>
    <w:rsid w:val="00137BC9"/>
    <w:rsid w:val="001403EB"/>
    <w:rsid w:val="001408E4"/>
    <w:rsid w:val="00140932"/>
    <w:rsid w:val="00141B07"/>
    <w:rsid w:val="00142EA7"/>
    <w:rsid w:val="0014612A"/>
    <w:rsid w:val="00147EE2"/>
    <w:rsid w:val="001506C0"/>
    <w:rsid w:val="00151246"/>
    <w:rsid w:val="0015223C"/>
    <w:rsid w:val="00153503"/>
    <w:rsid w:val="00154171"/>
    <w:rsid w:val="00154D08"/>
    <w:rsid w:val="00156226"/>
    <w:rsid w:val="00156D71"/>
    <w:rsid w:val="001573B1"/>
    <w:rsid w:val="001606AC"/>
    <w:rsid w:val="0016142B"/>
    <w:rsid w:val="00161A57"/>
    <w:rsid w:val="00161B7F"/>
    <w:rsid w:val="00162AD7"/>
    <w:rsid w:val="00162F6F"/>
    <w:rsid w:val="00163F96"/>
    <w:rsid w:val="00164343"/>
    <w:rsid w:val="00165362"/>
    <w:rsid w:val="001661B6"/>
    <w:rsid w:val="00166C62"/>
    <w:rsid w:val="00166D2E"/>
    <w:rsid w:val="00166EBD"/>
    <w:rsid w:val="00166F94"/>
    <w:rsid w:val="00167966"/>
    <w:rsid w:val="00167DCD"/>
    <w:rsid w:val="00170009"/>
    <w:rsid w:val="0017054E"/>
    <w:rsid w:val="00171491"/>
    <w:rsid w:val="0017153B"/>
    <w:rsid w:val="00172940"/>
    <w:rsid w:val="00173384"/>
    <w:rsid w:val="00173BE6"/>
    <w:rsid w:val="00173EF6"/>
    <w:rsid w:val="0017591C"/>
    <w:rsid w:val="00175DC4"/>
    <w:rsid w:val="00175E77"/>
    <w:rsid w:val="00180376"/>
    <w:rsid w:val="001805E3"/>
    <w:rsid w:val="0018176C"/>
    <w:rsid w:val="00181E19"/>
    <w:rsid w:val="00182895"/>
    <w:rsid w:val="00182CD7"/>
    <w:rsid w:val="001830EA"/>
    <w:rsid w:val="001833B6"/>
    <w:rsid w:val="001834A4"/>
    <w:rsid w:val="00183D99"/>
    <w:rsid w:val="00184562"/>
    <w:rsid w:val="00185C49"/>
    <w:rsid w:val="00186C6C"/>
    <w:rsid w:val="0018721A"/>
    <w:rsid w:val="00187843"/>
    <w:rsid w:val="0019005E"/>
    <w:rsid w:val="00191780"/>
    <w:rsid w:val="00193A93"/>
    <w:rsid w:val="00194A17"/>
    <w:rsid w:val="00194EB7"/>
    <w:rsid w:val="00195B9D"/>
    <w:rsid w:val="001962E1"/>
    <w:rsid w:val="00196C37"/>
    <w:rsid w:val="00196DD0"/>
    <w:rsid w:val="001A02B0"/>
    <w:rsid w:val="001A0E1B"/>
    <w:rsid w:val="001A10FF"/>
    <w:rsid w:val="001A1721"/>
    <w:rsid w:val="001A19EC"/>
    <w:rsid w:val="001A21CE"/>
    <w:rsid w:val="001A2983"/>
    <w:rsid w:val="001A2F2B"/>
    <w:rsid w:val="001A4112"/>
    <w:rsid w:val="001A5657"/>
    <w:rsid w:val="001A5BB2"/>
    <w:rsid w:val="001A66D5"/>
    <w:rsid w:val="001A7B66"/>
    <w:rsid w:val="001B0C68"/>
    <w:rsid w:val="001B15EF"/>
    <w:rsid w:val="001B16F0"/>
    <w:rsid w:val="001B1F82"/>
    <w:rsid w:val="001B2B4D"/>
    <w:rsid w:val="001B3457"/>
    <w:rsid w:val="001B3ACC"/>
    <w:rsid w:val="001B3B13"/>
    <w:rsid w:val="001B3ECD"/>
    <w:rsid w:val="001B4496"/>
    <w:rsid w:val="001B4EF5"/>
    <w:rsid w:val="001B5969"/>
    <w:rsid w:val="001B6111"/>
    <w:rsid w:val="001B6E75"/>
    <w:rsid w:val="001B764A"/>
    <w:rsid w:val="001C1DDD"/>
    <w:rsid w:val="001C2146"/>
    <w:rsid w:val="001C281E"/>
    <w:rsid w:val="001C2C15"/>
    <w:rsid w:val="001C3BB3"/>
    <w:rsid w:val="001C3D71"/>
    <w:rsid w:val="001C3FA4"/>
    <w:rsid w:val="001C4AE4"/>
    <w:rsid w:val="001C5B54"/>
    <w:rsid w:val="001C6472"/>
    <w:rsid w:val="001C6583"/>
    <w:rsid w:val="001C6A35"/>
    <w:rsid w:val="001D06FC"/>
    <w:rsid w:val="001D0E0E"/>
    <w:rsid w:val="001D3818"/>
    <w:rsid w:val="001D4A13"/>
    <w:rsid w:val="001D60D6"/>
    <w:rsid w:val="001D69E2"/>
    <w:rsid w:val="001D6A5F"/>
    <w:rsid w:val="001D6F2C"/>
    <w:rsid w:val="001D74A7"/>
    <w:rsid w:val="001D7AAF"/>
    <w:rsid w:val="001D7F8D"/>
    <w:rsid w:val="001E0252"/>
    <w:rsid w:val="001E05DF"/>
    <w:rsid w:val="001E1201"/>
    <w:rsid w:val="001E121E"/>
    <w:rsid w:val="001E1DBE"/>
    <w:rsid w:val="001E2072"/>
    <w:rsid w:val="001E2FAE"/>
    <w:rsid w:val="001E44C1"/>
    <w:rsid w:val="001E6492"/>
    <w:rsid w:val="001E6E24"/>
    <w:rsid w:val="001E7841"/>
    <w:rsid w:val="001E7C4F"/>
    <w:rsid w:val="001E7DB4"/>
    <w:rsid w:val="001F00BB"/>
    <w:rsid w:val="001F017A"/>
    <w:rsid w:val="001F0B4E"/>
    <w:rsid w:val="001F0E39"/>
    <w:rsid w:val="001F0F13"/>
    <w:rsid w:val="001F38E6"/>
    <w:rsid w:val="001F3E3F"/>
    <w:rsid w:val="001F4358"/>
    <w:rsid w:val="001F524D"/>
    <w:rsid w:val="001F711B"/>
    <w:rsid w:val="001F74EE"/>
    <w:rsid w:val="001F78B3"/>
    <w:rsid w:val="00200CFB"/>
    <w:rsid w:val="00201F59"/>
    <w:rsid w:val="00202551"/>
    <w:rsid w:val="00202584"/>
    <w:rsid w:val="002077C2"/>
    <w:rsid w:val="00207A89"/>
    <w:rsid w:val="00207ADC"/>
    <w:rsid w:val="00207DE5"/>
    <w:rsid w:val="00210D4E"/>
    <w:rsid w:val="002128B4"/>
    <w:rsid w:val="00212D3D"/>
    <w:rsid w:val="00213101"/>
    <w:rsid w:val="00214C9B"/>
    <w:rsid w:val="00214DA6"/>
    <w:rsid w:val="00215289"/>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5B43"/>
    <w:rsid w:val="002260AF"/>
    <w:rsid w:val="00226760"/>
    <w:rsid w:val="002270DC"/>
    <w:rsid w:val="0022719E"/>
    <w:rsid w:val="00227F24"/>
    <w:rsid w:val="00230382"/>
    <w:rsid w:val="00230A7D"/>
    <w:rsid w:val="00230C71"/>
    <w:rsid w:val="00231BD9"/>
    <w:rsid w:val="002322E1"/>
    <w:rsid w:val="00232D51"/>
    <w:rsid w:val="002330AC"/>
    <w:rsid w:val="00233455"/>
    <w:rsid w:val="00235243"/>
    <w:rsid w:val="00235A0E"/>
    <w:rsid w:val="00235B25"/>
    <w:rsid w:val="0023707C"/>
    <w:rsid w:val="00237E7C"/>
    <w:rsid w:val="00241BD3"/>
    <w:rsid w:val="00242759"/>
    <w:rsid w:val="00242A4C"/>
    <w:rsid w:val="002431CF"/>
    <w:rsid w:val="0024369F"/>
    <w:rsid w:val="00244020"/>
    <w:rsid w:val="002456D7"/>
    <w:rsid w:val="002466BC"/>
    <w:rsid w:val="002472F9"/>
    <w:rsid w:val="002472FA"/>
    <w:rsid w:val="0025103F"/>
    <w:rsid w:val="0025191F"/>
    <w:rsid w:val="00251EE3"/>
    <w:rsid w:val="002525CC"/>
    <w:rsid w:val="00252BD1"/>
    <w:rsid w:val="0025303B"/>
    <w:rsid w:val="00254186"/>
    <w:rsid w:val="0025438E"/>
    <w:rsid w:val="002547DF"/>
    <w:rsid w:val="00255124"/>
    <w:rsid w:val="002555C0"/>
    <w:rsid w:val="00257277"/>
    <w:rsid w:val="00257D50"/>
    <w:rsid w:val="002600E8"/>
    <w:rsid w:val="00260697"/>
    <w:rsid w:val="002606B1"/>
    <w:rsid w:val="002628E3"/>
    <w:rsid w:val="0026293D"/>
    <w:rsid w:val="00262A48"/>
    <w:rsid w:val="00262BA8"/>
    <w:rsid w:val="0026365C"/>
    <w:rsid w:val="00263873"/>
    <w:rsid w:val="00263B1E"/>
    <w:rsid w:val="00263EE3"/>
    <w:rsid w:val="0026588F"/>
    <w:rsid w:val="002674DE"/>
    <w:rsid w:val="00270350"/>
    <w:rsid w:val="002708CB"/>
    <w:rsid w:val="00270BC9"/>
    <w:rsid w:val="002712B1"/>
    <w:rsid w:val="002713B1"/>
    <w:rsid w:val="0027268F"/>
    <w:rsid w:val="00272E80"/>
    <w:rsid w:val="00273722"/>
    <w:rsid w:val="0027461A"/>
    <w:rsid w:val="002763E3"/>
    <w:rsid w:val="002772DC"/>
    <w:rsid w:val="00277488"/>
    <w:rsid w:val="00277712"/>
    <w:rsid w:val="0028083F"/>
    <w:rsid w:val="00280ADA"/>
    <w:rsid w:val="00281512"/>
    <w:rsid w:val="0028194B"/>
    <w:rsid w:val="00281F55"/>
    <w:rsid w:val="00284A88"/>
    <w:rsid w:val="00286431"/>
    <w:rsid w:val="00286867"/>
    <w:rsid w:val="00291894"/>
    <w:rsid w:val="00292FB1"/>
    <w:rsid w:val="002937DB"/>
    <w:rsid w:val="00294564"/>
    <w:rsid w:val="002946C9"/>
    <w:rsid w:val="002965F3"/>
    <w:rsid w:val="00296D91"/>
    <w:rsid w:val="0029702B"/>
    <w:rsid w:val="0029767B"/>
    <w:rsid w:val="002A1DC2"/>
    <w:rsid w:val="002A225B"/>
    <w:rsid w:val="002A29D7"/>
    <w:rsid w:val="002A31CF"/>
    <w:rsid w:val="002A3459"/>
    <w:rsid w:val="002A3E31"/>
    <w:rsid w:val="002A4FEC"/>
    <w:rsid w:val="002A72CB"/>
    <w:rsid w:val="002A7D9D"/>
    <w:rsid w:val="002B06D7"/>
    <w:rsid w:val="002B09D1"/>
    <w:rsid w:val="002B120F"/>
    <w:rsid w:val="002B16D3"/>
    <w:rsid w:val="002B1C93"/>
    <w:rsid w:val="002B224F"/>
    <w:rsid w:val="002B2908"/>
    <w:rsid w:val="002B29F4"/>
    <w:rsid w:val="002B2C61"/>
    <w:rsid w:val="002B4EDC"/>
    <w:rsid w:val="002B5093"/>
    <w:rsid w:val="002B569D"/>
    <w:rsid w:val="002B573F"/>
    <w:rsid w:val="002B65DE"/>
    <w:rsid w:val="002B768B"/>
    <w:rsid w:val="002B7A87"/>
    <w:rsid w:val="002C000B"/>
    <w:rsid w:val="002C2580"/>
    <w:rsid w:val="002C2A9A"/>
    <w:rsid w:val="002C2BF3"/>
    <w:rsid w:val="002C2FB1"/>
    <w:rsid w:val="002C3C74"/>
    <w:rsid w:val="002C3E73"/>
    <w:rsid w:val="002C5939"/>
    <w:rsid w:val="002D22FF"/>
    <w:rsid w:val="002D2CEA"/>
    <w:rsid w:val="002D3270"/>
    <w:rsid w:val="002D35AA"/>
    <w:rsid w:val="002D45D6"/>
    <w:rsid w:val="002D462F"/>
    <w:rsid w:val="002D47DB"/>
    <w:rsid w:val="002D4D9C"/>
    <w:rsid w:val="002D69A5"/>
    <w:rsid w:val="002D6BE0"/>
    <w:rsid w:val="002E0457"/>
    <w:rsid w:val="002E1A43"/>
    <w:rsid w:val="002E1D1D"/>
    <w:rsid w:val="002E258F"/>
    <w:rsid w:val="002E313C"/>
    <w:rsid w:val="002E31FF"/>
    <w:rsid w:val="002E3921"/>
    <w:rsid w:val="002E3D2F"/>
    <w:rsid w:val="002E4CC4"/>
    <w:rsid w:val="002E4F30"/>
    <w:rsid w:val="002E5E1A"/>
    <w:rsid w:val="002E6D4B"/>
    <w:rsid w:val="002E78E4"/>
    <w:rsid w:val="002E7D3C"/>
    <w:rsid w:val="002F0071"/>
    <w:rsid w:val="002F071C"/>
    <w:rsid w:val="002F13E3"/>
    <w:rsid w:val="002F1728"/>
    <w:rsid w:val="002F1EB5"/>
    <w:rsid w:val="002F2013"/>
    <w:rsid w:val="002F248C"/>
    <w:rsid w:val="002F2EE9"/>
    <w:rsid w:val="002F346E"/>
    <w:rsid w:val="002F38E9"/>
    <w:rsid w:val="002F3A1A"/>
    <w:rsid w:val="002F3A1D"/>
    <w:rsid w:val="002F53D6"/>
    <w:rsid w:val="002F574E"/>
    <w:rsid w:val="002F6625"/>
    <w:rsid w:val="002F6D4E"/>
    <w:rsid w:val="002F7066"/>
    <w:rsid w:val="002F788C"/>
    <w:rsid w:val="002F7E14"/>
    <w:rsid w:val="00301791"/>
    <w:rsid w:val="00301B75"/>
    <w:rsid w:val="003048AC"/>
    <w:rsid w:val="003052EF"/>
    <w:rsid w:val="0030551C"/>
    <w:rsid w:val="0030790A"/>
    <w:rsid w:val="00310544"/>
    <w:rsid w:val="00310DA0"/>
    <w:rsid w:val="00311363"/>
    <w:rsid w:val="003121D8"/>
    <w:rsid w:val="00312259"/>
    <w:rsid w:val="00312B3C"/>
    <w:rsid w:val="00314C1A"/>
    <w:rsid w:val="00314C40"/>
    <w:rsid w:val="0031572C"/>
    <w:rsid w:val="00315C7C"/>
    <w:rsid w:val="003203C5"/>
    <w:rsid w:val="0032048A"/>
    <w:rsid w:val="00321317"/>
    <w:rsid w:val="00321918"/>
    <w:rsid w:val="00321987"/>
    <w:rsid w:val="0032262A"/>
    <w:rsid w:val="00322661"/>
    <w:rsid w:val="00322C39"/>
    <w:rsid w:val="003232E6"/>
    <w:rsid w:val="0032390C"/>
    <w:rsid w:val="00323D9E"/>
    <w:rsid w:val="003256B7"/>
    <w:rsid w:val="00325795"/>
    <w:rsid w:val="003261A9"/>
    <w:rsid w:val="00326225"/>
    <w:rsid w:val="0032654B"/>
    <w:rsid w:val="003306B0"/>
    <w:rsid w:val="00331221"/>
    <w:rsid w:val="00331534"/>
    <w:rsid w:val="00332D84"/>
    <w:rsid w:val="0033381D"/>
    <w:rsid w:val="00333AF5"/>
    <w:rsid w:val="00333F00"/>
    <w:rsid w:val="00334223"/>
    <w:rsid w:val="00335A24"/>
    <w:rsid w:val="00335A78"/>
    <w:rsid w:val="0033608A"/>
    <w:rsid w:val="00336119"/>
    <w:rsid w:val="00340AD7"/>
    <w:rsid w:val="00340CFB"/>
    <w:rsid w:val="00341D39"/>
    <w:rsid w:val="00346845"/>
    <w:rsid w:val="00346B50"/>
    <w:rsid w:val="00346B8E"/>
    <w:rsid w:val="00347C4C"/>
    <w:rsid w:val="00350DA1"/>
    <w:rsid w:val="00351C94"/>
    <w:rsid w:val="00353B48"/>
    <w:rsid w:val="00354BB0"/>
    <w:rsid w:val="00354F63"/>
    <w:rsid w:val="0035532D"/>
    <w:rsid w:val="00355D9B"/>
    <w:rsid w:val="00356BE1"/>
    <w:rsid w:val="00357C39"/>
    <w:rsid w:val="00360114"/>
    <w:rsid w:val="00360127"/>
    <w:rsid w:val="00360873"/>
    <w:rsid w:val="00360CAF"/>
    <w:rsid w:val="003612C4"/>
    <w:rsid w:val="00361455"/>
    <w:rsid w:val="00361D81"/>
    <w:rsid w:val="00362696"/>
    <w:rsid w:val="00362740"/>
    <w:rsid w:val="003628EC"/>
    <w:rsid w:val="003634D9"/>
    <w:rsid w:val="00367333"/>
    <w:rsid w:val="00370260"/>
    <w:rsid w:val="00370303"/>
    <w:rsid w:val="00370388"/>
    <w:rsid w:val="00370B36"/>
    <w:rsid w:val="003722CA"/>
    <w:rsid w:val="00373776"/>
    <w:rsid w:val="00373DF2"/>
    <w:rsid w:val="00374DF8"/>
    <w:rsid w:val="003752D2"/>
    <w:rsid w:val="003757AB"/>
    <w:rsid w:val="00376487"/>
    <w:rsid w:val="0037748C"/>
    <w:rsid w:val="0037781B"/>
    <w:rsid w:val="003809E6"/>
    <w:rsid w:val="003822A8"/>
    <w:rsid w:val="00382583"/>
    <w:rsid w:val="0038361F"/>
    <w:rsid w:val="00384732"/>
    <w:rsid w:val="00384ECA"/>
    <w:rsid w:val="003863DF"/>
    <w:rsid w:val="00386DD6"/>
    <w:rsid w:val="00391095"/>
    <w:rsid w:val="00392405"/>
    <w:rsid w:val="0039346E"/>
    <w:rsid w:val="003938A2"/>
    <w:rsid w:val="00393966"/>
    <w:rsid w:val="00395E3A"/>
    <w:rsid w:val="0039655B"/>
    <w:rsid w:val="00396E0A"/>
    <w:rsid w:val="00396E7F"/>
    <w:rsid w:val="00397ECF"/>
    <w:rsid w:val="003A0AE6"/>
    <w:rsid w:val="003A1571"/>
    <w:rsid w:val="003A2708"/>
    <w:rsid w:val="003A29BD"/>
    <w:rsid w:val="003A29FB"/>
    <w:rsid w:val="003A2A63"/>
    <w:rsid w:val="003A2FE5"/>
    <w:rsid w:val="003A42B7"/>
    <w:rsid w:val="003A542F"/>
    <w:rsid w:val="003A5967"/>
    <w:rsid w:val="003A606E"/>
    <w:rsid w:val="003A729D"/>
    <w:rsid w:val="003A785C"/>
    <w:rsid w:val="003B164F"/>
    <w:rsid w:val="003B1CE6"/>
    <w:rsid w:val="003B2A80"/>
    <w:rsid w:val="003B40F9"/>
    <w:rsid w:val="003B52B7"/>
    <w:rsid w:val="003B5876"/>
    <w:rsid w:val="003B5E4A"/>
    <w:rsid w:val="003B6185"/>
    <w:rsid w:val="003B64A2"/>
    <w:rsid w:val="003B65FF"/>
    <w:rsid w:val="003B6B32"/>
    <w:rsid w:val="003B6E5D"/>
    <w:rsid w:val="003B7F9F"/>
    <w:rsid w:val="003C02E0"/>
    <w:rsid w:val="003C0608"/>
    <w:rsid w:val="003C06C2"/>
    <w:rsid w:val="003C0EB0"/>
    <w:rsid w:val="003C19A1"/>
    <w:rsid w:val="003C33B8"/>
    <w:rsid w:val="003C3E95"/>
    <w:rsid w:val="003C40C7"/>
    <w:rsid w:val="003C41A3"/>
    <w:rsid w:val="003C484C"/>
    <w:rsid w:val="003C603E"/>
    <w:rsid w:val="003C6D92"/>
    <w:rsid w:val="003C7208"/>
    <w:rsid w:val="003C7B44"/>
    <w:rsid w:val="003D10F8"/>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3975"/>
    <w:rsid w:val="003E455B"/>
    <w:rsid w:val="003E4F45"/>
    <w:rsid w:val="003E500D"/>
    <w:rsid w:val="003E515B"/>
    <w:rsid w:val="003E52BE"/>
    <w:rsid w:val="003E5387"/>
    <w:rsid w:val="003E6A96"/>
    <w:rsid w:val="003F16AB"/>
    <w:rsid w:val="003F2715"/>
    <w:rsid w:val="003F287C"/>
    <w:rsid w:val="003F3A07"/>
    <w:rsid w:val="003F3A6B"/>
    <w:rsid w:val="003F4976"/>
    <w:rsid w:val="003F4DC8"/>
    <w:rsid w:val="003F5070"/>
    <w:rsid w:val="003F592F"/>
    <w:rsid w:val="003F68FB"/>
    <w:rsid w:val="003F6B31"/>
    <w:rsid w:val="003F6DCE"/>
    <w:rsid w:val="0040015E"/>
    <w:rsid w:val="00400D81"/>
    <w:rsid w:val="004020E2"/>
    <w:rsid w:val="00402FF5"/>
    <w:rsid w:val="00403448"/>
    <w:rsid w:val="0040370A"/>
    <w:rsid w:val="00404BDB"/>
    <w:rsid w:val="0040590E"/>
    <w:rsid w:val="004076E7"/>
    <w:rsid w:val="00410352"/>
    <w:rsid w:val="00410996"/>
    <w:rsid w:val="00410D02"/>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50D7"/>
    <w:rsid w:val="00425CDE"/>
    <w:rsid w:val="0042602D"/>
    <w:rsid w:val="00426100"/>
    <w:rsid w:val="004267E1"/>
    <w:rsid w:val="00426DCB"/>
    <w:rsid w:val="0042735A"/>
    <w:rsid w:val="00427A02"/>
    <w:rsid w:val="004305AC"/>
    <w:rsid w:val="00431712"/>
    <w:rsid w:val="00431F83"/>
    <w:rsid w:val="0043210B"/>
    <w:rsid w:val="0043269F"/>
    <w:rsid w:val="0043297A"/>
    <w:rsid w:val="00432E21"/>
    <w:rsid w:val="00433737"/>
    <w:rsid w:val="0043383A"/>
    <w:rsid w:val="00435254"/>
    <w:rsid w:val="00436527"/>
    <w:rsid w:val="00436FAB"/>
    <w:rsid w:val="00437B2F"/>
    <w:rsid w:val="00441B02"/>
    <w:rsid w:val="00441C71"/>
    <w:rsid w:val="00442C1D"/>
    <w:rsid w:val="00445C07"/>
    <w:rsid w:val="00446D41"/>
    <w:rsid w:val="00446D69"/>
    <w:rsid w:val="00446DED"/>
    <w:rsid w:val="004471F4"/>
    <w:rsid w:val="00450D94"/>
    <w:rsid w:val="0045141A"/>
    <w:rsid w:val="004516FA"/>
    <w:rsid w:val="00451735"/>
    <w:rsid w:val="00451D77"/>
    <w:rsid w:val="00452844"/>
    <w:rsid w:val="00453C5B"/>
    <w:rsid w:val="00454229"/>
    <w:rsid w:val="004554C5"/>
    <w:rsid w:val="00456C01"/>
    <w:rsid w:val="0046084E"/>
    <w:rsid w:val="00460D61"/>
    <w:rsid w:val="004627BE"/>
    <w:rsid w:val="00462D20"/>
    <w:rsid w:val="004633D2"/>
    <w:rsid w:val="00463658"/>
    <w:rsid w:val="00463CBF"/>
    <w:rsid w:val="00464463"/>
    <w:rsid w:val="00464A6E"/>
    <w:rsid w:val="0046634D"/>
    <w:rsid w:val="004701C0"/>
    <w:rsid w:val="004704AB"/>
    <w:rsid w:val="00470C64"/>
    <w:rsid w:val="00471425"/>
    <w:rsid w:val="004720B1"/>
    <w:rsid w:val="00475662"/>
    <w:rsid w:val="00476691"/>
    <w:rsid w:val="0048371E"/>
    <w:rsid w:val="004841C4"/>
    <w:rsid w:val="00484E7F"/>
    <w:rsid w:val="004858EA"/>
    <w:rsid w:val="004875C1"/>
    <w:rsid w:val="00487A4B"/>
    <w:rsid w:val="00487B80"/>
    <w:rsid w:val="004905CF"/>
    <w:rsid w:val="004914A8"/>
    <w:rsid w:val="00491A82"/>
    <w:rsid w:val="004927AD"/>
    <w:rsid w:val="004940AD"/>
    <w:rsid w:val="00494586"/>
    <w:rsid w:val="004947A7"/>
    <w:rsid w:val="00495417"/>
    <w:rsid w:val="00495FCA"/>
    <w:rsid w:val="004966AC"/>
    <w:rsid w:val="0049674E"/>
    <w:rsid w:val="00497003"/>
    <w:rsid w:val="00497279"/>
    <w:rsid w:val="004A02B8"/>
    <w:rsid w:val="004A0A5F"/>
    <w:rsid w:val="004A0AE0"/>
    <w:rsid w:val="004A1789"/>
    <w:rsid w:val="004A17CF"/>
    <w:rsid w:val="004A2BDD"/>
    <w:rsid w:val="004A2E42"/>
    <w:rsid w:val="004A3D4D"/>
    <w:rsid w:val="004A3DE1"/>
    <w:rsid w:val="004A4293"/>
    <w:rsid w:val="004A4914"/>
    <w:rsid w:val="004A4BAB"/>
    <w:rsid w:val="004A550D"/>
    <w:rsid w:val="004A6E47"/>
    <w:rsid w:val="004A7E4E"/>
    <w:rsid w:val="004B017E"/>
    <w:rsid w:val="004B01A8"/>
    <w:rsid w:val="004B031E"/>
    <w:rsid w:val="004B0999"/>
    <w:rsid w:val="004B1AD6"/>
    <w:rsid w:val="004B49B6"/>
    <w:rsid w:val="004B5499"/>
    <w:rsid w:val="004B64AC"/>
    <w:rsid w:val="004B7D55"/>
    <w:rsid w:val="004C0429"/>
    <w:rsid w:val="004C16B4"/>
    <w:rsid w:val="004C2A84"/>
    <w:rsid w:val="004C4A4A"/>
    <w:rsid w:val="004C4BD6"/>
    <w:rsid w:val="004C4E94"/>
    <w:rsid w:val="004C58E8"/>
    <w:rsid w:val="004C58ED"/>
    <w:rsid w:val="004C6A70"/>
    <w:rsid w:val="004C6FE5"/>
    <w:rsid w:val="004C737B"/>
    <w:rsid w:val="004C7ECA"/>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5319"/>
    <w:rsid w:val="004E60BB"/>
    <w:rsid w:val="004E6266"/>
    <w:rsid w:val="004E7868"/>
    <w:rsid w:val="004E79B6"/>
    <w:rsid w:val="004F04D4"/>
    <w:rsid w:val="004F1866"/>
    <w:rsid w:val="004F18A9"/>
    <w:rsid w:val="004F1F43"/>
    <w:rsid w:val="004F2288"/>
    <w:rsid w:val="004F2AEE"/>
    <w:rsid w:val="004F39C5"/>
    <w:rsid w:val="004F3AC9"/>
    <w:rsid w:val="004F587C"/>
    <w:rsid w:val="004F76FB"/>
    <w:rsid w:val="00501867"/>
    <w:rsid w:val="00501A24"/>
    <w:rsid w:val="005025CE"/>
    <w:rsid w:val="0050313C"/>
    <w:rsid w:val="0050380D"/>
    <w:rsid w:val="005046F0"/>
    <w:rsid w:val="00505AF7"/>
    <w:rsid w:val="005061EB"/>
    <w:rsid w:val="00506710"/>
    <w:rsid w:val="005067A9"/>
    <w:rsid w:val="00506DAF"/>
    <w:rsid w:val="00511580"/>
    <w:rsid w:val="00511D8D"/>
    <w:rsid w:val="00511E15"/>
    <w:rsid w:val="00512E80"/>
    <w:rsid w:val="005138BE"/>
    <w:rsid w:val="00513E2C"/>
    <w:rsid w:val="005203B9"/>
    <w:rsid w:val="005205E1"/>
    <w:rsid w:val="00520662"/>
    <w:rsid w:val="00521697"/>
    <w:rsid w:val="00521A47"/>
    <w:rsid w:val="0052231D"/>
    <w:rsid w:val="00523171"/>
    <w:rsid w:val="00523957"/>
    <w:rsid w:val="00523FE0"/>
    <w:rsid w:val="00523FE5"/>
    <w:rsid w:val="00525287"/>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4FA"/>
    <w:rsid w:val="0054151A"/>
    <w:rsid w:val="00541930"/>
    <w:rsid w:val="00541FB7"/>
    <w:rsid w:val="005424C3"/>
    <w:rsid w:val="00542CCF"/>
    <w:rsid w:val="00544CF6"/>
    <w:rsid w:val="00546297"/>
    <w:rsid w:val="005462D0"/>
    <w:rsid w:val="005464EB"/>
    <w:rsid w:val="005467B3"/>
    <w:rsid w:val="00546C08"/>
    <w:rsid w:val="005476F6"/>
    <w:rsid w:val="00547D65"/>
    <w:rsid w:val="00550EE9"/>
    <w:rsid w:val="0055160E"/>
    <w:rsid w:val="00551C5C"/>
    <w:rsid w:val="00552654"/>
    <w:rsid w:val="00552B34"/>
    <w:rsid w:val="00553643"/>
    <w:rsid w:val="00553D16"/>
    <w:rsid w:val="005544B1"/>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2C0"/>
    <w:rsid w:val="0056738B"/>
    <w:rsid w:val="00571275"/>
    <w:rsid w:val="005716CF"/>
    <w:rsid w:val="005719F7"/>
    <w:rsid w:val="00574E9F"/>
    <w:rsid w:val="005752E2"/>
    <w:rsid w:val="0057535E"/>
    <w:rsid w:val="00575657"/>
    <w:rsid w:val="00577059"/>
    <w:rsid w:val="0058190F"/>
    <w:rsid w:val="00581C23"/>
    <w:rsid w:val="005846F7"/>
    <w:rsid w:val="0058484D"/>
    <w:rsid w:val="00585100"/>
    <w:rsid w:val="00585DC6"/>
    <w:rsid w:val="005864E3"/>
    <w:rsid w:val="0058688D"/>
    <w:rsid w:val="00586D2D"/>
    <w:rsid w:val="00587358"/>
    <w:rsid w:val="00590240"/>
    <w:rsid w:val="00590C95"/>
    <w:rsid w:val="00590DEC"/>
    <w:rsid w:val="00591FEF"/>
    <w:rsid w:val="005929D8"/>
    <w:rsid w:val="00593369"/>
    <w:rsid w:val="00593799"/>
    <w:rsid w:val="005945BA"/>
    <w:rsid w:val="00594A96"/>
    <w:rsid w:val="00594FD1"/>
    <w:rsid w:val="00596796"/>
    <w:rsid w:val="00596EC9"/>
    <w:rsid w:val="005971F9"/>
    <w:rsid w:val="005973F3"/>
    <w:rsid w:val="005A0418"/>
    <w:rsid w:val="005A0676"/>
    <w:rsid w:val="005A084A"/>
    <w:rsid w:val="005A08FF"/>
    <w:rsid w:val="005A1429"/>
    <w:rsid w:val="005A1470"/>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A7C47"/>
    <w:rsid w:val="005B04BF"/>
    <w:rsid w:val="005B29D2"/>
    <w:rsid w:val="005B35B8"/>
    <w:rsid w:val="005B3909"/>
    <w:rsid w:val="005B3F9D"/>
    <w:rsid w:val="005B44C1"/>
    <w:rsid w:val="005B4AE6"/>
    <w:rsid w:val="005B6BF6"/>
    <w:rsid w:val="005B7C05"/>
    <w:rsid w:val="005C0E40"/>
    <w:rsid w:val="005C114D"/>
    <w:rsid w:val="005C2ACD"/>
    <w:rsid w:val="005C3B2C"/>
    <w:rsid w:val="005C40E6"/>
    <w:rsid w:val="005C4290"/>
    <w:rsid w:val="005C4B7D"/>
    <w:rsid w:val="005C53F8"/>
    <w:rsid w:val="005C5668"/>
    <w:rsid w:val="005C57CD"/>
    <w:rsid w:val="005C5CE3"/>
    <w:rsid w:val="005C5DE6"/>
    <w:rsid w:val="005C62C8"/>
    <w:rsid w:val="005C7083"/>
    <w:rsid w:val="005C742F"/>
    <w:rsid w:val="005C7663"/>
    <w:rsid w:val="005D28E6"/>
    <w:rsid w:val="005D2906"/>
    <w:rsid w:val="005D2AEB"/>
    <w:rsid w:val="005D2E95"/>
    <w:rsid w:val="005D3E69"/>
    <w:rsid w:val="005D446D"/>
    <w:rsid w:val="005D500D"/>
    <w:rsid w:val="005D5B61"/>
    <w:rsid w:val="005D6019"/>
    <w:rsid w:val="005D646E"/>
    <w:rsid w:val="005D6974"/>
    <w:rsid w:val="005D6DE0"/>
    <w:rsid w:val="005E0907"/>
    <w:rsid w:val="005E09BE"/>
    <w:rsid w:val="005E11EC"/>
    <w:rsid w:val="005E21B7"/>
    <w:rsid w:val="005E2240"/>
    <w:rsid w:val="005E297C"/>
    <w:rsid w:val="005E32C1"/>
    <w:rsid w:val="005E4057"/>
    <w:rsid w:val="005E5985"/>
    <w:rsid w:val="005E5CB7"/>
    <w:rsid w:val="005E5DB8"/>
    <w:rsid w:val="005E67F8"/>
    <w:rsid w:val="005F040F"/>
    <w:rsid w:val="005F0CD6"/>
    <w:rsid w:val="005F1939"/>
    <w:rsid w:val="005F1E3B"/>
    <w:rsid w:val="005F3279"/>
    <w:rsid w:val="005F394D"/>
    <w:rsid w:val="005F3C92"/>
    <w:rsid w:val="005F4429"/>
    <w:rsid w:val="005F4BAC"/>
    <w:rsid w:val="005F58EA"/>
    <w:rsid w:val="005F5E75"/>
    <w:rsid w:val="005F615A"/>
    <w:rsid w:val="005F6563"/>
    <w:rsid w:val="005F6DAE"/>
    <w:rsid w:val="005F78A5"/>
    <w:rsid w:val="005F78D6"/>
    <w:rsid w:val="005F7B50"/>
    <w:rsid w:val="0060019D"/>
    <w:rsid w:val="006005B8"/>
    <w:rsid w:val="006008ED"/>
    <w:rsid w:val="0060093E"/>
    <w:rsid w:val="00600A85"/>
    <w:rsid w:val="006018F9"/>
    <w:rsid w:val="00603B86"/>
    <w:rsid w:val="00603DA3"/>
    <w:rsid w:val="00604B8E"/>
    <w:rsid w:val="006050ED"/>
    <w:rsid w:val="00605A5D"/>
    <w:rsid w:val="0060667A"/>
    <w:rsid w:val="0061004A"/>
    <w:rsid w:val="00610221"/>
    <w:rsid w:val="00611281"/>
    <w:rsid w:val="006113AE"/>
    <w:rsid w:val="00611683"/>
    <w:rsid w:val="00611923"/>
    <w:rsid w:val="0061325F"/>
    <w:rsid w:val="00614515"/>
    <w:rsid w:val="006148D7"/>
    <w:rsid w:val="00614C64"/>
    <w:rsid w:val="00615223"/>
    <w:rsid w:val="00615400"/>
    <w:rsid w:val="0061666C"/>
    <w:rsid w:val="00616DFA"/>
    <w:rsid w:val="00620165"/>
    <w:rsid w:val="006207DF"/>
    <w:rsid w:val="00621D07"/>
    <w:rsid w:val="00622B34"/>
    <w:rsid w:val="00622E6D"/>
    <w:rsid w:val="006234F6"/>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43A1"/>
    <w:rsid w:val="00635325"/>
    <w:rsid w:val="00635B02"/>
    <w:rsid w:val="00635CF3"/>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3DDD"/>
    <w:rsid w:val="006441CC"/>
    <w:rsid w:val="00644C70"/>
    <w:rsid w:val="00644D08"/>
    <w:rsid w:val="00644DB8"/>
    <w:rsid w:val="0064601A"/>
    <w:rsid w:val="00646B0E"/>
    <w:rsid w:val="00646BD7"/>
    <w:rsid w:val="00647BC7"/>
    <w:rsid w:val="006501A9"/>
    <w:rsid w:val="00650465"/>
    <w:rsid w:val="006505F0"/>
    <w:rsid w:val="00650BF2"/>
    <w:rsid w:val="0065218A"/>
    <w:rsid w:val="00654611"/>
    <w:rsid w:val="00654CFA"/>
    <w:rsid w:val="00660E0D"/>
    <w:rsid w:val="00660FB4"/>
    <w:rsid w:val="0066182F"/>
    <w:rsid w:val="00662992"/>
    <w:rsid w:val="00662BB0"/>
    <w:rsid w:val="00663588"/>
    <w:rsid w:val="0066477F"/>
    <w:rsid w:val="00666DE8"/>
    <w:rsid w:val="00670F7F"/>
    <w:rsid w:val="0067128C"/>
    <w:rsid w:val="00671903"/>
    <w:rsid w:val="00672DFF"/>
    <w:rsid w:val="00672FA9"/>
    <w:rsid w:val="0067314D"/>
    <w:rsid w:val="0067408C"/>
    <w:rsid w:val="0067483D"/>
    <w:rsid w:val="0067496E"/>
    <w:rsid w:val="00674A97"/>
    <w:rsid w:val="00674FC5"/>
    <w:rsid w:val="0067503D"/>
    <w:rsid w:val="006751BF"/>
    <w:rsid w:val="006763CD"/>
    <w:rsid w:val="00680BE1"/>
    <w:rsid w:val="0068198D"/>
    <w:rsid w:val="00681F2F"/>
    <w:rsid w:val="00682656"/>
    <w:rsid w:val="00682896"/>
    <w:rsid w:val="006831AD"/>
    <w:rsid w:val="00684605"/>
    <w:rsid w:val="00684F2D"/>
    <w:rsid w:val="00690C77"/>
    <w:rsid w:val="00691461"/>
    <w:rsid w:val="00691816"/>
    <w:rsid w:val="00692A2D"/>
    <w:rsid w:val="00692D8C"/>
    <w:rsid w:val="00692DF0"/>
    <w:rsid w:val="00693200"/>
    <w:rsid w:val="0069573C"/>
    <w:rsid w:val="0069630D"/>
    <w:rsid w:val="00696388"/>
    <w:rsid w:val="006971EE"/>
    <w:rsid w:val="006979DC"/>
    <w:rsid w:val="00697C1A"/>
    <w:rsid w:val="006A0326"/>
    <w:rsid w:val="006A0BA0"/>
    <w:rsid w:val="006A2F77"/>
    <w:rsid w:val="006A3150"/>
    <w:rsid w:val="006A32A7"/>
    <w:rsid w:val="006A3FE5"/>
    <w:rsid w:val="006A4D01"/>
    <w:rsid w:val="006A4F4B"/>
    <w:rsid w:val="006A4FE0"/>
    <w:rsid w:val="006A5060"/>
    <w:rsid w:val="006A59FE"/>
    <w:rsid w:val="006A5ACA"/>
    <w:rsid w:val="006A5E31"/>
    <w:rsid w:val="006A6A36"/>
    <w:rsid w:val="006A73C4"/>
    <w:rsid w:val="006A76CA"/>
    <w:rsid w:val="006B06E8"/>
    <w:rsid w:val="006B2750"/>
    <w:rsid w:val="006B349D"/>
    <w:rsid w:val="006B3E80"/>
    <w:rsid w:val="006B4D7F"/>
    <w:rsid w:val="006B5374"/>
    <w:rsid w:val="006B79C6"/>
    <w:rsid w:val="006C070B"/>
    <w:rsid w:val="006C0AC4"/>
    <w:rsid w:val="006C159B"/>
    <w:rsid w:val="006C1682"/>
    <w:rsid w:val="006C17D6"/>
    <w:rsid w:val="006C1DE1"/>
    <w:rsid w:val="006C2CCD"/>
    <w:rsid w:val="006C39C4"/>
    <w:rsid w:val="006C3F7C"/>
    <w:rsid w:val="006C5113"/>
    <w:rsid w:val="006C5F40"/>
    <w:rsid w:val="006D0021"/>
    <w:rsid w:val="006D0A55"/>
    <w:rsid w:val="006D0F43"/>
    <w:rsid w:val="006D1EF6"/>
    <w:rsid w:val="006D2CCC"/>
    <w:rsid w:val="006D3797"/>
    <w:rsid w:val="006D3E43"/>
    <w:rsid w:val="006D43AE"/>
    <w:rsid w:val="006D4FAE"/>
    <w:rsid w:val="006D524A"/>
    <w:rsid w:val="006D76F0"/>
    <w:rsid w:val="006D78CE"/>
    <w:rsid w:val="006D7AEF"/>
    <w:rsid w:val="006E2017"/>
    <w:rsid w:val="006E394C"/>
    <w:rsid w:val="006E41CC"/>
    <w:rsid w:val="006E4901"/>
    <w:rsid w:val="006E4C1D"/>
    <w:rsid w:val="006E633C"/>
    <w:rsid w:val="006E64E0"/>
    <w:rsid w:val="006E6C5B"/>
    <w:rsid w:val="006E78AC"/>
    <w:rsid w:val="006E7BDA"/>
    <w:rsid w:val="006F0133"/>
    <w:rsid w:val="006F0264"/>
    <w:rsid w:val="006F04B2"/>
    <w:rsid w:val="006F1A4C"/>
    <w:rsid w:val="006F1E93"/>
    <w:rsid w:val="006F1FA2"/>
    <w:rsid w:val="006F31BA"/>
    <w:rsid w:val="006F4011"/>
    <w:rsid w:val="006F455D"/>
    <w:rsid w:val="006F6741"/>
    <w:rsid w:val="006F6CDC"/>
    <w:rsid w:val="006F7E61"/>
    <w:rsid w:val="007000D1"/>
    <w:rsid w:val="0070092D"/>
    <w:rsid w:val="00700BF9"/>
    <w:rsid w:val="00701025"/>
    <w:rsid w:val="00701D54"/>
    <w:rsid w:val="00702A5E"/>
    <w:rsid w:val="00702B7A"/>
    <w:rsid w:val="00703379"/>
    <w:rsid w:val="00703E42"/>
    <w:rsid w:val="007046A2"/>
    <w:rsid w:val="00710CD9"/>
    <w:rsid w:val="00711B43"/>
    <w:rsid w:val="0071214E"/>
    <w:rsid w:val="007125F8"/>
    <w:rsid w:val="007148A0"/>
    <w:rsid w:val="00714955"/>
    <w:rsid w:val="00714F09"/>
    <w:rsid w:val="007176DE"/>
    <w:rsid w:val="007205C3"/>
    <w:rsid w:val="00720AD3"/>
    <w:rsid w:val="00720ECA"/>
    <w:rsid w:val="0072365B"/>
    <w:rsid w:val="0072404F"/>
    <w:rsid w:val="00724DF2"/>
    <w:rsid w:val="0072549E"/>
    <w:rsid w:val="00725B23"/>
    <w:rsid w:val="00726030"/>
    <w:rsid w:val="007261A0"/>
    <w:rsid w:val="0072678B"/>
    <w:rsid w:val="00727BA1"/>
    <w:rsid w:val="00730EFD"/>
    <w:rsid w:val="00731241"/>
    <w:rsid w:val="007319B6"/>
    <w:rsid w:val="00731AA0"/>
    <w:rsid w:val="0073298A"/>
    <w:rsid w:val="00734861"/>
    <w:rsid w:val="00735C03"/>
    <w:rsid w:val="00736396"/>
    <w:rsid w:val="0073653B"/>
    <w:rsid w:val="00736661"/>
    <w:rsid w:val="007370CA"/>
    <w:rsid w:val="007372B8"/>
    <w:rsid w:val="0073753C"/>
    <w:rsid w:val="007403A7"/>
    <w:rsid w:val="007405DB"/>
    <w:rsid w:val="00740620"/>
    <w:rsid w:val="00741D38"/>
    <w:rsid w:val="00743186"/>
    <w:rsid w:val="00743459"/>
    <w:rsid w:val="0074373B"/>
    <w:rsid w:val="00744993"/>
    <w:rsid w:val="00744B93"/>
    <w:rsid w:val="00746E84"/>
    <w:rsid w:val="0074740C"/>
    <w:rsid w:val="00747684"/>
    <w:rsid w:val="00747DC5"/>
    <w:rsid w:val="00750C34"/>
    <w:rsid w:val="00751B42"/>
    <w:rsid w:val="00751BB3"/>
    <w:rsid w:val="00751E46"/>
    <w:rsid w:val="00752619"/>
    <w:rsid w:val="00753E48"/>
    <w:rsid w:val="00753E49"/>
    <w:rsid w:val="00753F19"/>
    <w:rsid w:val="0075427B"/>
    <w:rsid w:val="0075562C"/>
    <w:rsid w:val="007575F3"/>
    <w:rsid w:val="00757835"/>
    <w:rsid w:val="007579CF"/>
    <w:rsid w:val="007603DC"/>
    <w:rsid w:val="0076080F"/>
    <w:rsid w:val="0076121E"/>
    <w:rsid w:val="00761338"/>
    <w:rsid w:val="007628D2"/>
    <w:rsid w:val="00762937"/>
    <w:rsid w:val="00762B23"/>
    <w:rsid w:val="0076337F"/>
    <w:rsid w:val="00763A6D"/>
    <w:rsid w:val="00765190"/>
    <w:rsid w:val="00766536"/>
    <w:rsid w:val="007666B6"/>
    <w:rsid w:val="0077297B"/>
    <w:rsid w:val="00774B4B"/>
    <w:rsid w:val="00777520"/>
    <w:rsid w:val="00777D5E"/>
    <w:rsid w:val="007805E9"/>
    <w:rsid w:val="00780C93"/>
    <w:rsid w:val="00781933"/>
    <w:rsid w:val="00781B98"/>
    <w:rsid w:val="00782848"/>
    <w:rsid w:val="00783057"/>
    <w:rsid w:val="007851F2"/>
    <w:rsid w:val="00785BE3"/>
    <w:rsid w:val="00785D44"/>
    <w:rsid w:val="007876EB"/>
    <w:rsid w:val="00787837"/>
    <w:rsid w:val="0079032F"/>
    <w:rsid w:val="0079109A"/>
    <w:rsid w:val="00791CA9"/>
    <w:rsid w:val="00791EA5"/>
    <w:rsid w:val="00792556"/>
    <w:rsid w:val="0079309A"/>
    <w:rsid w:val="00793713"/>
    <w:rsid w:val="00793B98"/>
    <w:rsid w:val="007940B8"/>
    <w:rsid w:val="00794653"/>
    <w:rsid w:val="00794D46"/>
    <w:rsid w:val="00794F51"/>
    <w:rsid w:val="00795416"/>
    <w:rsid w:val="00795983"/>
    <w:rsid w:val="00796BF1"/>
    <w:rsid w:val="007A021A"/>
    <w:rsid w:val="007A057F"/>
    <w:rsid w:val="007A0881"/>
    <w:rsid w:val="007A0A4B"/>
    <w:rsid w:val="007A121C"/>
    <w:rsid w:val="007A2178"/>
    <w:rsid w:val="007A30E0"/>
    <w:rsid w:val="007A4B20"/>
    <w:rsid w:val="007A4CAB"/>
    <w:rsid w:val="007A5050"/>
    <w:rsid w:val="007A5FBF"/>
    <w:rsid w:val="007A61B1"/>
    <w:rsid w:val="007A62CA"/>
    <w:rsid w:val="007A64FA"/>
    <w:rsid w:val="007B06CC"/>
    <w:rsid w:val="007B0CF9"/>
    <w:rsid w:val="007B1117"/>
    <w:rsid w:val="007B1381"/>
    <w:rsid w:val="007B1A8F"/>
    <w:rsid w:val="007B1B18"/>
    <w:rsid w:val="007B1F50"/>
    <w:rsid w:val="007B2509"/>
    <w:rsid w:val="007B32FD"/>
    <w:rsid w:val="007B36C0"/>
    <w:rsid w:val="007B4164"/>
    <w:rsid w:val="007B41F5"/>
    <w:rsid w:val="007B4247"/>
    <w:rsid w:val="007B4F1D"/>
    <w:rsid w:val="007B50EB"/>
    <w:rsid w:val="007B5348"/>
    <w:rsid w:val="007B5353"/>
    <w:rsid w:val="007B5C4D"/>
    <w:rsid w:val="007C1C96"/>
    <w:rsid w:val="007C40EC"/>
    <w:rsid w:val="007D0E95"/>
    <w:rsid w:val="007D1B47"/>
    <w:rsid w:val="007D2753"/>
    <w:rsid w:val="007D2F61"/>
    <w:rsid w:val="007D3238"/>
    <w:rsid w:val="007D32A0"/>
    <w:rsid w:val="007D3541"/>
    <w:rsid w:val="007D37A7"/>
    <w:rsid w:val="007D4221"/>
    <w:rsid w:val="007D4395"/>
    <w:rsid w:val="007D451E"/>
    <w:rsid w:val="007D4758"/>
    <w:rsid w:val="007D5886"/>
    <w:rsid w:val="007D5CC9"/>
    <w:rsid w:val="007D6527"/>
    <w:rsid w:val="007D6766"/>
    <w:rsid w:val="007D7227"/>
    <w:rsid w:val="007D765D"/>
    <w:rsid w:val="007D7D2A"/>
    <w:rsid w:val="007E3FC1"/>
    <w:rsid w:val="007E4313"/>
    <w:rsid w:val="007E4BCB"/>
    <w:rsid w:val="007E4F81"/>
    <w:rsid w:val="007E595A"/>
    <w:rsid w:val="007E6374"/>
    <w:rsid w:val="007E7913"/>
    <w:rsid w:val="007F2DA9"/>
    <w:rsid w:val="007F3371"/>
    <w:rsid w:val="007F37DE"/>
    <w:rsid w:val="007F3D2E"/>
    <w:rsid w:val="007F3F37"/>
    <w:rsid w:val="007F4DBE"/>
    <w:rsid w:val="007F58D6"/>
    <w:rsid w:val="007F6D73"/>
    <w:rsid w:val="007F7E05"/>
    <w:rsid w:val="0080037A"/>
    <w:rsid w:val="00800C84"/>
    <w:rsid w:val="00802319"/>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2C61"/>
    <w:rsid w:val="00814842"/>
    <w:rsid w:val="00814A9E"/>
    <w:rsid w:val="00815348"/>
    <w:rsid w:val="00816111"/>
    <w:rsid w:val="00817939"/>
    <w:rsid w:val="00817B75"/>
    <w:rsid w:val="00817EE7"/>
    <w:rsid w:val="00820028"/>
    <w:rsid w:val="0082242E"/>
    <w:rsid w:val="00822A7A"/>
    <w:rsid w:val="008239BE"/>
    <w:rsid w:val="0082493C"/>
    <w:rsid w:val="00824FAD"/>
    <w:rsid w:val="00825BEB"/>
    <w:rsid w:val="00825D8E"/>
    <w:rsid w:val="008261ED"/>
    <w:rsid w:val="008264EA"/>
    <w:rsid w:val="00826A9B"/>
    <w:rsid w:val="00830907"/>
    <w:rsid w:val="00831278"/>
    <w:rsid w:val="0083168E"/>
    <w:rsid w:val="00831839"/>
    <w:rsid w:val="008329A1"/>
    <w:rsid w:val="008355C2"/>
    <w:rsid w:val="00835857"/>
    <w:rsid w:val="0083593F"/>
    <w:rsid w:val="0083594E"/>
    <w:rsid w:val="008367A3"/>
    <w:rsid w:val="00836AC4"/>
    <w:rsid w:val="00837BB1"/>
    <w:rsid w:val="0084026C"/>
    <w:rsid w:val="00841B9A"/>
    <w:rsid w:val="008420D0"/>
    <w:rsid w:val="00842EF8"/>
    <w:rsid w:val="00843105"/>
    <w:rsid w:val="00843CA7"/>
    <w:rsid w:val="00844D80"/>
    <w:rsid w:val="00845173"/>
    <w:rsid w:val="008454AB"/>
    <w:rsid w:val="00846105"/>
    <w:rsid w:val="008464DE"/>
    <w:rsid w:val="00847953"/>
    <w:rsid w:val="00847CCF"/>
    <w:rsid w:val="00850B16"/>
    <w:rsid w:val="0085174C"/>
    <w:rsid w:val="00853622"/>
    <w:rsid w:val="00854929"/>
    <w:rsid w:val="00854F04"/>
    <w:rsid w:val="00854F44"/>
    <w:rsid w:val="008554D1"/>
    <w:rsid w:val="008559B1"/>
    <w:rsid w:val="00856123"/>
    <w:rsid w:val="00856525"/>
    <w:rsid w:val="008566E9"/>
    <w:rsid w:val="00856B09"/>
    <w:rsid w:val="00857A44"/>
    <w:rsid w:val="00860CB6"/>
    <w:rsid w:val="008612DE"/>
    <w:rsid w:val="008626BA"/>
    <w:rsid w:val="00863019"/>
    <w:rsid w:val="00864F58"/>
    <w:rsid w:val="00865A5B"/>
    <w:rsid w:val="00865A67"/>
    <w:rsid w:val="0086641F"/>
    <w:rsid w:val="008703B4"/>
    <w:rsid w:val="008718E9"/>
    <w:rsid w:val="00872C40"/>
    <w:rsid w:val="00873068"/>
    <w:rsid w:val="008741C6"/>
    <w:rsid w:val="00874421"/>
    <w:rsid w:val="00874855"/>
    <w:rsid w:val="0087493D"/>
    <w:rsid w:val="00874C99"/>
    <w:rsid w:val="00874D17"/>
    <w:rsid w:val="008772F1"/>
    <w:rsid w:val="008778F0"/>
    <w:rsid w:val="00877DB3"/>
    <w:rsid w:val="00880117"/>
    <w:rsid w:val="00880A65"/>
    <w:rsid w:val="00881086"/>
    <w:rsid w:val="00881D7E"/>
    <w:rsid w:val="00881EF3"/>
    <w:rsid w:val="00882B04"/>
    <w:rsid w:val="00884EB7"/>
    <w:rsid w:val="008854BD"/>
    <w:rsid w:val="0089095D"/>
    <w:rsid w:val="008931B4"/>
    <w:rsid w:val="00893503"/>
    <w:rsid w:val="008965BF"/>
    <w:rsid w:val="008974C8"/>
    <w:rsid w:val="008977BF"/>
    <w:rsid w:val="00897E31"/>
    <w:rsid w:val="00897F09"/>
    <w:rsid w:val="008A10A9"/>
    <w:rsid w:val="008A1977"/>
    <w:rsid w:val="008A1994"/>
    <w:rsid w:val="008A1AC8"/>
    <w:rsid w:val="008A31A6"/>
    <w:rsid w:val="008A380F"/>
    <w:rsid w:val="008A39D7"/>
    <w:rsid w:val="008A41EC"/>
    <w:rsid w:val="008A5317"/>
    <w:rsid w:val="008A5599"/>
    <w:rsid w:val="008A60CF"/>
    <w:rsid w:val="008A6D85"/>
    <w:rsid w:val="008A7388"/>
    <w:rsid w:val="008B0548"/>
    <w:rsid w:val="008B06E3"/>
    <w:rsid w:val="008B1E8E"/>
    <w:rsid w:val="008B2F13"/>
    <w:rsid w:val="008B39A8"/>
    <w:rsid w:val="008B6B35"/>
    <w:rsid w:val="008B7055"/>
    <w:rsid w:val="008B744E"/>
    <w:rsid w:val="008B7E63"/>
    <w:rsid w:val="008C0845"/>
    <w:rsid w:val="008C0F66"/>
    <w:rsid w:val="008C1273"/>
    <w:rsid w:val="008C16BF"/>
    <w:rsid w:val="008C1797"/>
    <w:rsid w:val="008C1B23"/>
    <w:rsid w:val="008C3B63"/>
    <w:rsid w:val="008C46F6"/>
    <w:rsid w:val="008C5846"/>
    <w:rsid w:val="008C5E5C"/>
    <w:rsid w:val="008C5F92"/>
    <w:rsid w:val="008C744D"/>
    <w:rsid w:val="008D0557"/>
    <w:rsid w:val="008D0682"/>
    <w:rsid w:val="008D08C8"/>
    <w:rsid w:val="008D1F94"/>
    <w:rsid w:val="008D236E"/>
    <w:rsid w:val="008D330E"/>
    <w:rsid w:val="008D3539"/>
    <w:rsid w:val="008D35B2"/>
    <w:rsid w:val="008D4271"/>
    <w:rsid w:val="008D532B"/>
    <w:rsid w:val="008D6985"/>
    <w:rsid w:val="008D6B79"/>
    <w:rsid w:val="008D71B5"/>
    <w:rsid w:val="008D755C"/>
    <w:rsid w:val="008E25A9"/>
    <w:rsid w:val="008E2D8C"/>
    <w:rsid w:val="008E3025"/>
    <w:rsid w:val="008E3ADD"/>
    <w:rsid w:val="008E438D"/>
    <w:rsid w:val="008E4F63"/>
    <w:rsid w:val="008E6BFC"/>
    <w:rsid w:val="008E6F0A"/>
    <w:rsid w:val="008E7EEC"/>
    <w:rsid w:val="008F0286"/>
    <w:rsid w:val="008F0ED3"/>
    <w:rsid w:val="008F2AEF"/>
    <w:rsid w:val="008F3115"/>
    <w:rsid w:val="008F40DA"/>
    <w:rsid w:val="008F4533"/>
    <w:rsid w:val="008F5165"/>
    <w:rsid w:val="008F58B6"/>
    <w:rsid w:val="008F6520"/>
    <w:rsid w:val="008F6C8E"/>
    <w:rsid w:val="008F7541"/>
    <w:rsid w:val="008F77D1"/>
    <w:rsid w:val="008F7E9E"/>
    <w:rsid w:val="00900CA9"/>
    <w:rsid w:val="009012FA"/>
    <w:rsid w:val="00901C4E"/>
    <w:rsid w:val="00902C50"/>
    <w:rsid w:val="00903054"/>
    <w:rsid w:val="00904322"/>
    <w:rsid w:val="00904606"/>
    <w:rsid w:val="0090530F"/>
    <w:rsid w:val="00906487"/>
    <w:rsid w:val="009064A3"/>
    <w:rsid w:val="00906640"/>
    <w:rsid w:val="00907997"/>
    <w:rsid w:val="00907DAE"/>
    <w:rsid w:val="00910E51"/>
    <w:rsid w:val="00910EA6"/>
    <w:rsid w:val="00911153"/>
    <w:rsid w:val="00911C8F"/>
    <w:rsid w:val="00912805"/>
    <w:rsid w:val="0091361C"/>
    <w:rsid w:val="009144FA"/>
    <w:rsid w:val="00914689"/>
    <w:rsid w:val="009149C1"/>
    <w:rsid w:val="00915433"/>
    <w:rsid w:val="009164EC"/>
    <w:rsid w:val="00917B1A"/>
    <w:rsid w:val="00917D3A"/>
    <w:rsid w:val="0092065E"/>
    <w:rsid w:val="009207FB"/>
    <w:rsid w:val="009216FC"/>
    <w:rsid w:val="0092211E"/>
    <w:rsid w:val="00922A63"/>
    <w:rsid w:val="009240B9"/>
    <w:rsid w:val="00924804"/>
    <w:rsid w:val="00925128"/>
    <w:rsid w:val="0092567E"/>
    <w:rsid w:val="009260C8"/>
    <w:rsid w:val="00926B30"/>
    <w:rsid w:val="00926BF3"/>
    <w:rsid w:val="00927028"/>
    <w:rsid w:val="009305C0"/>
    <w:rsid w:val="00930920"/>
    <w:rsid w:val="00930AB5"/>
    <w:rsid w:val="00930F87"/>
    <w:rsid w:val="00932CF4"/>
    <w:rsid w:val="009331C3"/>
    <w:rsid w:val="00933897"/>
    <w:rsid w:val="00934C09"/>
    <w:rsid w:val="00935527"/>
    <w:rsid w:val="00937C4F"/>
    <w:rsid w:val="009405A1"/>
    <w:rsid w:val="00941F22"/>
    <w:rsid w:val="009428CB"/>
    <w:rsid w:val="009429E9"/>
    <w:rsid w:val="00943F8C"/>
    <w:rsid w:val="00944A7E"/>
    <w:rsid w:val="0094513F"/>
    <w:rsid w:val="009451D2"/>
    <w:rsid w:val="00945592"/>
    <w:rsid w:val="00945725"/>
    <w:rsid w:val="009469F2"/>
    <w:rsid w:val="00946F3F"/>
    <w:rsid w:val="00947F0F"/>
    <w:rsid w:val="00950551"/>
    <w:rsid w:val="009508C6"/>
    <w:rsid w:val="009511D3"/>
    <w:rsid w:val="00952C2F"/>
    <w:rsid w:val="00953C15"/>
    <w:rsid w:val="00953D12"/>
    <w:rsid w:val="00953F4C"/>
    <w:rsid w:val="00954124"/>
    <w:rsid w:val="00955683"/>
    <w:rsid w:val="00955D84"/>
    <w:rsid w:val="009562DB"/>
    <w:rsid w:val="0095680A"/>
    <w:rsid w:val="00957A4B"/>
    <w:rsid w:val="00957BB2"/>
    <w:rsid w:val="009604EA"/>
    <w:rsid w:val="00961764"/>
    <w:rsid w:val="0096205E"/>
    <w:rsid w:val="00963008"/>
    <w:rsid w:val="0096601D"/>
    <w:rsid w:val="009664DE"/>
    <w:rsid w:val="00966EE4"/>
    <w:rsid w:val="009678AB"/>
    <w:rsid w:val="00973F5B"/>
    <w:rsid w:val="00974141"/>
    <w:rsid w:val="00974B1E"/>
    <w:rsid w:val="00974B57"/>
    <w:rsid w:val="0097576B"/>
    <w:rsid w:val="00975BB8"/>
    <w:rsid w:val="00975E30"/>
    <w:rsid w:val="0097725A"/>
    <w:rsid w:val="00977FB2"/>
    <w:rsid w:val="0098007D"/>
    <w:rsid w:val="009802D7"/>
    <w:rsid w:val="00980C79"/>
    <w:rsid w:val="00981981"/>
    <w:rsid w:val="009833EA"/>
    <w:rsid w:val="009837CA"/>
    <w:rsid w:val="009848A1"/>
    <w:rsid w:val="00985272"/>
    <w:rsid w:val="009854C6"/>
    <w:rsid w:val="0098597D"/>
    <w:rsid w:val="00985D5A"/>
    <w:rsid w:val="00986731"/>
    <w:rsid w:val="00986B98"/>
    <w:rsid w:val="00987391"/>
    <w:rsid w:val="0098745C"/>
    <w:rsid w:val="00990462"/>
    <w:rsid w:val="0099259E"/>
    <w:rsid w:val="00992EFF"/>
    <w:rsid w:val="00993719"/>
    <w:rsid w:val="00995E73"/>
    <w:rsid w:val="0099636A"/>
    <w:rsid w:val="009975FD"/>
    <w:rsid w:val="00997CCB"/>
    <w:rsid w:val="00997FD4"/>
    <w:rsid w:val="009A0288"/>
    <w:rsid w:val="009A21EA"/>
    <w:rsid w:val="009A2748"/>
    <w:rsid w:val="009A282F"/>
    <w:rsid w:val="009A3715"/>
    <w:rsid w:val="009A3EFA"/>
    <w:rsid w:val="009A3F0F"/>
    <w:rsid w:val="009A4940"/>
    <w:rsid w:val="009A5F1A"/>
    <w:rsid w:val="009A6B02"/>
    <w:rsid w:val="009A6FD8"/>
    <w:rsid w:val="009A778A"/>
    <w:rsid w:val="009A7856"/>
    <w:rsid w:val="009A7914"/>
    <w:rsid w:val="009A7A0D"/>
    <w:rsid w:val="009B0F9E"/>
    <w:rsid w:val="009B1739"/>
    <w:rsid w:val="009B19E6"/>
    <w:rsid w:val="009B1C0D"/>
    <w:rsid w:val="009B26E9"/>
    <w:rsid w:val="009B3612"/>
    <w:rsid w:val="009B3EC1"/>
    <w:rsid w:val="009B435A"/>
    <w:rsid w:val="009B46C2"/>
    <w:rsid w:val="009B4931"/>
    <w:rsid w:val="009B5702"/>
    <w:rsid w:val="009B5A78"/>
    <w:rsid w:val="009B5F17"/>
    <w:rsid w:val="009B6CC6"/>
    <w:rsid w:val="009B71F9"/>
    <w:rsid w:val="009C0C79"/>
    <w:rsid w:val="009C0FC5"/>
    <w:rsid w:val="009C16E2"/>
    <w:rsid w:val="009C18D3"/>
    <w:rsid w:val="009C1F52"/>
    <w:rsid w:val="009C2FAC"/>
    <w:rsid w:val="009C30DB"/>
    <w:rsid w:val="009C332C"/>
    <w:rsid w:val="009C395B"/>
    <w:rsid w:val="009C3B1A"/>
    <w:rsid w:val="009C3E6E"/>
    <w:rsid w:val="009C4E75"/>
    <w:rsid w:val="009C5B90"/>
    <w:rsid w:val="009D0347"/>
    <w:rsid w:val="009D0799"/>
    <w:rsid w:val="009D105C"/>
    <w:rsid w:val="009D1665"/>
    <w:rsid w:val="009D16AD"/>
    <w:rsid w:val="009D1A69"/>
    <w:rsid w:val="009D219A"/>
    <w:rsid w:val="009D2211"/>
    <w:rsid w:val="009D2462"/>
    <w:rsid w:val="009D2727"/>
    <w:rsid w:val="009D32DC"/>
    <w:rsid w:val="009D6E7A"/>
    <w:rsid w:val="009E00BA"/>
    <w:rsid w:val="009E10F7"/>
    <w:rsid w:val="009E137F"/>
    <w:rsid w:val="009E51AC"/>
    <w:rsid w:val="009E6CCE"/>
    <w:rsid w:val="009E6E05"/>
    <w:rsid w:val="009E72B0"/>
    <w:rsid w:val="009E7691"/>
    <w:rsid w:val="009E7D2E"/>
    <w:rsid w:val="009F01A7"/>
    <w:rsid w:val="009F08DD"/>
    <w:rsid w:val="009F11CE"/>
    <w:rsid w:val="009F1205"/>
    <w:rsid w:val="009F2F13"/>
    <w:rsid w:val="009F3CDB"/>
    <w:rsid w:val="009F4098"/>
    <w:rsid w:val="009F41BD"/>
    <w:rsid w:val="009F477E"/>
    <w:rsid w:val="009F4947"/>
    <w:rsid w:val="009F5060"/>
    <w:rsid w:val="009F661E"/>
    <w:rsid w:val="00A014A1"/>
    <w:rsid w:val="00A0296F"/>
    <w:rsid w:val="00A02F91"/>
    <w:rsid w:val="00A054E1"/>
    <w:rsid w:val="00A0560A"/>
    <w:rsid w:val="00A05C50"/>
    <w:rsid w:val="00A0639A"/>
    <w:rsid w:val="00A066FF"/>
    <w:rsid w:val="00A06849"/>
    <w:rsid w:val="00A069B1"/>
    <w:rsid w:val="00A07109"/>
    <w:rsid w:val="00A0778F"/>
    <w:rsid w:val="00A07C89"/>
    <w:rsid w:val="00A07CE8"/>
    <w:rsid w:val="00A104F9"/>
    <w:rsid w:val="00A109A4"/>
    <w:rsid w:val="00A11341"/>
    <w:rsid w:val="00A11567"/>
    <w:rsid w:val="00A1170D"/>
    <w:rsid w:val="00A12232"/>
    <w:rsid w:val="00A12292"/>
    <w:rsid w:val="00A162EC"/>
    <w:rsid w:val="00A20127"/>
    <w:rsid w:val="00A22717"/>
    <w:rsid w:val="00A22799"/>
    <w:rsid w:val="00A24AA8"/>
    <w:rsid w:val="00A2526D"/>
    <w:rsid w:val="00A2589B"/>
    <w:rsid w:val="00A260DF"/>
    <w:rsid w:val="00A2637C"/>
    <w:rsid w:val="00A26F46"/>
    <w:rsid w:val="00A30372"/>
    <w:rsid w:val="00A30689"/>
    <w:rsid w:val="00A308D7"/>
    <w:rsid w:val="00A30EAB"/>
    <w:rsid w:val="00A3221F"/>
    <w:rsid w:val="00A325A9"/>
    <w:rsid w:val="00A32C87"/>
    <w:rsid w:val="00A33B3C"/>
    <w:rsid w:val="00A33BFF"/>
    <w:rsid w:val="00A33DC0"/>
    <w:rsid w:val="00A34E3D"/>
    <w:rsid w:val="00A35A93"/>
    <w:rsid w:val="00A3606F"/>
    <w:rsid w:val="00A403B8"/>
    <w:rsid w:val="00A40A92"/>
    <w:rsid w:val="00A41F89"/>
    <w:rsid w:val="00A42389"/>
    <w:rsid w:val="00A4321C"/>
    <w:rsid w:val="00A43445"/>
    <w:rsid w:val="00A441BD"/>
    <w:rsid w:val="00A44429"/>
    <w:rsid w:val="00A455C7"/>
    <w:rsid w:val="00A45BA4"/>
    <w:rsid w:val="00A46053"/>
    <w:rsid w:val="00A463BA"/>
    <w:rsid w:val="00A47459"/>
    <w:rsid w:val="00A47C3B"/>
    <w:rsid w:val="00A50BB1"/>
    <w:rsid w:val="00A51160"/>
    <w:rsid w:val="00A525CE"/>
    <w:rsid w:val="00A52DAB"/>
    <w:rsid w:val="00A52EEC"/>
    <w:rsid w:val="00A53372"/>
    <w:rsid w:val="00A53FB6"/>
    <w:rsid w:val="00A54123"/>
    <w:rsid w:val="00A54F27"/>
    <w:rsid w:val="00A54F4B"/>
    <w:rsid w:val="00A55952"/>
    <w:rsid w:val="00A57ADC"/>
    <w:rsid w:val="00A6026B"/>
    <w:rsid w:val="00A614D2"/>
    <w:rsid w:val="00A627D7"/>
    <w:rsid w:val="00A63564"/>
    <w:rsid w:val="00A63FAF"/>
    <w:rsid w:val="00A6422C"/>
    <w:rsid w:val="00A649CF"/>
    <w:rsid w:val="00A64CA0"/>
    <w:rsid w:val="00A64F10"/>
    <w:rsid w:val="00A66760"/>
    <w:rsid w:val="00A66829"/>
    <w:rsid w:val="00A66983"/>
    <w:rsid w:val="00A67067"/>
    <w:rsid w:val="00A67CAE"/>
    <w:rsid w:val="00A700C0"/>
    <w:rsid w:val="00A7024B"/>
    <w:rsid w:val="00A7112E"/>
    <w:rsid w:val="00A717C1"/>
    <w:rsid w:val="00A71B0F"/>
    <w:rsid w:val="00A71B64"/>
    <w:rsid w:val="00A724FF"/>
    <w:rsid w:val="00A73296"/>
    <w:rsid w:val="00A73AD3"/>
    <w:rsid w:val="00A753BB"/>
    <w:rsid w:val="00A75F33"/>
    <w:rsid w:val="00A7694D"/>
    <w:rsid w:val="00A7753C"/>
    <w:rsid w:val="00A77B57"/>
    <w:rsid w:val="00A81C43"/>
    <w:rsid w:val="00A823B1"/>
    <w:rsid w:val="00A823E1"/>
    <w:rsid w:val="00A82C0A"/>
    <w:rsid w:val="00A836FF"/>
    <w:rsid w:val="00A83AF7"/>
    <w:rsid w:val="00A859C6"/>
    <w:rsid w:val="00A85D3F"/>
    <w:rsid w:val="00A8615F"/>
    <w:rsid w:val="00A86413"/>
    <w:rsid w:val="00A86728"/>
    <w:rsid w:val="00A867D6"/>
    <w:rsid w:val="00A86A15"/>
    <w:rsid w:val="00A86C38"/>
    <w:rsid w:val="00A90936"/>
    <w:rsid w:val="00A9203D"/>
    <w:rsid w:val="00A922E1"/>
    <w:rsid w:val="00A9233D"/>
    <w:rsid w:val="00A93F06"/>
    <w:rsid w:val="00A95052"/>
    <w:rsid w:val="00A95A50"/>
    <w:rsid w:val="00A95E36"/>
    <w:rsid w:val="00A967E9"/>
    <w:rsid w:val="00A96D5A"/>
    <w:rsid w:val="00A975DE"/>
    <w:rsid w:val="00AA0D0A"/>
    <w:rsid w:val="00AA1273"/>
    <w:rsid w:val="00AA17AB"/>
    <w:rsid w:val="00AA34C9"/>
    <w:rsid w:val="00AA3BC5"/>
    <w:rsid w:val="00AA456E"/>
    <w:rsid w:val="00AA4EE7"/>
    <w:rsid w:val="00AA52CC"/>
    <w:rsid w:val="00AA55A1"/>
    <w:rsid w:val="00AA6076"/>
    <w:rsid w:val="00AA611B"/>
    <w:rsid w:val="00AA666E"/>
    <w:rsid w:val="00AA68F1"/>
    <w:rsid w:val="00AA6C68"/>
    <w:rsid w:val="00AA6F40"/>
    <w:rsid w:val="00AA7237"/>
    <w:rsid w:val="00AA744C"/>
    <w:rsid w:val="00AB014E"/>
    <w:rsid w:val="00AB0F58"/>
    <w:rsid w:val="00AB1C22"/>
    <w:rsid w:val="00AB27D2"/>
    <w:rsid w:val="00AB2C6E"/>
    <w:rsid w:val="00AB490B"/>
    <w:rsid w:val="00AB512D"/>
    <w:rsid w:val="00AB5EDE"/>
    <w:rsid w:val="00AB6BB5"/>
    <w:rsid w:val="00AC2837"/>
    <w:rsid w:val="00AC2C1C"/>
    <w:rsid w:val="00AC3360"/>
    <w:rsid w:val="00AC33F8"/>
    <w:rsid w:val="00AC5C08"/>
    <w:rsid w:val="00AC5CFF"/>
    <w:rsid w:val="00AC6EAA"/>
    <w:rsid w:val="00AC7009"/>
    <w:rsid w:val="00AC731B"/>
    <w:rsid w:val="00AC74CD"/>
    <w:rsid w:val="00AC7F4D"/>
    <w:rsid w:val="00AD237F"/>
    <w:rsid w:val="00AD2712"/>
    <w:rsid w:val="00AD3FBF"/>
    <w:rsid w:val="00AD511E"/>
    <w:rsid w:val="00AD52D8"/>
    <w:rsid w:val="00AD5ADD"/>
    <w:rsid w:val="00AD65AB"/>
    <w:rsid w:val="00AD6CD8"/>
    <w:rsid w:val="00AE0324"/>
    <w:rsid w:val="00AE0417"/>
    <w:rsid w:val="00AE184D"/>
    <w:rsid w:val="00AE21C8"/>
    <w:rsid w:val="00AE2681"/>
    <w:rsid w:val="00AE2B7F"/>
    <w:rsid w:val="00AE2E91"/>
    <w:rsid w:val="00AE395F"/>
    <w:rsid w:val="00AE3E83"/>
    <w:rsid w:val="00AE4A54"/>
    <w:rsid w:val="00AE57BD"/>
    <w:rsid w:val="00AE672C"/>
    <w:rsid w:val="00AE6896"/>
    <w:rsid w:val="00AE6B2E"/>
    <w:rsid w:val="00AE7725"/>
    <w:rsid w:val="00AF00F3"/>
    <w:rsid w:val="00AF0C51"/>
    <w:rsid w:val="00AF1CEE"/>
    <w:rsid w:val="00AF33EA"/>
    <w:rsid w:val="00AF3A04"/>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5801"/>
    <w:rsid w:val="00B06A6E"/>
    <w:rsid w:val="00B07E7B"/>
    <w:rsid w:val="00B1078A"/>
    <w:rsid w:val="00B109A2"/>
    <w:rsid w:val="00B109DB"/>
    <w:rsid w:val="00B11376"/>
    <w:rsid w:val="00B11B5C"/>
    <w:rsid w:val="00B12E08"/>
    <w:rsid w:val="00B133CD"/>
    <w:rsid w:val="00B13564"/>
    <w:rsid w:val="00B13BBD"/>
    <w:rsid w:val="00B13FA1"/>
    <w:rsid w:val="00B14375"/>
    <w:rsid w:val="00B162E3"/>
    <w:rsid w:val="00B16456"/>
    <w:rsid w:val="00B16F2F"/>
    <w:rsid w:val="00B1759B"/>
    <w:rsid w:val="00B20057"/>
    <w:rsid w:val="00B2037B"/>
    <w:rsid w:val="00B227DE"/>
    <w:rsid w:val="00B22AF9"/>
    <w:rsid w:val="00B234BB"/>
    <w:rsid w:val="00B24455"/>
    <w:rsid w:val="00B24D76"/>
    <w:rsid w:val="00B25BC6"/>
    <w:rsid w:val="00B30508"/>
    <w:rsid w:val="00B306C2"/>
    <w:rsid w:val="00B3077E"/>
    <w:rsid w:val="00B30D1B"/>
    <w:rsid w:val="00B30D82"/>
    <w:rsid w:val="00B317B6"/>
    <w:rsid w:val="00B32AC4"/>
    <w:rsid w:val="00B32CFD"/>
    <w:rsid w:val="00B330C7"/>
    <w:rsid w:val="00B34528"/>
    <w:rsid w:val="00B34612"/>
    <w:rsid w:val="00B346AB"/>
    <w:rsid w:val="00B3622F"/>
    <w:rsid w:val="00B363FE"/>
    <w:rsid w:val="00B365E9"/>
    <w:rsid w:val="00B369B1"/>
    <w:rsid w:val="00B37749"/>
    <w:rsid w:val="00B40D61"/>
    <w:rsid w:val="00B41E1D"/>
    <w:rsid w:val="00B42509"/>
    <w:rsid w:val="00B42518"/>
    <w:rsid w:val="00B4300F"/>
    <w:rsid w:val="00B436CE"/>
    <w:rsid w:val="00B43BB7"/>
    <w:rsid w:val="00B445EC"/>
    <w:rsid w:val="00B44633"/>
    <w:rsid w:val="00B44EE7"/>
    <w:rsid w:val="00B45551"/>
    <w:rsid w:val="00B468FF"/>
    <w:rsid w:val="00B46CA8"/>
    <w:rsid w:val="00B47670"/>
    <w:rsid w:val="00B47A1B"/>
    <w:rsid w:val="00B50809"/>
    <w:rsid w:val="00B508E8"/>
    <w:rsid w:val="00B5131D"/>
    <w:rsid w:val="00B5137B"/>
    <w:rsid w:val="00B53AC9"/>
    <w:rsid w:val="00B53DFC"/>
    <w:rsid w:val="00B54461"/>
    <w:rsid w:val="00B545B7"/>
    <w:rsid w:val="00B5581D"/>
    <w:rsid w:val="00B57C16"/>
    <w:rsid w:val="00B613B0"/>
    <w:rsid w:val="00B623E8"/>
    <w:rsid w:val="00B63264"/>
    <w:rsid w:val="00B638F7"/>
    <w:rsid w:val="00B64EE7"/>
    <w:rsid w:val="00B6685B"/>
    <w:rsid w:val="00B67533"/>
    <w:rsid w:val="00B67911"/>
    <w:rsid w:val="00B6797D"/>
    <w:rsid w:val="00B702CB"/>
    <w:rsid w:val="00B7059A"/>
    <w:rsid w:val="00B70E8B"/>
    <w:rsid w:val="00B70F6D"/>
    <w:rsid w:val="00B710B7"/>
    <w:rsid w:val="00B71CD6"/>
    <w:rsid w:val="00B731B6"/>
    <w:rsid w:val="00B73B5C"/>
    <w:rsid w:val="00B74C57"/>
    <w:rsid w:val="00B758AE"/>
    <w:rsid w:val="00B76DD4"/>
    <w:rsid w:val="00B77DEE"/>
    <w:rsid w:val="00B81DD9"/>
    <w:rsid w:val="00B82C16"/>
    <w:rsid w:val="00B82D8D"/>
    <w:rsid w:val="00B8305A"/>
    <w:rsid w:val="00B83122"/>
    <w:rsid w:val="00B83652"/>
    <w:rsid w:val="00B8367E"/>
    <w:rsid w:val="00B838A0"/>
    <w:rsid w:val="00B83B8C"/>
    <w:rsid w:val="00B84354"/>
    <w:rsid w:val="00B84715"/>
    <w:rsid w:val="00B84BD1"/>
    <w:rsid w:val="00B84D24"/>
    <w:rsid w:val="00B851E1"/>
    <w:rsid w:val="00B862BE"/>
    <w:rsid w:val="00B86AAB"/>
    <w:rsid w:val="00B86C7A"/>
    <w:rsid w:val="00B87F99"/>
    <w:rsid w:val="00B90ACF"/>
    <w:rsid w:val="00B90BD7"/>
    <w:rsid w:val="00B90DDC"/>
    <w:rsid w:val="00B90F32"/>
    <w:rsid w:val="00B91757"/>
    <w:rsid w:val="00B91B89"/>
    <w:rsid w:val="00B93E87"/>
    <w:rsid w:val="00B946E1"/>
    <w:rsid w:val="00B947BC"/>
    <w:rsid w:val="00B9505B"/>
    <w:rsid w:val="00B9536F"/>
    <w:rsid w:val="00B955DA"/>
    <w:rsid w:val="00B96E1E"/>
    <w:rsid w:val="00B971BA"/>
    <w:rsid w:val="00B9762C"/>
    <w:rsid w:val="00BA08A1"/>
    <w:rsid w:val="00BA1D8B"/>
    <w:rsid w:val="00BA1DEE"/>
    <w:rsid w:val="00BA1E73"/>
    <w:rsid w:val="00BA362C"/>
    <w:rsid w:val="00BA38A1"/>
    <w:rsid w:val="00BA3FA7"/>
    <w:rsid w:val="00BA4F39"/>
    <w:rsid w:val="00BA50E2"/>
    <w:rsid w:val="00BB0847"/>
    <w:rsid w:val="00BB1455"/>
    <w:rsid w:val="00BB5CB5"/>
    <w:rsid w:val="00BB6FE2"/>
    <w:rsid w:val="00BB78A1"/>
    <w:rsid w:val="00BB7EDD"/>
    <w:rsid w:val="00BC45C4"/>
    <w:rsid w:val="00BC4644"/>
    <w:rsid w:val="00BC4A5B"/>
    <w:rsid w:val="00BC531A"/>
    <w:rsid w:val="00BC5CDE"/>
    <w:rsid w:val="00BC6B12"/>
    <w:rsid w:val="00BC6BBD"/>
    <w:rsid w:val="00BC75D9"/>
    <w:rsid w:val="00BC7614"/>
    <w:rsid w:val="00BC7BCD"/>
    <w:rsid w:val="00BC7CF2"/>
    <w:rsid w:val="00BD048B"/>
    <w:rsid w:val="00BD0E84"/>
    <w:rsid w:val="00BD1E60"/>
    <w:rsid w:val="00BD2E1D"/>
    <w:rsid w:val="00BD2F4C"/>
    <w:rsid w:val="00BD3D81"/>
    <w:rsid w:val="00BD448F"/>
    <w:rsid w:val="00BD6457"/>
    <w:rsid w:val="00BD6584"/>
    <w:rsid w:val="00BD658D"/>
    <w:rsid w:val="00BD7E86"/>
    <w:rsid w:val="00BE009E"/>
    <w:rsid w:val="00BE0E2A"/>
    <w:rsid w:val="00BE2C33"/>
    <w:rsid w:val="00BE2D27"/>
    <w:rsid w:val="00BE3A43"/>
    <w:rsid w:val="00BE418B"/>
    <w:rsid w:val="00BE5204"/>
    <w:rsid w:val="00BE5AA5"/>
    <w:rsid w:val="00BE6B38"/>
    <w:rsid w:val="00BE6C84"/>
    <w:rsid w:val="00BE7005"/>
    <w:rsid w:val="00BE714D"/>
    <w:rsid w:val="00BE75CD"/>
    <w:rsid w:val="00BE7A76"/>
    <w:rsid w:val="00BF0198"/>
    <w:rsid w:val="00BF01B7"/>
    <w:rsid w:val="00BF02ED"/>
    <w:rsid w:val="00BF08D6"/>
    <w:rsid w:val="00BF0D76"/>
    <w:rsid w:val="00BF2F0F"/>
    <w:rsid w:val="00BF325D"/>
    <w:rsid w:val="00BF3356"/>
    <w:rsid w:val="00BF5943"/>
    <w:rsid w:val="00BF5D07"/>
    <w:rsid w:val="00BF6A2A"/>
    <w:rsid w:val="00BF6E0E"/>
    <w:rsid w:val="00C00E49"/>
    <w:rsid w:val="00C0114F"/>
    <w:rsid w:val="00C01211"/>
    <w:rsid w:val="00C0290F"/>
    <w:rsid w:val="00C02924"/>
    <w:rsid w:val="00C02F5A"/>
    <w:rsid w:val="00C04920"/>
    <w:rsid w:val="00C04D51"/>
    <w:rsid w:val="00C050A8"/>
    <w:rsid w:val="00C054A9"/>
    <w:rsid w:val="00C05C99"/>
    <w:rsid w:val="00C10953"/>
    <w:rsid w:val="00C1326A"/>
    <w:rsid w:val="00C13FF5"/>
    <w:rsid w:val="00C15DB6"/>
    <w:rsid w:val="00C16056"/>
    <w:rsid w:val="00C16431"/>
    <w:rsid w:val="00C16D63"/>
    <w:rsid w:val="00C173CD"/>
    <w:rsid w:val="00C17E15"/>
    <w:rsid w:val="00C203B1"/>
    <w:rsid w:val="00C205E2"/>
    <w:rsid w:val="00C21867"/>
    <w:rsid w:val="00C22298"/>
    <w:rsid w:val="00C22EA2"/>
    <w:rsid w:val="00C240A3"/>
    <w:rsid w:val="00C24270"/>
    <w:rsid w:val="00C24C3B"/>
    <w:rsid w:val="00C24C4B"/>
    <w:rsid w:val="00C253AE"/>
    <w:rsid w:val="00C25DDC"/>
    <w:rsid w:val="00C26882"/>
    <w:rsid w:val="00C27F3F"/>
    <w:rsid w:val="00C304D4"/>
    <w:rsid w:val="00C321AA"/>
    <w:rsid w:val="00C32582"/>
    <w:rsid w:val="00C329CA"/>
    <w:rsid w:val="00C32E3A"/>
    <w:rsid w:val="00C330CE"/>
    <w:rsid w:val="00C33319"/>
    <w:rsid w:val="00C355D6"/>
    <w:rsid w:val="00C364AE"/>
    <w:rsid w:val="00C36688"/>
    <w:rsid w:val="00C36BAD"/>
    <w:rsid w:val="00C374B7"/>
    <w:rsid w:val="00C37885"/>
    <w:rsid w:val="00C37CC1"/>
    <w:rsid w:val="00C4040C"/>
    <w:rsid w:val="00C406AA"/>
    <w:rsid w:val="00C414EC"/>
    <w:rsid w:val="00C41812"/>
    <w:rsid w:val="00C41D88"/>
    <w:rsid w:val="00C41E21"/>
    <w:rsid w:val="00C433F5"/>
    <w:rsid w:val="00C43F65"/>
    <w:rsid w:val="00C451E6"/>
    <w:rsid w:val="00C47137"/>
    <w:rsid w:val="00C47250"/>
    <w:rsid w:val="00C47368"/>
    <w:rsid w:val="00C4757F"/>
    <w:rsid w:val="00C50F67"/>
    <w:rsid w:val="00C5299C"/>
    <w:rsid w:val="00C53127"/>
    <w:rsid w:val="00C539BB"/>
    <w:rsid w:val="00C54531"/>
    <w:rsid w:val="00C5498C"/>
    <w:rsid w:val="00C54C40"/>
    <w:rsid w:val="00C55210"/>
    <w:rsid w:val="00C55566"/>
    <w:rsid w:val="00C55869"/>
    <w:rsid w:val="00C55B6C"/>
    <w:rsid w:val="00C573BE"/>
    <w:rsid w:val="00C57C49"/>
    <w:rsid w:val="00C6000B"/>
    <w:rsid w:val="00C606CE"/>
    <w:rsid w:val="00C636C3"/>
    <w:rsid w:val="00C65852"/>
    <w:rsid w:val="00C66B04"/>
    <w:rsid w:val="00C67540"/>
    <w:rsid w:val="00C7137F"/>
    <w:rsid w:val="00C714BE"/>
    <w:rsid w:val="00C73D33"/>
    <w:rsid w:val="00C7526F"/>
    <w:rsid w:val="00C752BB"/>
    <w:rsid w:val="00C75917"/>
    <w:rsid w:val="00C75A5A"/>
    <w:rsid w:val="00C76B71"/>
    <w:rsid w:val="00C77F4C"/>
    <w:rsid w:val="00C807A9"/>
    <w:rsid w:val="00C80AD8"/>
    <w:rsid w:val="00C81F14"/>
    <w:rsid w:val="00C82240"/>
    <w:rsid w:val="00C8265F"/>
    <w:rsid w:val="00C82DED"/>
    <w:rsid w:val="00C849AD"/>
    <w:rsid w:val="00C850EF"/>
    <w:rsid w:val="00C8550A"/>
    <w:rsid w:val="00C857C6"/>
    <w:rsid w:val="00C8718B"/>
    <w:rsid w:val="00C906E9"/>
    <w:rsid w:val="00C92AB3"/>
    <w:rsid w:val="00C93A28"/>
    <w:rsid w:val="00C93DEC"/>
    <w:rsid w:val="00C93F8F"/>
    <w:rsid w:val="00C945CD"/>
    <w:rsid w:val="00C95BB9"/>
    <w:rsid w:val="00C95EDA"/>
    <w:rsid w:val="00C96AAD"/>
    <w:rsid w:val="00CA0E0A"/>
    <w:rsid w:val="00CA18E9"/>
    <w:rsid w:val="00CA1A41"/>
    <w:rsid w:val="00CA34CC"/>
    <w:rsid w:val="00CA48BE"/>
    <w:rsid w:val="00CA4D6C"/>
    <w:rsid w:val="00CA4ECB"/>
    <w:rsid w:val="00CA5542"/>
    <w:rsid w:val="00CA57FB"/>
    <w:rsid w:val="00CA7AB3"/>
    <w:rsid w:val="00CA7BF9"/>
    <w:rsid w:val="00CA7F82"/>
    <w:rsid w:val="00CB0220"/>
    <w:rsid w:val="00CB041A"/>
    <w:rsid w:val="00CB0BFA"/>
    <w:rsid w:val="00CB0F9E"/>
    <w:rsid w:val="00CB21DA"/>
    <w:rsid w:val="00CB2565"/>
    <w:rsid w:val="00CB41A7"/>
    <w:rsid w:val="00CB4FE8"/>
    <w:rsid w:val="00CB5E42"/>
    <w:rsid w:val="00CB7435"/>
    <w:rsid w:val="00CB7A11"/>
    <w:rsid w:val="00CB7B7D"/>
    <w:rsid w:val="00CB7CBB"/>
    <w:rsid w:val="00CC1741"/>
    <w:rsid w:val="00CC1ADA"/>
    <w:rsid w:val="00CC2EF0"/>
    <w:rsid w:val="00CC3077"/>
    <w:rsid w:val="00CC4369"/>
    <w:rsid w:val="00CC5E3D"/>
    <w:rsid w:val="00CC6376"/>
    <w:rsid w:val="00CD18B4"/>
    <w:rsid w:val="00CD1B6A"/>
    <w:rsid w:val="00CD1D1F"/>
    <w:rsid w:val="00CD29AE"/>
    <w:rsid w:val="00CD2B5B"/>
    <w:rsid w:val="00CD2FB5"/>
    <w:rsid w:val="00CD3C30"/>
    <w:rsid w:val="00CD4011"/>
    <w:rsid w:val="00CD4E45"/>
    <w:rsid w:val="00CD572E"/>
    <w:rsid w:val="00CD5FCA"/>
    <w:rsid w:val="00CD648B"/>
    <w:rsid w:val="00CD6C4A"/>
    <w:rsid w:val="00CD710F"/>
    <w:rsid w:val="00CD7860"/>
    <w:rsid w:val="00CD796F"/>
    <w:rsid w:val="00CD7D1D"/>
    <w:rsid w:val="00CD7E17"/>
    <w:rsid w:val="00CE06CC"/>
    <w:rsid w:val="00CE1476"/>
    <w:rsid w:val="00CE1D04"/>
    <w:rsid w:val="00CE243E"/>
    <w:rsid w:val="00CE273A"/>
    <w:rsid w:val="00CE3305"/>
    <w:rsid w:val="00CE340D"/>
    <w:rsid w:val="00CE3668"/>
    <w:rsid w:val="00CE3AB8"/>
    <w:rsid w:val="00CE3BDF"/>
    <w:rsid w:val="00CE51CC"/>
    <w:rsid w:val="00CE51CF"/>
    <w:rsid w:val="00CE5463"/>
    <w:rsid w:val="00CE5EBD"/>
    <w:rsid w:val="00CE70C2"/>
    <w:rsid w:val="00CE7E20"/>
    <w:rsid w:val="00CF208A"/>
    <w:rsid w:val="00CF22B5"/>
    <w:rsid w:val="00CF3A44"/>
    <w:rsid w:val="00CF420D"/>
    <w:rsid w:val="00CF4ACB"/>
    <w:rsid w:val="00CF4D4F"/>
    <w:rsid w:val="00CF5478"/>
    <w:rsid w:val="00CF5C70"/>
    <w:rsid w:val="00CF6167"/>
    <w:rsid w:val="00CF7610"/>
    <w:rsid w:val="00CF783E"/>
    <w:rsid w:val="00D01218"/>
    <w:rsid w:val="00D02DBB"/>
    <w:rsid w:val="00D035A6"/>
    <w:rsid w:val="00D03B7F"/>
    <w:rsid w:val="00D03D82"/>
    <w:rsid w:val="00D042F3"/>
    <w:rsid w:val="00D04EEA"/>
    <w:rsid w:val="00D05777"/>
    <w:rsid w:val="00D05F28"/>
    <w:rsid w:val="00D06977"/>
    <w:rsid w:val="00D06A8A"/>
    <w:rsid w:val="00D06CEB"/>
    <w:rsid w:val="00D0783B"/>
    <w:rsid w:val="00D07C95"/>
    <w:rsid w:val="00D11741"/>
    <w:rsid w:val="00D12BBB"/>
    <w:rsid w:val="00D12D6B"/>
    <w:rsid w:val="00D1320C"/>
    <w:rsid w:val="00D13AFF"/>
    <w:rsid w:val="00D13F82"/>
    <w:rsid w:val="00D145AA"/>
    <w:rsid w:val="00D146A0"/>
    <w:rsid w:val="00D14AA3"/>
    <w:rsid w:val="00D15FC7"/>
    <w:rsid w:val="00D20027"/>
    <w:rsid w:val="00D23976"/>
    <w:rsid w:val="00D23EB7"/>
    <w:rsid w:val="00D25584"/>
    <w:rsid w:val="00D260F4"/>
    <w:rsid w:val="00D26354"/>
    <w:rsid w:val="00D2673C"/>
    <w:rsid w:val="00D27046"/>
    <w:rsid w:val="00D309EC"/>
    <w:rsid w:val="00D337E4"/>
    <w:rsid w:val="00D338E6"/>
    <w:rsid w:val="00D34998"/>
    <w:rsid w:val="00D34E8B"/>
    <w:rsid w:val="00D35589"/>
    <w:rsid w:val="00D357E4"/>
    <w:rsid w:val="00D35A47"/>
    <w:rsid w:val="00D36546"/>
    <w:rsid w:val="00D36DDC"/>
    <w:rsid w:val="00D37022"/>
    <w:rsid w:val="00D37CCF"/>
    <w:rsid w:val="00D4103F"/>
    <w:rsid w:val="00D42A5F"/>
    <w:rsid w:val="00D42B4F"/>
    <w:rsid w:val="00D43036"/>
    <w:rsid w:val="00D432E6"/>
    <w:rsid w:val="00D43B81"/>
    <w:rsid w:val="00D446B8"/>
    <w:rsid w:val="00D44F80"/>
    <w:rsid w:val="00D47189"/>
    <w:rsid w:val="00D47B9F"/>
    <w:rsid w:val="00D5172E"/>
    <w:rsid w:val="00D51807"/>
    <w:rsid w:val="00D52849"/>
    <w:rsid w:val="00D530DD"/>
    <w:rsid w:val="00D540BC"/>
    <w:rsid w:val="00D54207"/>
    <w:rsid w:val="00D542E6"/>
    <w:rsid w:val="00D56077"/>
    <w:rsid w:val="00D57466"/>
    <w:rsid w:val="00D60384"/>
    <w:rsid w:val="00D615E4"/>
    <w:rsid w:val="00D61EB7"/>
    <w:rsid w:val="00D61FF3"/>
    <w:rsid w:val="00D62471"/>
    <w:rsid w:val="00D63866"/>
    <w:rsid w:val="00D638C8"/>
    <w:rsid w:val="00D63EC9"/>
    <w:rsid w:val="00D6487C"/>
    <w:rsid w:val="00D65100"/>
    <w:rsid w:val="00D658A3"/>
    <w:rsid w:val="00D659B6"/>
    <w:rsid w:val="00D65AD8"/>
    <w:rsid w:val="00D65C27"/>
    <w:rsid w:val="00D67434"/>
    <w:rsid w:val="00D67EDA"/>
    <w:rsid w:val="00D72032"/>
    <w:rsid w:val="00D72377"/>
    <w:rsid w:val="00D72B58"/>
    <w:rsid w:val="00D73A5B"/>
    <w:rsid w:val="00D741D0"/>
    <w:rsid w:val="00D74BD2"/>
    <w:rsid w:val="00D74C1F"/>
    <w:rsid w:val="00D76533"/>
    <w:rsid w:val="00D76A0D"/>
    <w:rsid w:val="00D77254"/>
    <w:rsid w:val="00D80045"/>
    <w:rsid w:val="00D814DB"/>
    <w:rsid w:val="00D81F68"/>
    <w:rsid w:val="00D82608"/>
    <w:rsid w:val="00D8345C"/>
    <w:rsid w:val="00D83975"/>
    <w:rsid w:val="00D84159"/>
    <w:rsid w:val="00D847ED"/>
    <w:rsid w:val="00D85173"/>
    <w:rsid w:val="00D85518"/>
    <w:rsid w:val="00D859DA"/>
    <w:rsid w:val="00D86587"/>
    <w:rsid w:val="00D91830"/>
    <w:rsid w:val="00D9275E"/>
    <w:rsid w:val="00D9489E"/>
    <w:rsid w:val="00D951E7"/>
    <w:rsid w:val="00D954C2"/>
    <w:rsid w:val="00D961A3"/>
    <w:rsid w:val="00D965FA"/>
    <w:rsid w:val="00D96FAD"/>
    <w:rsid w:val="00D970E2"/>
    <w:rsid w:val="00D9724E"/>
    <w:rsid w:val="00D97A9C"/>
    <w:rsid w:val="00D97B27"/>
    <w:rsid w:val="00DA01E7"/>
    <w:rsid w:val="00DA10DC"/>
    <w:rsid w:val="00DA271A"/>
    <w:rsid w:val="00DA2E67"/>
    <w:rsid w:val="00DA2FE8"/>
    <w:rsid w:val="00DA3FD0"/>
    <w:rsid w:val="00DA4202"/>
    <w:rsid w:val="00DA47D3"/>
    <w:rsid w:val="00DA491E"/>
    <w:rsid w:val="00DA5177"/>
    <w:rsid w:val="00DA5630"/>
    <w:rsid w:val="00DA5CAF"/>
    <w:rsid w:val="00DA60F6"/>
    <w:rsid w:val="00DA6182"/>
    <w:rsid w:val="00DA61A0"/>
    <w:rsid w:val="00DA6571"/>
    <w:rsid w:val="00DB073C"/>
    <w:rsid w:val="00DB119A"/>
    <w:rsid w:val="00DB153E"/>
    <w:rsid w:val="00DB1DCE"/>
    <w:rsid w:val="00DB2855"/>
    <w:rsid w:val="00DB36BC"/>
    <w:rsid w:val="00DB4505"/>
    <w:rsid w:val="00DB46A9"/>
    <w:rsid w:val="00DB5710"/>
    <w:rsid w:val="00DB5951"/>
    <w:rsid w:val="00DB5C1A"/>
    <w:rsid w:val="00DB5D24"/>
    <w:rsid w:val="00DB5D57"/>
    <w:rsid w:val="00DB65CE"/>
    <w:rsid w:val="00DB6837"/>
    <w:rsid w:val="00DB6F0C"/>
    <w:rsid w:val="00DB7041"/>
    <w:rsid w:val="00DB72BB"/>
    <w:rsid w:val="00DC0024"/>
    <w:rsid w:val="00DC0DE4"/>
    <w:rsid w:val="00DC23CC"/>
    <w:rsid w:val="00DC29A2"/>
    <w:rsid w:val="00DC3245"/>
    <w:rsid w:val="00DC37ED"/>
    <w:rsid w:val="00DC416B"/>
    <w:rsid w:val="00DC49E2"/>
    <w:rsid w:val="00DC521E"/>
    <w:rsid w:val="00DC60F6"/>
    <w:rsid w:val="00DC73AB"/>
    <w:rsid w:val="00DC7460"/>
    <w:rsid w:val="00DC7564"/>
    <w:rsid w:val="00DC7AFB"/>
    <w:rsid w:val="00DD0881"/>
    <w:rsid w:val="00DD1C00"/>
    <w:rsid w:val="00DD1CF6"/>
    <w:rsid w:val="00DD23BC"/>
    <w:rsid w:val="00DD24DA"/>
    <w:rsid w:val="00DD297F"/>
    <w:rsid w:val="00DD4AC6"/>
    <w:rsid w:val="00DD76E7"/>
    <w:rsid w:val="00DD7911"/>
    <w:rsid w:val="00DE02B1"/>
    <w:rsid w:val="00DE02D6"/>
    <w:rsid w:val="00DE2977"/>
    <w:rsid w:val="00DE34B4"/>
    <w:rsid w:val="00DE3631"/>
    <w:rsid w:val="00DE3C9A"/>
    <w:rsid w:val="00DE5616"/>
    <w:rsid w:val="00DE5F89"/>
    <w:rsid w:val="00DE70EF"/>
    <w:rsid w:val="00DE7490"/>
    <w:rsid w:val="00DF0EC1"/>
    <w:rsid w:val="00DF0FEF"/>
    <w:rsid w:val="00DF17C4"/>
    <w:rsid w:val="00DF2E67"/>
    <w:rsid w:val="00DF338D"/>
    <w:rsid w:val="00DF3D94"/>
    <w:rsid w:val="00DF47A3"/>
    <w:rsid w:val="00DF4B20"/>
    <w:rsid w:val="00DF55DC"/>
    <w:rsid w:val="00DF757B"/>
    <w:rsid w:val="00DF758B"/>
    <w:rsid w:val="00DF760F"/>
    <w:rsid w:val="00DF76DD"/>
    <w:rsid w:val="00E00344"/>
    <w:rsid w:val="00E0256D"/>
    <w:rsid w:val="00E02CE2"/>
    <w:rsid w:val="00E03769"/>
    <w:rsid w:val="00E03D51"/>
    <w:rsid w:val="00E0429A"/>
    <w:rsid w:val="00E04E69"/>
    <w:rsid w:val="00E04EDD"/>
    <w:rsid w:val="00E05A6A"/>
    <w:rsid w:val="00E05BB7"/>
    <w:rsid w:val="00E06B29"/>
    <w:rsid w:val="00E06DC1"/>
    <w:rsid w:val="00E07AB5"/>
    <w:rsid w:val="00E10C3F"/>
    <w:rsid w:val="00E10DF6"/>
    <w:rsid w:val="00E11888"/>
    <w:rsid w:val="00E13002"/>
    <w:rsid w:val="00E13E9D"/>
    <w:rsid w:val="00E14259"/>
    <w:rsid w:val="00E14BC2"/>
    <w:rsid w:val="00E16426"/>
    <w:rsid w:val="00E16576"/>
    <w:rsid w:val="00E16AEC"/>
    <w:rsid w:val="00E17751"/>
    <w:rsid w:val="00E17E78"/>
    <w:rsid w:val="00E2059B"/>
    <w:rsid w:val="00E219E2"/>
    <w:rsid w:val="00E230CF"/>
    <w:rsid w:val="00E23DCE"/>
    <w:rsid w:val="00E240C0"/>
    <w:rsid w:val="00E2419D"/>
    <w:rsid w:val="00E24735"/>
    <w:rsid w:val="00E27612"/>
    <w:rsid w:val="00E27F09"/>
    <w:rsid w:val="00E303B4"/>
    <w:rsid w:val="00E3054E"/>
    <w:rsid w:val="00E3176C"/>
    <w:rsid w:val="00E31934"/>
    <w:rsid w:val="00E31F46"/>
    <w:rsid w:val="00E32883"/>
    <w:rsid w:val="00E33638"/>
    <w:rsid w:val="00E34563"/>
    <w:rsid w:val="00E34728"/>
    <w:rsid w:val="00E35369"/>
    <w:rsid w:val="00E35C90"/>
    <w:rsid w:val="00E362D8"/>
    <w:rsid w:val="00E36EAD"/>
    <w:rsid w:val="00E36F82"/>
    <w:rsid w:val="00E37D68"/>
    <w:rsid w:val="00E37F56"/>
    <w:rsid w:val="00E40298"/>
    <w:rsid w:val="00E40ED5"/>
    <w:rsid w:val="00E411E0"/>
    <w:rsid w:val="00E41721"/>
    <w:rsid w:val="00E42678"/>
    <w:rsid w:val="00E43382"/>
    <w:rsid w:val="00E44705"/>
    <w:rsid w:val="00E45A17"/>
    <w:rsid w:val="00E46768"/>
    <w:rsid w:val="00E475A2"/>
    <w:rsid w:val="00E5107C"/>
    <w:rsid w:val="00E51B86"/>
    <w:rsid w:val="00E53FC6"/>
    <w:rsid w:val="00E54B7D"/>
    <w:rsid w:val="00E558A0"/>
    <w:rsid w:val="00E55AE4"/>
    <w:rsid w:val="00E55BC4"/>
    <w:rsid w:val="00E55F7B"/>
    <w:rsid w:val="00E561DE"/>
    <w:rsid w:val="00E571FB"/>
    <w:rsid w:val="00E576AE"/>
    <w:rsid w:val="00E62909"/>
    <w:rsid w:val="00E63D34"/>
    <w:rsid w:val="00E651EF"/>
    <w:rsid w:val="00E657FB"/>
    <w:rsid w:val="00E668F7"/>
    <w:rsid w:val="00E66AFB"/>
    <w:rsid w:val="00E66D12"/>
    <w:rsid w:val="00E67A7B"/>
    <w:rsid w:val="00E701CB"/>
    <w:rsid w:val="00E70655"/>
    <w:rsid w:val="00E7200C"/>
    <w:rsid w:val="00E73918"/>
    <w:rsid w:val="00E75AE9"/>
    <w:rsid w:val="00E75BEC"/>
    <w:rsid w:val="00E803BA"/>
    <w:rsid w:val="00E80D36"/>
    <w:rsid w:val="00E829AF"/>
    <w:rsid w:val="00E83D0D"/>
    <w:rsid w:val="00E851DC"/>
    <w:rsid w:val="00E85304"/>
    <w:rsid w:val="00E85E6B"/>
    <w:rsid w:val="00E875A7"/>
    <w:rsid w:val="00E87E9E"/>
    <w:rsid w:val="00E90C7D"/>
    <w:rsid w:val="00E90CF1"/>
    <w:rsid w:val="00E91A51"/>
    <w:rsid w:val="00E91CA4"/>
    <w:rsid w:val="00E92A14"/>
    <w:rsid w:val="00E92F06"/>
    <w:rsid w:val="00E93E29"/>
    <w:rsid w:val="00E94652"/>
    <w:rsid w:val="00E95B62"/>
    <w:rsid w:val="00E96B3B"/>
    <w:rsid w:val="00E96EA2"/>
    <w:rsid w:val="00E97088"/>
    <w:rsid w:val="00E977EF"/>
    <w:rsid w:val="00EA05F6"/>
    <w:rsid w:val="00EA0B13"/>
    <w:rsid w:val="00EA0F9D"/>
    <w:rsid w:val="00EA18AD"/>
    <w:rsid w:val="00EA1D86"/>
    <w:rsid w:val="00EA213E"/>
    <w:rsid w:val="00EA239D"/>
    <w:rsid w:val="00EA2664"/>
    <w:rsid w:val="00EA55E8"/>
    <w:rsid w:val="00EA5B08"/>
    <w:rsid w:val="00EA61B6"/>
    <w:rsid w:val="00EA64C2"/>
    <w:rsid w:val="00EA78E4"/>
    <w:rsid w:val="00EB0285"/>
    <w:rsid w:val="00EB0572"/>
    <w:rsid w:val="00EB11AC"/>
    <w:rsid w:val="00EB145C"/>
    <w:rsid w:val="00EB1698"/>
    <w:rsid w:val="00EB1A78"/>
    <w:rsid w:val="00EB1BF3"/>
    <w:rsid w:val="00EB1D7F"/>
    <w:rsid w:val="00EB1F08"/>
    <w:rsid w:val="00EB370D"/>
    <w:rsid w:val="00EB4618"/>
    <w:rsid w:val="00EB4BFC"/>
    <w:rsid w:val="00EB599C"/>
    <w:rsid w:val="00EB6337"/>
    <w:rsid w:val="00EB7034"/>
    <w:rsid w:val="00EB7318"/>
    <w:rsid w:val="00EC011D"/>
    <w:rsid w:val="00EC254E"/>
    <w:rsid w:val="00EC326D"/>
    <w:rsid w:val="00EC356D"/>
    <w:rsid w:val="00EC4201"/>
    <w:rsid w:val="00EC5870"/>
    <w:rsid w:val="00EC5CAE"/>
    <w:rsid w:val="00EC6002"/>
    <w:rsid w:val="00EC6093"/>
    <w:rsid w:val="00EC64C5"/>
    <w:rsid w:val="00EC7013"/>
    <w:rsid w:val="00EC7144"/>
    <w:rsid w:val="00EC7A9D"/>
    <w:rsid w:val="00EC7F06"/>
    <w:rsid w:val="00ED0EC5"/>
    <w:rsid w:val="00ED14FE"/>
    <w:rsid w:val="00ED237E"/>
    <w:rsid w:val="00ED3E3A"/>
    <w:rsid w:val="00ED40AE"/>
    <w:rsid w:val="00ED41DC"/>
    <w:rsid w:val="00ED4508"/>
    <w:rsid w:val="00ED4BA9"/>
    <w:rsid w:val="00ED51E4"/>
    <w:rsid w:val="00ED5607"/>
    <w:rsid w:val="00ED67C3"/>
    <w:rsid w:val="00ED767F"/>
    <w:rsid w:val="00ED7C4F"/>
    <w:rsid w:val="00ED7FB6"/>
    <w:rsid w:val="00EE0293"/>
    <w:rsid w:val="00EE0AAF"/>
    <w:rsid w:val="00EE369B"/>
    <w:rsid w:val="00EE3811"/>
    <w:rsid w:val="00EE3943"/>
    <w:rsid w:val="00EE41DF"/>
    <w:rsid w:val="00EE475A"/>
    <w:rsid w:val="00EE4B81"/>
    <w:rsid w:val="00EE58EB"/>
    <w:rsid w:val="00EE624A"/>
    <w:rsid w:val="00EE721A"/>
    <w:rsid w:val="00EE7DAD"/>
    <w:rsid w:val="00EE7FDC"/>
    <w:rsid w:val="00EF05A4"/>
    <w:rsid w:val="00EF2411"/>
    <w:rsid w:val="00EF2B78"/>
    <w:rsid w:val="00EF3440"/>
    <w:rsid w:val="00EF4CDD"/>
    <w:rsid w:val="00EF4CFC"/>
    <w:rsid w:val="00EF4D96"/>
    <w:rsid w:val="00EF5F8D"/>
    <w:rsid w:val="00EF6932"/>
    <w:rsid w:val="00EF6D7B"/>
    <w:rsid w:val="00EF71A9"/>
    <w:rsid w:val="00EF7D7F"/>
    <w:rsid w:val="00EF7DDD"/>
    <w:rsid w:val="00F008FD"/>
    <w:rsid w:val="00F017C7"/>
    <w:rsid w:val="00F01984"/>
    <w:rsid w:val="00F02BBE"/>
    <w:rsid w:val="00F035FC"/>
    <w:rsid w:val="00F0413F"/>
    <w:rsid w:val="00F04818"/>
    <w:rsid w:val="00F06380"/>
    <w:rsid w:val="00F106ED"/>
    <w:rsid w:val="00F10A8C"/>
    <w:rsid w:val="00F10EA0"/>
    <w:rsid w:val="00F1222C"/>
    <w:rsid w:val="00F123D0"/>
    <w:rsid w:val="00F12648"/>
    <w:rsid w:val="00F14460"/>
    <w:rsid w:val="00F14524"/>
    <w:rsid w:val="00F1461A"/>
    <w:rsid w:val="00F16CC0"/>
    <w:rsid w:val="00F16CE3"/>
    <w:rsid w:val="00F1722B"/>
    <w:rsid w:val="00F21458"/>
    <w:rsid w:val="00F21A8D"/>
    <w:rsid w:val="00F22697"/>
    <w:rsid w:val="00F22996"/>
    <w:rsid w:val="00F23317"/>
    <w:rsid w:val="00F238A4"/>
    <w:rsid w:val="00F2445F"/>
    <w:rsid w:val="00F247BF"/>
    <w:rsid w:val="00F25195"/>
    <w:rsid w:val="00F255E3"/>
    <w:rsid w:val="00F268D4"/>
    <w:rsid w:val="00F2717B"/>
    <w:rsid w:val="00F31955"/>
    <w:rsid w:val="00F31EAF"/>
    <w:rsid w:val="00F330AF"/>
    <w:rsid w:val="00F331FC"/>
    <w:rsid w:val="00F33C50"/>
    <w:rsid w:val="00F34A45"/>
    <w:rsid w:val="00F35DAE"/>
    <w:rsid w:val="00F36C71"/>
    <w:rsid w:val="00F36CB2"/>
    <w:rsid w:val="00F36F9C"/>
    <w:rsid w:val="00F3766D"/>
    <w:rsid w:val="00F37EAD"/>
    <w:rsid w:val="00F40DE6"/>
    <w:rsid w:val="00F4219F"/>
    <w:rsid w:val="00F4281D"/>
    <w:rsid w:val="00F45597"/>
    <w:rsid w:val="00F460ED"/>
    <w:rsid w:val="00F468C9"/>
    <w:rsid w:val="00F53A51"/>
    <w:rsid w:val="00F53ABD"/>
    <w:rsid w:val="00F546CE"/>
    <w:rsid w:val="00F55AF2"/>
    <w:rsid w:val="00F566DB"/>
    <w:rsid w:val="00F579CB"/>
    <w:rsid w:val="00F6022D"/>
    <w:rsid w:val="00F60624"/>
    <w:rsid w:val="00F60BFC"/>
    <w:rsid w:val="00F61AD7"/>
    <w:rsid w:val="00F61B78"/>
    <w:rsid w:val="00F62D25"/>
    <w:rsid w:val="00F630A6"/>
    <w:rsid w:val="00F639DD"/>
    <w:rsid w:val="00F63AD0"/>
    <w:rsid w:val="00F65AD8"/>
    <w:rsid w:val="00F6605A"/>
    <w:rsid w:val="00F660D8"/>
    <w:rsid w:val="00F6632A"/>
    <w:rsid w:val="00F66A7E"/>
    <w:rsid w:val="00F66B8A"/>
    <w:rsid w:val="00F67515"/>
    <w:rsid w:val="00F675B0"/>
    <w:rsid w:val="00F67BE5"/>
    <w:rsid w:val="00F70C23"/>
    <w:rsid w:val="00F7124A"/>
    <w:rsid w:val="00F7190A"/>
    <w:rsid w:val="00F72283"/>
    <w:rsid w:val="00F727CF"/>
    <w:rsid w:val="00F72DD9"/>
    <w:rsid w:val="00F7388B"/>
    <w:rsid w:val="00F739A9"/>
    <w:rsid w:val="00F75B85"/>
    <w:rsid w:val="00F77602"/>
    <w:rsid w:val="00F80E44"/>
    <w:rsid w:val="00F811D0"/>
    <w:rsid w:val="00F82F12"/>
    <w:rsid w:val="00F830CD"/>
    <w:rsid w:val="00F85893"/>
    <w:rsid w:val="00F858AA"/>
    <w:rsid w:val="00F86DD9"/>
    <w:rsid w:val="00F87FE7"/>
    <w:rsid w:val="00F92008"/>
    <w:rsid w:val="00F92796"/>
    <w:rsid w:val="00F92C46"/>
    <w:rsid w:val="00F9356B"/>
    <w:rsid w:val="00F941BB"/>
    <w:rsid w:val="00F95048"/>
    <w:rsid w:val="00F95260"/>
    <w:rsid w:val="00F955C9"/>
    <w:rsid w:val="00F95B69"/>
    <w:rsid w:val="00F960B0"/>
    <w:rsid w:val="00F9610A"/>
    <w:rsid w:val="00F9625C"/>
    <w:rsid w:val="00F97330"/>
    <w:rsid w:val="00F97468"/>
    <w:rsid w:val="00F976A3"/>
    <w:rsid w:val="00F97845"/>
    <w:rsid w:val="00FA103A"/>
    <w:rsid w:val="00FA2A0C"/>
    <w:rsid w:val="00FA3688"/>
    <w:rsid w:val="00FA476E"/>
    <w:rsid w:val="00FA478A"/>
    <w:rsid w:val="00FA4DD7"/>
    <w:rsid w:val="00FA4F6B"/>
    <w:rsid w:val="00FA6F58"/>
    <w:rsid w:val="00FB0151"/>
    <w:rsid w:val="00FB0A13"/>
    <w:rsid w:val="00FB1674"/>
    <w:rsid w:val="00FB183E"/>
    <w:rsid w:val="00FB1C00"/>
    <w:rsid w:val="00FB1E4B"/>
    <w:rsid w:val="00FB1F4F"/>
    <w:rsid w:val="00FB2100"/>
    <w:rsid w:val="00FB2A5A"/>
    <w:rsid w:val="00FB3130"/>
    <w:rsid w:val="00FB398D"/>
    <w:rsid w:val="00FB3D8A"/>
    <w:rsid w:val="00FB40E0"/>
    <w:rsid w:val="00FB42EC"/>
    <w:rsid w:val="00FB4458"/>
    <w:rsid w:val="00FB539F"/>
    <w:rsid w:val="00FB663F"/>
    <w:rsid w:val="00FB72E9"/>
    <w:rsid w:val="00FB75A7"/>
    <w:rsid w:val="00FB7A67"/>
    <w:rsid w:val="00FC06BF"/>
    <w:rsid w:val="00FC0799"/>
    <w:rsid w:val="00FC0B2D"/>
    <w:rsid w:val="00FC0B33"/>
    <w:rsid w:val="00FC1391"/>
    <w:rsid w:val="00FC29E0"/>
    <w:rsid w:val="00FC35F1"/>
    <w:rsid w:val="00FC41F1"/>
    <w:rsid w:val="00FC4530"/>
    <w:rsid w:val="00FC4AC4"/>
    <w:rsid w:val="00FD07DD"/>
    <w:rsid w:val="00FD0DB5"/>
    <w:rsid w:val="00FD13CB"/>
    <w:rsid w:val="00FD1B9B"/>
    <w:rsid w:val="00FD1BD6"/>
    <w:rsid w:val="00FD3E34"/>
    <w:rsid w:val="00FD4ACC"/>
    <w:rsid w:val="00FD4B53"/>
    <w:rsid w:val="00FD4E4C"/>
    <w:rsid w:val="00FD506E"/>
    <w:rsid w:val="00FD5FD7"/>
    <w:rsid w:val="00FD6122"/>
    <w:rsid w:val="00FD64F5"/>
    <w:rsid w:val="00FD6750"/>
    <w:rsid w:val="00FD7EC5"/>
    <w:rsid w:val="00FE12E3"/>
    <w:rsid w:val="00FE12E6"/>
    <w:rsid w:val="00FE2346"/>
    <w:rsid w:val="00FE2514"/>
    <w:rsid w:val="00FE266A"/>
    <w:rsid w:val="00FE27DA"/>
    <w:rsid w:val="00FE2A72"/>
    <w:rsid w:val="00FE2F08"/>
    <w:rsid w:val="00FE342A"/>
    <w:rsid w:val="00FE4931"/>
    <w:rsid w:val="00FE5CB1"/>
    <w:rsid w:val="00FE6194"/>
    <w:rsid w:val="00FE6940"/>
    <w:rsid w:val="00FE7531"/>
    <w:rsid w:val="00FF014E"/>
    <w:rsid w:val="00FF0232"/>
    <w:rsid w:val="00FF03AE"/>
    <w:rsid w:val="00FF09A2"/>
    <w:rsid w:val="00FF15FE"/>
    <w:rsid w:val="00FF16B7"/>
    <w:rsid w:val="00FF192B"/>
    <w:rsid w:val="00FF1942"/>
    <w:rsid w:val="00FF2274"/>
    <w:rsid w:val="00FF2E7A"/>
    <w:rsid w:val="00FF2F7E"/>
    <w:rsid w:val="00FF3C56"/>
    <w:rsid w:val="00FF4026"/>
    <w:rsid w:val="00FF4511"/>
    <w:rsid w:val="00FF4FE9"/>
    <w:rsid w:val="00FF6BF0"/>
    <w:rsid w:val="00FF7235"/>
    <w:rsid w:val="00FF745A"/>
    <w:rsid w:val="00FF76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1"/>
    <o:shapelayout v:ext="edit">
      <o:idmap v:ext="edit" data="2"/>
    </o:shapelayout>
  </w:shapeDefaults>
  <w:doNotEmbedSmartTags/>
  <w:decimalSymbol w:val=","/>
  <w:listSeparator w:val=";"/>
  <w14:docId w14:val="2255098F"/>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02A5E"/>
  </w:style>
  <w:style w:type="paragraph" w:styleId="Naslov1">
    <w:name w:val="heading 1"/>
    <w:aliases w:val="SKLOP_AZ"/>
    <w:basedOn w:val="Navaden"/>
    <w:next w:val="Navaden"/>
    <w:link w:val="Naslov1Znak"/>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657FB"/>
    <w:pPr>
      <w:framePr w:wrap="notBeside" w:vAnchor="text" w:hAnchor="text" w:y="1"/>
      <w:numPr>
        <w:numId w:val="14"/>
      </w:numPr>
      <w:spacing w:before="0" w:after="0"/>
      <w:ind w:right="-218"/>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657FB"/>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20"/>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1"/>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2"/>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3"/>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4"/>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5"/>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6"/>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7"/>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8"/>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30"/>
      </w:numPr>
      <w:jc w:val="both"/>
    </w:pPr>
    <w:rPr>
      <w:rFonts w:cs="Arial"/>
    </w:rPr>
  </w:style>
  <w:style w:type="paragraph" w:customStyle="1" w:styleId="Slog22">
    <w:name w:val="Slog22"/>
    <w:basedOn w:val="Navaden"/>
    <w:link w:val="Slog22Znak"/>
    <w:qFormat/>
    <w:rsid w:val="00B16456"/>
    <w:pPr>
      <w:numPr>
        <w:numId w:val="31"/>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2"/>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3"/>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4"/>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5"/>
      </w:numPr>
    </w:pPr>
  </w:style>
  <w:style w:type="paragraph" w:customStyle="1" w:styleId="Slog27">
    <w:name w:val="Slog27"/>
    <w:basedOn w:val="Navaden"/>
    <w:link w:val="Slog27Znak"/>
    <w:qFormat/>
    <w:rsid w:val="00630F77"/>
    <w:pPr>
      <w:numPr>
        <w:numId w:val="36"/>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7"/>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8"/>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40"/>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1"/>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2"/>
      </w:numPr>
      <w:jc w:val="both"/>
    </w:pPr>
  </w:style>
  <w:style w:type="character" w:customStyle="1" w:styleId="Slog33Znak">
    <w:name w:val="Slog33 Znak"/>
    <w:basedOn w:val="Privzetapisavaodstavka"/>
    <w:link w:val="Slog33"/>
    <w:rsid w:val="003809E6"/>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3"/>
      </w:numPr>
    </w:pPr>
    <w:rPr>
      <w:rFonts w:eastAsia="Times New Roman" w:cs="Arial"/>
    </w:rPr>
  </w:style>
  <w:style w:type="paragraph" w:customStyle="1" w:styleId="Slog35">
    <w:name w:val="Slog35"/>
    <w:basedOn w:val="Navaden"/>
    <w:link w:val="Slog35Znak"/>
    <w:qFormat/>
    <w:rsid w:val="00880117"/>
    <w:pPr>
      <w:numPr>
        <w:numId w:val="44"/>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5"/>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6"/>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7"/>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8"/>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49"/>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1"/>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2"/>
      </w:numPr>
      <w:jc w:val="both"/>
    </w:pPr>
    <w:rPr>
      <w:rFonts w:cs="Arial"/>
    </w:rPr>
  </w:style>
  <w:style w:type="paragraph" w:customStyle="1" w:styleId="Slog61">
    <w:name w:val="Slog61"/>
    <w:basedOn w:val="Navaden"/>
    <w:link w:val="Slog61Znak"/>
    <w:qFormat/>
    <w:rsid w:val="00D97A9C"/>
    <w:pPr>
      <w:numPr>
        <w:numId w:val="53"/>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4"/>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5"/>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6"/>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58"/>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59"/>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61"/>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table" w:customStyle="1" w:styleId="Tabelamrea13">
    <w:name w:val="Tabela – mreža13"/>
    <w:basedOn w:val="Navadnatabela"/>
    <w:next w:val="Tabelamrea"/>
    <w:rsid w:val="002F7E1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rsid w:val="002F7E1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4">
    <w:name w:val="Slog44"/>
    <w:basedOn w:val="Navaden"/>
    <w:link w:val="Slog44Znak"/>
    <w:qFormat/>
    <w:rsid w:val="00F811D0"/>
    <w:pPr>
      <w:numPr>
        <w:numId w:val="62"/>
      </w:numPr>
      <w:tabs>
        <w:tab w:val="left" w:pos="1728"/>
        <w:tab w:val="left" w:pos="7200"/>
      </w:tabs>
      <w:suppressAutoHyphens/>
      <w:jc w:val="both"/>
    </w:pPr>
    <w:rPr>
      <w:rFonts w:asciiTheme="majorHAnsi" w:eastAsia="Times New Roman" w:hAnsiTheme="majorHAnsi" w:cs="Arial"/>
    </w:rPr>
  </w:style>
  <w:style w:type="paragraph" w:customStyle="1" w:styleId="Slog45">
    <w:name w:val="Slog45"/>
    <w:basedOn w:val="Navaden"/>
    <w:link w:val="Slog45Znak"/>
    <w:qFormat/>
    <w:rsid w:val="007D7227"/>
    <w:pPr>
      <w:numPr>
        <w:numId w:val="63"/>
      </w:numPr>
      <w:tabs>
        <w:tab w:val="left" w:pos="1728"/>
        <w:tab w:val="left" w:pos="7200"/>
      </w:tabs>
      <w:suppressAutoHyphens/>
      <w:jc w:val="both"/>
    </w:pPr>
    <w:rPr>
      <w:rFonts w:asciiTheme="majorHAnsi" w:eastAsia="Times New Roman" w:hAnsiTheme="majorHAnsi" w:cs="Arial"/>
    </w:rPr>
  </w:style>
  <w:style w:type="character" w:customStyle="1" w:styleId="Slog44Znak">
    <w:name w:val="Slog44 Znak"/>
    <w:basedOn w:val="Privzetapisavaodstavka"/>
    <w:link w:val="Slog44"/>
    <w:rsid w:val="00F811D0"/>
    <w:rPr>
      <w:rFonts w:asciiTheme="majorHAnsi" w:eastAsia="Times New Roman" w:hAnsiTheme="majorHAnsi" w:cs="Arial"/>
    </w:rPr>
  </w:style>
  <w:style w:type="paragraph" w:customStyle="1" w:styleId="Slog46">
    <w:name w:val="Slog46"/>
    <w:basedOn w:val="Navaden"/>
    <w:link w:val="Slog46Znak"/>
    <w:qFormat/>
    <w:rsid w:val="00EC6093"/>
    <w:pPr>
      <w:numPr>
        <w:numId w:val="64"/>
      </w:numPr>
      <w:tabs>
        <w:tab w:val="left" w:pos="1728"/>
        <w:tab w:val="left" w:pos="7200"/>
      </w:tabs>
      <w:suppressAutoHyphens/>
      <w:jc w:val="both"/>
    </w:pPr>
    <w:rPr>
      <w:rFonts w:asciiTheme="majorHAnsi" w:eastAsia="Times New Roman" w:hAnsiTheme="majorHAnsi" w:cs="Arial"/>
    </w:rPr>
  </w:style>
  <w:style w:type="character" w:customStyle="1" w:styleId="Slog45Znak">
    <w:name w:val="Slog45 Znak"/>
    <w:basedOn w:val="Privzetapisavaodstavka"/>
    <w:link w:val="Slog45"/>
    <w:rsid w:val="007D7227"/>
    <w:rPr>
      <w:rFonts w:asciiTheme="majorHAnsi" w:eastAsia="Times New Roman" w:hAnsiTheme="majorHAnsi" w:cs="Arial"/>
    </w:rPr>
  </w:style>
  <w:style w:type="paragraph" w:customStyle="1" w:styleId="Slog47">
    <w:name w:val="Slog47"/>
    <w:basedOn w:val="Navaden"/>
    <w:link w:val="Slog47Znak"/>
    <w:qFormat/>
    <w:rsid w:val="00EC6093"/>
    <w:pPr>
      <w:numPr>
        <w:numId w:val="65"/>
      </w:numPr>
      <w:tabs>
        <w:tab w:val="left" w:pos="1728"/>
        <w:tab w:val="left" w:pos="7200"/>
      </w:tabs>
      <w:suppressAutoHyphens/>
      <w:jc w:val="both"/>
    </w:pPr>
    <w:rPr>
      <w:rFonts w:asciiTheme="majorHAnsi" w:eastAsia="Times New Roman" w:hAnsiTheme="majorHAnsi" w:cs="Arial"/>
    </w:rPr>
  </w:style>
  <w:style w:type="character" w:customStyle="1" w:styleId="Slog46Znak">
    <w:name w:val="Slog46 Znak"/>
    <w:basedOn w:val="Privzetapisavaodstavka"/>
    <w:link w:val="Slog46"/>
    <w:rsid w:val="00EC6093"/>
    <w:rPr>
      <w:rFonts w:asciiTheme="majorHAnsi" w:eastAsia="Times New Roman" w:hAnsiTheme="majorHAnsi" w:cs="Arial"/>
    </w:rPr>
  </w:style>
  <w:style w:type="character" w:customStyle="1" w:styleId="Slog47Znak">
    <w:name w:val="Slog47 Znak"/>
    <w:basedOn w:val="Privzetapisavaodstavka"/>
    <w:link w:val="Slog47"/>
    <w:rsid w:val="00EC6093"/>
    <w:rPr>
      <w:rFonts w:asciiTheme="majorHAnsi" w:eastAsia="Times New Roman" w:hAnsiTheme="majorHAnsi" w:cs="Arial"/>
    </w:rPr>
  </w:style>
  <w:style w:type="paragraph" w:customStyle="1" w:styleId="Slog48">
    <w:name w:val="Slog48"/>
    <w:basedOn w:val="Navaden"/>
    <w:link w:val="Slog48Znak"/>
    <w:qFormat/>
    <w:rsid w:val="00C451E6"/>
    <w:pPr>
      <w:numPr>
        <w:numId w:val="66"/>
      </w:numPr>
      <w:tabs>
        <w:tab w:val="left" w:pos="1728"/>
        <w:tab w:val="left" w:pos="7200"/>
      </w:tabs>
      <w:jc w:val="both"/>
    </w:pPr>
    <w:rPr>
      <w:rFonts w:asciiTheme="majorHAnsi" w:eastAsia="Times New Roman" w:hAnsiTheme="majorHAnsi" w:cs="Arial"/>
    </w:rPr>
  </w:style>
  <w:style w:type="paragraph" w:customStyle="1" w:styleId="Slog49">
    <w:name w:val="Slog49"/>
    <w:basedOn w:val="Navaden"/>
    <w:link w:val="Slog49Znak"/>
    <w:qFormat/>
    <w:rsid w:val="00C451E6"/>
    <w:pPr>
      <w:numPr>
        <w:numId w:val="67"/>
      </w:numPr>
      <w:tabs>
        <w:tab w:val="left" w:pos="1728"/>
        <w:tab w:val="left" w:pos="7200"/>
      </w:tabs>
      <w:jc w:val="both"/>
    </w:pPr>
    <w:rPr>
      <w:rFonts w:asciiTheme="majorHAnsi" w:eastAsia="Times New Roman" w:hAnsiTheme="majorHAnsi" w:cs="Arial"/>
    </w:rPr>
  </w:style>
  <w:style w:type="character" w:customStyle="1" w:styleId="Slog48Znak">
    <w:name w:val="Slog48 Znak"/>
    <w:basedOn w:val="Privzetapisavaodstavka"/>
    <w:link w:val="Slog48"/>
    <w:rsid w:val="00C451E6"/>
    <w:rPr>
      <w:rFonts w:asciiTheme="majorHAnsi" w:eastAsia="Times New Roman" w:hAnsiTheme="majorHAnsi" w:cs="Arial"/>
    </w:rPr>
  </w:style>
  <w:style w:type="paragraph" w:customStyle="1" w:styleId="Slog50">
    <w:name w:val="Slog50"/>
    <w:basedOn w:val="Navaden"/>
    <w:link w:val="Slog50Znak"/>
    <w:qFormat/>
    <w:rsid w:val="0026588F"/>
    <w:pPr>
      <w:numPr>
        <w:numId w:val="68"/>
      </w:numPr>
      <w:tabs>
        <w:tab w:val="left" w:pos="1728"/>
        <w:tab w:val="left" w:pos="7200"/>
      </w:tabs>
      <w:jc w:val="both"/>
    </w:pPr>
    <w:rPr>
      <w:rFonts w:asciiTheme="majorHAnsi" w:eastAsia="Times New Roman" w:hAnsiTheme="majorHAnsi" w:cs="Arial"/>
    </w:rPr>
  </w:style>
  <w:style w:type="character" w:customStyle="1" w:styleId="Slog49Znak">
    <w:name w:val="Slog49 Znak"/>
    <w:basedOn w:val="Privzetapisavaodstavka"/>
    <w:link w:val="Slog49"/>
    <w:rsid w:val="00C451E6"/>
    <w:rPr>
      <w:rFonts w:asciiTheme="majorHAnsi" w:eastAsia="Times New Roman" w:hAnsiTheme="majorHAnsi" w:cs="Arial"/>
    </w:rPr>
  </w:style>
  <w:style w:type="paragraph" w:customStyle="1" w:styleId="Slog51">
    <w:name w:val="Slog51"/>
    <w:basedOn w:val="Navaden"/>
    <w:link w:val="Slog51Znak"/>
    <w:qFormat/>
    <w:rsid w:val="00D74BD2"/>
    <w:pPr>
      <w:numPr>
        <w:numId w:val="69"/>
      </w:numPr>
      <w:tabs>
        <w:tab w:val="left" w:pos="1728"/>
        <w:tab w:val="left" w:pos="7200"/>
      </w:tabs>
      <w:jc w:val="both"/>
    </w:pPr>
    <w:rPr>
      <w:rFonts w:asciiTheme="majorHAnsi" w:eastAsia="Times New Roman" w:hAnsiTheme="majorHAnsi" w:cs="Arial"/>
    </w:rPr>
  </w:style>
  <w:style w:type="character" w:customStyle="1" w:styleId="Slog50Znak">
    <w:name w:val="Slog50 Znak"/>
    <w:basedOn w:val="Privzetapisavaodstavka"/>
    <w:link w:val="Slog50"/>
    <w:rsid w:val="0026588F"/>
    <w:rPr>
      <w:rFonts w:asciiTheme="majorHAnsi" w:eastAsia="Times New Roman" w:hAnsiTheme="majorHAnsi" w:cs="Arial"/>
    </w:rPr>
  </w:style>
  <w:style w:type="paragraph" w:customStyle="1" w:styleId="Slog52">
    <w:name w:val="Slog52"/>
    <w:basedOn w:val="Navaden"/>
    <w:link w:val="Slog52Znak"/>
    <w:qFormat/>
    <w:rsid w:val="00DF4B20"/>
    <w:pPr>
      <w:numPr>
        <w:numId w:val="70"/>
      </w:numPr>
      <w:jc w:val="both"/>
    </w:pPr>
    <w:rPr>
      <w:rFonts w:asciiTheme="majorHAnsi" w:hAnsiTheme="majorHAnsi" w:cs="Arial"/>
    </w:rPr>
  </w:style>
  <w:style w:type="character" w:customStyle="1" w:styleId="Slog51Znak">
    <w:name w:val="Slog51 Znak"/>
    <w:basedOn w:val="Privzetapisavaodstavka"/>
    <w:link w:val="Slog51"/>
    <w:rsid w:val="00D74BD2"/>
    <w:rPr>
      <w:rFonts w:asciiTheme="majorHAnsi" w:eastAsia="Times New Roman" w:hAnsiTheme="majorHAnsi" w:cs="Arial"/>
    </w:rPr>
  </w:style>
  <w:style w:type="paragraph" w:customStyle="1" w:styleId="Slog53">
    <w:name w:val="Slog53"/>
    <w:basedOn w:val="Navaden"/>
    <w:link w:val="Slog53Znak"/>
    <w:qFormat/>
    <w:rsid w:val="007575F3"/>
    <w:pPr>
      <w:numPr>
        <w:numId w:val="71"/>
      </w:numPr>
      <w:suppressAutoHyphens/>
      <w:snapToGrid w:val="0"/>
    </w:pPr>
    <w:rPr>
      <w:rFonts w:asciiTheme="majorHAnsi" w:eastAsia="Batang" w:hAnsiTheme="majorHAnsi" w:cs="Arial"/>
      <w:lang w:eastAsia="ko-KR"/>
    </w:rPr>
  </w:style>
  <w:style w:type="character" w:customStyle="1" w:styleId="Slog52Znak">
    <w:name w:val="Slog52 Znak"/>
    <w:basedOn w:val="Privzetapisavaodstavka"/>
    <w:link w:val="Slog52"/>
    <w:rsid w:val="00DF4B20"/>
    <w:rPr>
      <w:rFonts w:asciiTheme="majorHAnsi" w:hAnsiTheme="majorHAnsi" w:cs="Arial"/>
    </w:rPr>
  </w:style>
  <w:style w:type="character" w:customStyle="1" w:styleId="Slog53Znak">
    <w:name w:val="Slog53 Znak"/>
    <w:basedOn w:val="Privzetapisavaodstavka"/>
    <w:link w:val="Slog53"/>
    <w:rsid w:val="007575F3"/>
    <w:rPr>
      <w:rFonts w:asciiTheme="majorHAnsi" w:eastAsia="Batang" w:hAnsiTheme="majorHAnsi" w:cs="Arial"/>
      <w:lang w:eastAsia="ko-KR"/>
    </w:rPr>
  </w:style>
  <w:style w:type="paragraph" w:customStyle="1" w:styleId="Slog54">
    <w:name w:val="Slog54"/>
    <w:basedOn w:val="Navaden"/>
    <w:link w:val="Slog54Znak"/>
    <w:qFormat/>
    <w:rsid w:val="00B234BB"/>
    <w:pPr>
      <w:numPr>
        <w:numId w:val="72"/>
      </w:numPr>
      <w:tabs>
        <w:tab w:val="left" w:pos="1728"/>
        <w:tab w:val="left" w:pos="7200"/>
      </w:tabs>
      <w:suppressAutoHyphens/>
      <w:jc w:val="both"/>
    </w:pPr>
    <w:rPr>
      <w:rFonts w:asciiTheme="majorHAnsi" w:hAnsiTheme="majorHAnsi"/>
    </w:rPr>
  </w:style>
  <w:style w:type="paragraph" w:customStyle="1" w:styleId="Slog56">
    <w:name w:val="Slog56"/>
    <w:basedOn w:val="Navaden"/>
    <w:link w:val="Slog56Znak"/>
    <w:qFormat/>
    <w:rsid w:val="000A10C4"/>
    <w:pPr>
      <w:numPr>
        <w:numId w:val="73"/>
      </w:numPr>
      <w:tabs>
        <w:tab w:val="left" w:pos="1728"/>
        <w:tab w:val="left" w:pos="7200"/>
      </w:tabs>
      <w:jc w:val="both"/>
    </w:pPr>
    <w:rPr>
      <w:rFonts w:asciiTheme="majorHAnsi" w:eastAsia="Times New Roman" w:hAnsiTheme="majorHAnsi" w:cs="Arial"/>
    </w:rPr>
  </w:style>
  <w:style w:type="character" w:customStyle="1" w:styleId="Slog54Znak">
    <w:name w:val="Slog54 Znak"/>
    <w:basedOn w:val="Privzetapisavaodstavka"/>
    <w:link w:val="Slog54"/>
    <w:rsid w:val="00B234BB"/>
    <w:rPr>
      <w:rFonts w:asciiTheme="majorHAnsi" w:hAnsiTheme="majorHAnsi"/>
    </w:rPr>
  </w:style>
  <w:style w:type="paragraph" w:customStyle="1" w:styleId="Slog57">
    <w:name w:val="Slog57"/>
    <w:basedOn w:val="Navaden"/>
    <w:link w:val="Slog57Znak"/>
    <w:qFormat/>
    <w:rsid w:val="000A10C4"/>
    <w:pPr>
      <w:numPr>
        <w:numId w:val="74"/>
      </w:numPr>
      <w:tabs>
        <w:tab w:val="left" w:pos="1728"/>
        <w:tab w:val="left" w:pos="7200"/>
      </w:tabs>
      <w:jc w:val="both"/>
    </w:pPr>
    <w:rPr>
      <w:rFonts w:asciiTheme="majorHAnsi" w:eastAsia="Times New Roman" w:hAnsiTheme="majorHAnsi" w:cs="Arial"/>
    </w:rPr>
  </w:style>
  <w:style w:type="character" w:customStyle="1" w:styleId="Slog56Znak">
    <w:name w:val="Slog56 Znak"/>
    <w:basedOn w:val="Privzetapisavaodstavka"/>
    <w:link w:val="Slog56"/>
    <w:rsid w:val="000A10C4"/>
    <w:rPr>
      <w:rFonts w:asciiTheme="majorHAnsi" w:eastAsia="Times New Roman" w:hAnsiTheme="majorHAnsi" w:cs="Arial"/>
    </w:rPr>
  </w:style>
  <w:style w:type="paragraph" w:customStyle="1" w:styleId="Slog58">
    <w:name w:val="Slog58"/>
    <w:basedOn w:val="Navaden"/>
    <w:link w:val="Slog58Znak"/>
    <w:qFormat/>
    <w:rsid w:val="00511580"/>
    <w:pPr>
      <w:numPr>
        <w:numId w:val="75"/>
      </w:numPr>
      <w:tabs>
        <w:tab w:val="left" w:pos="1728"/>
        <w:tab w:val="left" w:pos="7200"/>
      </w:tabs>
      <w:jc w:val="both"/>
    </w:pPr>
    <w:rPr>
      <w:rFonts w:asciiTheme="majorHAnsi" w:eastAsia="Times New Roman" w:hAnsiTheme="majorHAnsi" w:cs="Arial"/>
    </w:rPr>
  </w:style>
  <w:style w:type="character" w:customStyle="1" w:styleId="Slog57Znak">
    <w:name w:val="Slog57 Znak"/>
    <w:basedOn w:val="Privzetapisavaodstavka"/>
    <w:link w:val="Slog57"/>
    <w:rsid w:val="000A10C4"/>
    <w:rPr>
      <w:rFonts w:asciiTheme="majorHAnsi" w:eastAsia="Times New Roman" w:hAnsiTheme="majorHAnsi" w:cs="Arial"/>
    </w:rPr>
  </w:style>
  <w:style w:type="character" w:customStyle="1" w:styleId="Slog58Znak">
    <w:name w:val="Slog58 Znak"/>
    <w:basedOn w:val="Privzetapisavaodstavka"/>
    <w:link w:val="Slog58"/>
    <w:rsid w:val="00511580"/>
    <w:rPr>
      <w:rFonts w:asciiTheme="majorHAnsi" w:eastAsia="Times New Roman" w:hAnsiTheme="majorHAnsi" w:cs="Arial"/>
    </w:rPr>
  </w:style>
  <w:style w:type="table" w:customStyle="1" w:styleId="Tabelamrea15">
    <w:name w:val="Tabela – mreža15"/>
    <w:basedOn w:val="Navadnatabela"/>
    <w:next w:val="Tabelamrea"/>
    <w:rsid w:val="00975E3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6">
    <w:name w:val="Tabela – mreža16"/>
    <w:basedOn w:val="Navadnatabela"/>
    <w:next w:val="Tabelamrea"/>
    <w:rsid w:val="00975E3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9">
    <w:name w:val="Slog59"/>
    <w:basedOn w:val="Navaden"/>
    <w:link w:val="Slog59Znak"/>
    <w:qFormat/>
    <w:rsid w:val="009A7914"/>
    <w:pPr>
      <w:numPr>
        <w:numId w:val="76"/>
      </w:numPr>
      <w:jc w:val="both"/>
    </w:pPr>
    <w:rPr>
      <w:rFonts w:asciiTheme="majorHAnsi" w:hAnsiTheme="majorHAnsi" w:cs="Arial"/>
    </w:rPr>
  </w:style>
  <w:style w:type="character" w:customStyle="1" w:styleId="Slog59Znak">
    <w:name w:val="Slog59 Znak"/>
    <w:basedOn w:val="Privzetapisavaodstavka"/>
    <w:link w:val="Slog59"/>
    <w:rsid w:val="009A7914"/>
    <w:rPr>
      <w:rFonts w:asciiTheme="majorHAnsi" w:hAnsiTheme="majorHAnsi" w:cs="Arial"/>
    </w:rPr>
  </w:style>
  <w:style w:type="table" w:customStyle="1" w:styleId="Tabelamrea131">
    <w:name w:val="Tabela – mreža131"/>
    <w:basedOn w:val="Navadnatabela"/>
    <w:next w:val="Tabelamrea"/>
    <w:rsid w:val="003017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2">
    <w:name w:val="Tabela – mreža132"/>
    <w:basedOn w:val="Navadnatabela"/>
    <w:next w:val="Tabelamrea"/>
    <w:rsid w:val="007A12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62">
    <w:name w:val="Slog62"/>
    <w:basedOn w:val="Navaden"/>
    <w:link w:val="Slog62Znak"/>
    <w:qFormat/>
    <w:rsid w:val="000305A4"/>
    <w:pPr>
      <w:numPr>
        <w:numId w:val="77"/>
      </w:numPr>
    </w:pPr>
    <w:rPr>
      <w:rFonts w:asciiTheme="majorHAnsi" w:eastAsia="Times New Roman" w:hAnsiTheme="majorHAnsi" w:cs="Arial"/>
    </w:rPr>
  </w:style>
  <w:style w:type="character" w:customStyle="1" w:styleId="Slog62Znak">
    <w:name w:val="Slog62 Znak"/>
    <w:basedOn w:val="Privzetapisavaodstavka"/>
    <w:link w:val="Slog62"/>
    <w:rsid w:val="000305A4"/>
    <w:rPr>
      <w:rFonts w:asciiTheme="majorHAnsi" w:eastAsia="Times New Roman" w:hAnsiTheme="majorHAnsi" w:cs="Arial"/>
    </w:rPr>
  </w:style>
  <w:style w:type="paragraph" w:customStyle="1" w:styleId="Slog63">
    <w:name w:val="Slog63"/>
    <w:basedOn w:val="Navaden"/>
    <w:link w:val="Slog63Znak"/>
    <w:qFormat/>
    <w:rsid w:val="00696388"/>
    <w:pPr>
      <w:tabs>
        <w:tab w:val="left" w:pos="1728"/>
        <w:tab w:val="left" w:pos="7200"/>
      </w:tabs>
      <w:suppressAutoHyphens/>
      <w:ind w:left="720" w:hanging="360"/>
      <w:jc w:val="both"/>
    </w:pPr>
    <w:rPr>
      <w:rFonts w:asciiTheme="majorHAnsi" w:eastAsia="Times New Roman" w:hAnsiTheme="majorHAnsi" w:cs="Arial"/>
      <w:b/>
    </w:rPr>
  </w:style>
  <w:style w:type="character" w:customStyle="1" w:styleId="Slog63Znak">
    <w:name w:val="Slog63 Znak"/>
    <w:basedOn w:val="Privzetapisavaodstavka"/>
    <w:link w:val="Slog63"/>
    <w:rsid w:val="00696388"/>
    <w:rPr>
      <w:rFonts w:asciiTheme="majorHAnsi" w:eastAsia="Times New Roman" w:hAnsiTheme="majorHAnsi" w:cs="Arial"/>
      <w:b/>
    </w:rPr>
  </w:style>
  <w:style w:type="character" w:customStyle="1" w:styleId="Nerazreenaomemba1">
    <w:name w:val="Nerazrešena omemba1"/>
    <w:basedOn w:val="Privzetapisavaodstavka"/>
    <w:uiPriority w:val="99"/>
    <w:semiHidden/>
    <w:unhideWhenUsed/>
    <w:rsid w:val="006234F6"/>
    <w:rPr>
      <w:color w:val="605E5C"/>
      <w:shd w:val="clear" w:color="auto" w:fill="E1DFDD"/>
    </w:rPr>
  </w:style>
  <w:style w:type="paragraph" w:styleId="Revizija">
    <w:name w:val="Revision"/>
    <w:hidden/>
    <w:uiPriority w:val="99"/>
    <w:semiHidden/>
    <w:rsid w:val="00901C4E"/>
  </w:style>
  <w:style w:type="paragraph" w:customStyle="1" w:styleId="Slog64">
    <w:name w:val="Slog64"/>
    <w:basedOn w:val="Navaden"/>
    <w:link w:val="Slog64Znak"/>
    <w:qFormat/>
    <w:rsid w:val="00AE2B7F"/>
    <w:pPr>
      <w:numPr>
        <w:numId w:val="79"/>
      </w:numPr>
    </w:pPr>
    <w:rPr>
      <w:rFonts w:asciiTheme="majorHAnsi" w:eastAsia="Times New Roman" w:hAnsiTheme="majorHAnsi" w:cs="Arial"/>
      <w:color w:val="A96800"/>
    </w:rPr>
  </w:style>
  <w:style w:type="character" w:customStyle="1" w:styleId="Slog64Znak">
    <w:name w:val="Slog64 Znak"/>
    <w:basedOn w:val="Privzetapisavaodstavka"/>
    <w:link w:val="Slog64"/>
    <w:rsid w:val="00AE2B7F"/>
    <w:rPr>
      <w:rFonts w:asciiTheme="majorHAnsi" w:eastAsia="Times New Roman" w:hAnsiTheme="majorHAnsi" w:cs="Arial"/>
      <w:color w:val="A96800"/>
    </w:rPr>
  </w:style>
  <w:style w:type="paragraph" w:customStyle="1" w:styleId="Slog65">
    <w:name w:val="Slog65"/>
    <w:basedOn w:val="Navaden"/>
    <w:link w:val="Slog65Znak"/>
    <w:qFormat/>
    <w:rsid w:val="000032E4"/>
    <w:pPr>
      <w:numPr>
        <w:numId w:val="78"/>
      </w:numPr>
      <w:tabs>
        <w:tab w:val="left" w:pos="1728"/>
        <w:tab w:val="left" w:pos="7200"/>
      </w:tabs>
      <w:suppressAutoHyphens/>
      <w:jc w:val="both"/>
    </w:pPr>
    <w:rPr>
      <w:rFonts w:asciiTheme="majorHAnsi" w:eastAsia="Times New Roman" w:hAnsiTheme="majorHAnsi" w:cs="Arial"/>
      <w:b/>
    </w:rPr>
  </w:style>
  <w:style w:type="character" w:customStyle="1" w:styleId="Slog65Znak">
    <w:name w:val="Slog65 Znak"/>
    <w:basedOn w:val="Privzetapisavaodstavka"/>
    <w:link w:val="Slog65"/>
    <w:rsid w:val="000032E4"/>
    <w:rPr>
      <w:rFonts w:asciiTheme="majorHAnsi" w:eastAsia="Times New Roman" w:hAnsiTheme="majorHAnsi" w:cs="Arial"/>
      <w:b/>
    </w:rPr>
  </w:style>
  <w:style w:type="paragraph" w:customStyle="1" w:styleId="Slog66">
    <w:name w:val="Slog66"/>
    <w:basedOn w:val="Navaden"/>
    <w:link w:val="Slog66Znak"/>
    <w:qFormat/>
    <w:rsid w:val="00B91B89"/>
    <w:pPr>
      <w:numPr>
        <w:numId w:val="80"/>
      </w:numPr>
      <w:tabs>
        <w:tab w:val="left" w:pos="1728"/>
        <w:tab w:val="left" w:pos="7200"/>
      </w:tabs>
      <w:suppressAutoHyphens/>
      <w:jc w:val="both"/>
    </w:pPr>
    <w:rPr>
      <w:rFonts w:asciiTheme="majorHAnsi" w:hAnsiTheme="majorHAnsi" w:cs="Arial"/>
    </w:rPr>
  </w:style>
  <w:style w:type="paragraph" w:customStyle="1" w:styleId="Slog67">
    <w:name w:val="Slog67"/>
    <w:basedOn w:val="Navaden"/>
    <w:link w:val="Slog67Znak"/>
    <w:qFormat/>
    <w:rsid w:val="00B86C7A"/>
    <w:pPr>
      <w:numPr>
        <w:numId w:val="83"/>
      </w:numPr>
      <w:spacing w:line="260" w:lineRule="atLeast"/>
      <w:jc w:val="both"/>
      <w:textAlignment w:val="baseline"/>
    </w:pPr>
    <w:rPr>
      <w:rFonts w:asciiTheme="majorHAnsi" w:eastAsia="Times New Roman" w:hAnsiTheme="majorHAnsi" w:cs="Arial"/>
    </w:rPr>
  </w:style>
  <w:style w:type="character" w:customStyle="1" w:styleId="Slog66Znak">
    <w:name w:val="Slog66 Znak"/>
    <w:basedOn w:val="Privzetapisavaodstavka"/>
    <w:link w:val="Slog66"/>
    <w:rsid w:val="00B91B89"/>
    <w:rPr>
      <w:rFonts w:asciiTheme="majorHAnsi" w:hAnsiTheme="majorHAnsi" w:cs="Arial"/>
    </w:rPr>
  </w:style>
  <w:style w:type="paragraph" w:customStyle="1" w:styleId="Slog69">
    <w:name w:val="Slog69"/>
    <w:basedOn w:val="Navaden"/>
    <w:link w:val="Slog69Znak"/>
    <w:qFormat/>
    <w:rsid w:val="00C95BB9"/>
    <w:pPr>
      <w:numPr>
        <w:numId w:val="84"/>
      </w:numPr>
      <w:jc w:val="both"/>
    </w:pPr>
    <w:rPr>
      <w:rFonts w:asciiTheme="majorHAnsi" w:hAnsiTheme="majorHAnsi" w:cs="Arial"/>
    </w:rPr>
  </w:style>
  <w:style w:type="character" w:customStyle="1" w:styleId="Slog67Znak">
    <w:name w:val="Slog67 Znak"/>
    <w:basedOn w:val="Privzetapisavaodstavka"/>
    <w:link w:val="Slog67"/>
    <w:rsid w:val="00B86C7A"/>
    <w:rPr>
      <w:rFonts w:asciiTheme="majorHAnsi" w:eastAsia="Times New Roman" w:hAnsiTheme="majorHAnsi" w:cs="Arial"/>
    </w:rPr>
  </w:style>
  <w:style w:type="paragraph" w:customStyle="1" w:styleId="Slog70">
    <w:name w:val="Slog70"/>
    <w:basedOn w:val="Navaden"/>
    <w:link w:val="Slog70Znak"/>
    <w:qFormat/>
    <w:rsid w:val="00BC4644"/>
    <w:pPr>
      <w:numPr>
        <w:numId w:val="85"/>
      </w:numPr>
      <w:jc w:val="both"/>
    </w:pPr>
    <w:rPr>
      <w:rFonts w:asciiTheme="majorHAnsi" w:hAnsiTheme="majorHAnsi" w:cs="Arial"/>
    </w:rPr>
  </w:style>
  <w:style w:type="character" w:customStyle="1" w:styleId="Slog69Znak">
    <w:name w:val="Slog69 Znak"/>
    <w:basedOn w:val="Privzetapisavaodstavka"/>
    <w:link w:val="Slog69"/>
    <w:rsid w:val="00C95BB9"/>
    <w:rPr>
      <w:rFonts w:asciiTheme="majorHAnsi" w:hAnsiTheme="majorHAnsi" w:cs="Arial"/>
    </w:rPr>
  </w:style>
  <w:style w:type="character" w:customStyle="1" w:styleId="Slog70Znak">
    <w:name w:val="Slog70 Znak"/>
    <w:basedOn w:val="Privzetapisavaodstavka"/>
    <w:link w:val="Slog70"/>
    <w:rsid w:val="00BC4644"/>
    <w:rPr>
      <w:rFonts w:asciiTheme="majorHAnsi" w:hAnsiTheme="majorHAnsi" w:cs="Arial"/>
    </w:rPr>
  </w:style>
  <w:style w:type="paragraph" w:customStyle="1" w:styleId="Slog71">
    <w:name w:val="Slog71"/>
    <w:basedOn w:val="Navaden"/>
    <w:link w:val="Slog71Znak"/>
    <w:qFormat/>
    <w:rsid w:val="00FE2A72"/>
    <w:pPr>
      <w:numPr>
        <w:numId w:val="88"/>
      </w:numPr>
      <w:jc w:val="both"/>
    </w:pPr>
    <w:rPr>
      <w:rFonts w:asciiTheme="majorHAnsi" w:hAnsiTheme="majorHAnsi" w:cs="Arial"/>
    </w:rPr>
  </w:style>
  <w:style w:type="character" w:customStyle="1" w:styleId="Slog71Znak">
    <w:name w:val="Slog71 Znak"/>
    <w:basedOn w:val="Privzetapisavaodstavka"/>
    <w:link w:val="Slog71"/>
    <w:rsid w:val="00FE2A72"/>
    <w:rPr>
      <w:rFonts w:asciiTheme="majorHAnsi" w:hAnsiTheme="majorHAnsi" w:cs="Arial"/>
    </w:rPr>
  </w:style>
  <w:style w:type="paragraph" w:customStyle="1" w:styleId="Slog72">
    <w:name w:val="Slog72"/>
    <w:basedOn w:val="Navaden"/>
    <w:link w:val="Slog72Znak"/>
    <w:qFormat/>
    <w:rsid w:val="00FC06BF"/>
    <w:pPr>
      <w:numPr>
        <w:numId w:val="17"/>
      </w:numPr>
      <w:jc w:val="both"/>
    </w:pPr>
    <w:rPr>
      <w:rFonts w:asciiTheme="majorHAnsi" w:eastAsia="Times New Roman" w:hAnsiTheme="majorHAnsi" w:cs="Arial"/>
    </w:rPr>
  </w:style>
  <w:style w:type="character" w:customStyle="1" w:styleId="Slog72Znak">
    <w:name w:val="Slog72 Znak"/>
    <w:basedOn w:val="Privzetapisavaodstavka"/>
    <w:link w:val="Slog72"/>
    <w:rsid w:val="00FC06BF"/>
    <w:rPr>
      <w:rFonts w:asciiTheme="majorHAnsi" w:eastAsia="Times New Roman" w:hAnsiTheme="maj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31904060">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141506688">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o-ajdovscina.si/informacije/javni-razpis" TargetMode="External"/><Relationship Id="rId13" Type="http://schemas.openxmlformats.org/officeDocument/2006/relationships/hyperlink" Target="https://ejn.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enarocanje.si/Dokumenti/Navodila_za_uporabo_ESPD.pdf" TargetMode="Externa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rtalerevizija.si/assets/documents/Navodila_za_uporabo_portala_eRevizija.pdf" TargetMode="External"/><Relationship Id="rId23" Type="http://schemas.openxmlformats.org/officeDocument/2006/relationships/glossaryDocument" Target="glossary/document.xml"/><Relationship Id="rId10" Type="http://schemas.openxmlformats.org/officeDocument/2006/relationships/hyperlink" Target="https://ejn.gov.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www.djn.mju.gov.si/sistem-javnega-narocanja/pravno-varstv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C40D4F8EE84DCF9AA774276716CFE7"/>
        <w:category>
          <w:name w:val="Splošno"/>
          <w:gallery w:val="placeholder"/>
        </w:category>
        <w:types>
          <w:type w:val="bbPlcHdr"/>
        </w:types>
        <w:behaviors>
          <w:behavior w:val="content"/>
        </w:behaviors>
        <w:guid w:val="{DC0FC156-8D4A-4C97-A15B-67A4CE764A9C}"/>
      </w:docPartPr>
      <w:docPartBody>
        <w:p w:rsidR="002C3ABB" w:rsidRDefault="002C3ABB" w:rsidP="002C3ABB">
          <w:pPr>
            <w:pStyle w:val="68C40D4F8EE84DCF9AA774276716CFE7"/>
          </w:pPr>
          <w:r w:rsidRPr="00D1557D">
            <w:rPr>
              <w:rStyle w:val="Besedilooznabemesta"/>
            </w:rPr>
            <w:t>Kliknite ali tapnite tukaj, če želite vnesti besedilo.</w:t>
          </w:r>
        </w:p>
      </w:docPartBody>
    </w:docPart>
    <w:docPart>
      <w:docPartPr>
        <w:name w:val="329184DC5CE04BFC8DE682581C0B9FA3"/>
        <w:category>
          <w:name w:val="Splošno"/>
          <w:gallery w:val="placeholder"/>
        </w:category>
        <w:types>
          <w:type w:val="bbPlcHdr"/>
        </w:types>
        <w:behaviors>
          <w:behavior w:val="content"/>
        </w:behaviors>
        <w:guid w:val="{79C67C8F-75F7-40CD-BA00-7DBD011D3B9D}"/>
      </w:docPartPr>
      <w:docPartBody>
        <w:p w:rsidR="00494E87" w:rsidRDefault="00195C09" w:rsidP="00195C09">
          <w:pPr>
            <w:pStyle w:val="329184DC5CE04BFC8DE682581C0B9FA3"/>
          </w:pPr>
          <w:r w:rsidRPr="00D1557D">
            <w:rPr>
              <w:rStyle w:val="Besedilooznabemesta"/>
            </w:rPr>
            <w:t>Kliknite ali tapnite tukaj, če želite vnesti besedilo.</w:t>
          </w:r>
        </w:p>
      </w:docPartBody>
    </w:docPart>
    <w:docPart>
      <w:docPartPr>
        <w:name w:val="B637972806EC4838A4E3645B7F206F20"/>
        <w:category>
          <w:name w:val="Splošno"/>
          <w:gallery w:val="placeholder"/>
        </w:category>
        <w:types>
          <w:type w:val="bbPlcHdr"/>
        </w:types>
        <w:behaviors>
          <w:behavior w:val="content"/>
        </w:behaviors>
        <w:guid w:val="{1684C0D2-290F-45F6-A940-4A5A88BA2170}"/>
      </w:docPartPr>
      <w:docPartBody>
        <w:p w:rsidR="00494E87" w:rsidRDefault="00195C09" w:rsidP="00195C09">
          <w:pPr>
            <w:pStyle w:val="B637972806EC4838A4E3645B7F206F20"/>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Calibri"/>
    <w:panose1 w:val="00000000000000000000"/>
    <w:charset w:val="00"/>
    <w:family w:val="modern"/>
    <w:notTrueType/>
    <w:pitch w:val="variable"/>
    <w:sig w:usb0="800000AF" w:usb1="40000048"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ABB"/>
    <w:rsid w:val="00123C09"/>
    <w:rsid w:val="001448FC"/>
    <w:rsid w:val="001750CC"/>
    <w:rsid w:val="00184B32"/>
    <w:rsid w:val="00195C09"/>
    <w:rsid w:val="001A5490"/>
    <w:rsid w:val="00254DEB"/>
    <w:rsid w:val="00256287"/>
    <w:rsid w:val="002C3ABB"/>
    <w:rsid w:val="003226D9"/>
    <w:rsid w:val="003714F3"/>
    <w:rsid w:val="0039257F"/>
    <w:rsid w:val="003E23F9"/>
    <w:rsid w:val="004429D8"/>
    <w:rsid w:val="004636DB"/>
    <w:rsid w:val="00483064"/>
    <w:rsid w:val="00491A15"/>
    <w:rsid w:val="00494E87"/>
    <w:rsid w:val="004C2849"/>
    <w:rsid w:val="004F5C87"/>
    <w:rsid w:val="0051617B"/>
    <w:rsid w:val="0056199D"/>
    <w:rsid w:val="0059473A"/>
    <w:rsid w:val="00625EE7"/>
    <w:rsid w:val="00676EB0"/>
    <w:rsid w:val="00690EB0"/>
    <w:rsid w:val="00694B40"/>
    <w:rsid w:val="00784F64"/>
    <w:rsid w:val="0082440B"/>
    <w:rsid w:val="0088529C"/>
    <w:rsid w:val="00930818"/>
    <w:rsid w:val="009D3575"/>
    <w:rsid w:val="009F1404"/>
    <w:rsid w:val="00A177C5"/>
    <w:rsid w:val="00B00635"/>
    <w:rsid w:val="00B26AA4"/>
    <w:rsid w:val="00B771C6"/>
    <w:rsid w:val="00B82006"/>
    <w:rsid w:val="00B870BC"/>
    <w:rsid w:val="00B96E89"/>
    <w:rsid w:val="00BA3451"/>
    <w:rsid w:val="00C03F38"/>
    <w:rsid w:val="00C6014D"/>
    <w:rsid w:val="00C641D5"/>
    <w:rsid w:val="00CD01CC"/>
    <w:rsid w:val="00CE521A"/>
    <w:rsid w:val="00E206F3"/>
    <w:rsid w:val="00F244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429D8"/>
    <w:rPr>
      <w:color w:val="808080"/>
    </w:rPr>
  </w:style>
  <w:style w:type="paragraph" w:customStyle="1" w:styleId="68C40D4F8EE84DCF9AA774276716CFE7">
    <w:name w:val="68C40D4F8EE84DCF9AA774276716CFE7"/>
    <w:rsid w:val="002C3ABB"/>
  </w:style>
  <w:style w:type="paragraph" w:customStyle="1" w:styleId="329184DC5CE04BFC8DE682581C0B9FA3">
    <w:name w:val="329184DC5CE04BFC8DE682581C0B9FA3"/>
    <w:rsid w:val="00195C09"/>
  </w:style>
  <w:style w:type="paragraph" w:customStyle="1" w:styleId="B637972806EC4838A4E3645B7F206F20">
    <w:name w:val="B637972806EC4838A4E3645B7F206F20"/>
    <w:rsid w:val="00195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A6402-4FCC-41F6-A94C-7F285CF6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54</Pages>
  <Words>16451</Words>
  <Characters>100713</Characters>
  <Application>Microsoft Office Word</Application>
  <DocSecurity>0</DocSecurity>
  <Lines>839</Lines>
  <Paragraphs>233</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116931</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Tanja Žgur</cp:lastModifiedBy>
  <cp:revision>10</cp:revision>
  <cp:lastPrinted>2023-04-26T12:00:00Z</cp:lastPrinted>
  <dcterms:created xsi:type="dcterms:W3CDTF">2023-04-25T11:51:00Z</dcterms:created>
  <dcterms:modified xsi:type="dcterms:W3CDTF">2023-04-26T12:01:00Z</dcterms:modified>
</cp:coreProperties>
</file>